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04621F" w:rsidR="008D479A" w:rsidP="00100E84" w:rsidRDefault="00450F17" w14:paraId="7DC5AB34" w14:textId="6A7DA5FF">
      <w:pPr>
        <w:pStyle w:val="CoverSubject"/>
        <w:rPr>
          <w:rFonts w:ascii="Arial" w:hAnsi="Arial" w:cs="Arial"/>
        </w:rPr>
      </w:pPr>
      <w:r w:rsidRPr="0004621F">
        <w:rPr>
          <w:rFonts w:ascii="Arial" w:hAnsi="Arial" w:cs="Arial"/>
        </w:rPr>
        <w:t xml:space="preserve"> </w:t>
      </w:r>
      <w:r w:rsidRPr="0004621F" w:rsidR="0038799B">
        <w:rPr>
          <w:rFonts w:ascii="Arial" w:hAnsi="Arial" w:cs="Arial"/>
        </w:rPr>
        <w:t xml:space="preserve">America Makes </w:t>
      </w:r>
      <w:r w:rsidRPr="0004621F" w:rsidR="00BD7EA2">
        <w:rPr>
          <w:rFonts w:ascii="Arial" w:hAnsi="Arial" w:cs="Arial"/>
        </w:rPr>
        <w:t>RFP</w:t>
      </w:r>
    </w:p>
    <w:p w:rsidRPr="0004621F" w:rsidR="00F04AD9" w:rsidP="00100E84" w:rsidRDefault="00F04AD9" w14:paraId="4A5541EF" w14:textId="77777777">
      <w:pPr>
        <w:pStyle w:val="CoverID"/>
        <w:rPr>
          <w:rFonts w:ascii="Arial" w:hAnsi="Arial" w:cs="Arial"/>
        </w:rPr>
      </w:pPr>
      <w:r w:rsidRPr="0004621F">
        <w:rPr>
          <w:rFonts w:ascii="Arial" w:hAnsi="Arial" w:cs="Arial"/>
          <w:noProof/>
        </w:rPr>
        <mc:AlternateContent>
          <mc:Choice Requires="wps">
            <w:drawing>
              <wp:anchor distT="0" distB="0" distL="114300" distR="114300" simplePos="0" relativeHeight="251658240" behindDoc="0" locked="0" layoutInCell="1" allowOverlap="1" wp14:anchorId="038113DA" wp14:editId="09E3459A">
                <wp:simplePos x="0" y="0"/>
                <wp:positionH relativeFrom="column">
                  <wp:posOffset>0</wp:posOffset>
                </wp:positionH>
                <wp:positionV relativeFrom="paragraph">
                  <wp:posOffset>64922</wp:posOffset>
                </wp:positionV>
                <wp:extent cx="5943600" cy="0"/>
                <wp:effectExtent l="0" t="0" r="19050" b="19050"/>
                <wp:wrapNone/>
                <wp:docPr id="1" name="Straight Connector 1"/>
                <wp:cNvGraphicFramePr/>
                <a:graphic xmlns:a="http://schemas.openxmlformats.org/drawingml/2006/main">
                  <a:graphicData uri="http://schemas.microsoft.com/office/word/2010/wordprocessingShape">
                    <wps:wsp>
                      <wps:cNvCnPr/>
                      <wps:spPr>
                        <a:xfrm flipH="1">
                          <a:off x="0" y="0"/>
                          <a:ext cx="5943600"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1BDC5138">
              <v:line id="Straight Connector 1"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1.75pt" from="0,5.1pt" to="468pt,5.1pt" w14:anchorId="0B538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"/>
            </w:pict>
          </mc:Fallback>
        </mc:AlternateContent>
      </w:r>
    </w:p>
    <w:p w:rsidRPr="0004621F" w:rsidR="00C75C6C" w:rsidP="00EC6077" w:rsidRDefault="00C75C6C" w14:paraId="43CF47BD" w14:textId="77777777">
      <w:pPr>
        <w:rPr>
          <w:rFonts w:ascii="Arial" w:hAnsi="Arial" w:cs="Arial"/>
        </w:rPr>
      </w:pPr>
    </w:p>
    <w:p w:rsidRPr="0004621F" w:rsidR="00C75C6C" w:rsidP="00EC6077" w:rsidRDefault="00C75C6C" w14:paraId="01FFF64E" w14:textId="77777777">
      <w:pPr>
        <w:rPr>
          <w:rFonts w:ascii="Arial" w:hAnsi="Arial" w:cs="Arial"/>
        </w:rPr>
      </w:pPr>
    </w:p>
    <w:p w:rsidRPr="00D44EDF" w:rsidR="00E67D77" w:rsidP="00E67D77" w:rsidRDefault="000C7059" w14:paraId="01041F3F" w14:textId="7D899334">
      <w:pPr>
        <w:pStyle w:val="Title"/>
        <w:rPr>
          <w:rFonts w:ascii="Arial" w:hAnsi="Arial" w:cs="Arial"/>
          <w:sz w:val="40"/>
        </w:rPr>
      </w:pPr>
      <w:r>
        <w:rPr>
          <w:rFonts w:ascii="Arial" w:hAnsi="Arial" w:cs="Arial"/>
          <w:sz w:val="40"/>
        </w:rPr>
        <w:t xml:space="preserve"> Open </w:t>
      </w:r>
      <w:r w:rsidRPr="00D44EDF" w:rsidR="00E67D77">
        <w:rPr>
          <w:rFonts w:ascii="Arial" w:hAnsi="Arial" w:cs="Arial"/>
          <w:sz w:val="40"/>
        </w:rPr>
        <w:t>P</w:t>
      </w:r>
      <w:r w:rsidRPr="00D44EDF" w:rsidR="008C221A">
        <w:rPr>
          <w:rFonts w:ascii="Arial" w:hAnsi="Arial" w:cs="Arial"/>
          <w:sz w:val="40"/>
        </w:rPr>
        <w:t xml:space="preserve">roject </w:t>
      </w:r>
      <w:r w:rsidRPr="00D44EDF" w:rsidR="00E67D77">
        <w:rPr>
          <w:rFonts w:ascii="Arial" w:hAnsi="Arial" w:cs="Arial"/>
          <w:sz w:val="40"/>
        </w:rPr>
        <w:t>C</w:t>
      </w:r>
      <w:r w:rsidRPr="00D44EDF" w:rsidR="008C221A">
        <w:rPr>
          <w:rFonts w:ascii="Arial" w:hAnsi="Arial" w:cs="Arial"/>
          <w:sz w:val="40"/>
        </w:rPr>
        <w:t>all</w:t>
      </w:r>
      <w:r w:rsidRPr="00D44EDF" w:rsidR="00E67D77">
        <w:rPr>
          <w:rFonts w:ascii="Arial" w:hAnsi="Arial" w:cs="Arial"/>
          <w:sz w:val="40"/>
        </w:rPr>
        <w:t xml:space="preserve"> </w:t>
      </w:r>
      <w:r w:rsidRPr="00D44EDF" w:rsidR="00BF4084">
        <w:rPr>
          <w:rFonts w:ascii="Arial" w:hAnsi="Arial" w:cs="Arial"/>
          <w:sz w:val="40"/>
        </w:rPr>
        <w:t xml:space="preserve">for </w:t>
      </w:r>
      <w:r w:rsidRPr="00D44EDF" w:rsidR="00E67D77">
        <w:rPr>
          <w:rFonts w:ascii="Arial" w:hAnsi="Arial" w:cs="Arial"/>
          <w:sz w:val="40"/>
        </w:rPr>
        <w:t xml:space="preserve">America Makes </w:t>
      </w:r>
      <w:r w:rsidRPr="00D44EDF" w:rsidR="008C221A">
        <w:rPr>
          <w:rFonts w:ascii="Arial" w:hAnsi="Arial" w:cs="Arial"/>
          <w:sz w:val="40"/>
        </w:rPr>
        <w:br/>
      </w:r>
      <w:r>
        <w:rPr>
          <w:rFonts w:ascii="Arial" w:hAnsi="Arial" w:cs="Arial"/>
          <w:sz w:val="40"/>
        </w:rPr>
        <w:t>Re</w:t>
      </w:r>
      <w:r w:rsidRPr="00D44EDF" w:rsidR="008C221A">
        <w:rPr>
          <w:rFonts w:ascii="Arial" w:hAnsi="Arial" w:cs="Arial"/>
          <w:sz w:val="40"/>
        </w:rPr>
        <w:t>search Projects</w:t>
      </w:r>
      <w:r w:rsidR="00D25E38">
        <w:rPr>
          <w:rFonts w:ascii="Arial" w:hAnsi="Arial" w:cs="Arial"/>
          <w:sz w:val="40"/>
        </w:rPr>
        <w:t xml:space="preserve"> 202</w:t>
      </w:r>
      <w:r w:rsidR="006404D9">
        <w:rPr>
          <w:rFonts w:ascii="Arial" w:hAnsi="Arial" w:cs="Arial"/>
          <w:sz w:val="40"/>
        </w:rPr>
        <w:t>2</w:t>
      </w:r>
    </w:p>
    <w:p w:rsidRPr="0004621F" w:rsidR="0015487F" w:rsidP="003C15A9" w:rsidRDefault="0015487F" w14:paraId="26029A43" w14:textId="77777777">
      <w:pPr>
        <w:pStyle w:val="Title"/>
        <w:rPr>
          <w:rFonts w:ascii="Arial" w:hAnsi="Arial" w:cs="Arial"/>
        </w:rPr>
      </w:pPr>
    </w:p>
    <w:p w:rsidRPr="0004621F" w:rsidR="00AC4B6A" w:rsidP="003C15A9" w:rsidRDefault="15AF7AF4" w14:paraId="34BD39C2" w14:textId="5499FB8B">
      <w:pPr>
        <w:pStyle w:val="Title"/>
        <w:rPr>
          <w:rFonts w:ascii="Arial" w:hAnsi="Arial" w:cs="Arial"/>
        </w:rPr>
      </w:pPr>
      <w:r>
        <w:rPr>
          <w:noProof/>
        </w:rPr>
        <w:drawing>
          <wp:inline distT="0" distB="0" distL="0" distR="0" wp14:anchorId="11CAB46C" wp14:editId="7CB3AAAE">
            <wp:extent cx="6117336" cy="702941"/>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6117336" cy="702941"/>
                    </a:xfrm>
                    <a:prstGeom prst="rect">
                      <a:avLst/>
                    </a:prstGeom>
                  </pic:spPr>
                </pic:pic>
              </a:graphicData>
            </a:graphic>
          </wp:inline>
        </w:drawing>
      </w:r>
    </w:p>
    <w:p w:rsidRPr="0004621F" w:rsidR="0015487F" w:rsidP="00C207BE" w:rsidRDefault="0015487F" w14:paraId="56262654" w14:textId="3BEA85CD">
      <w:pPr>
        <w:pStyle w:val="Title"/>
        <w:jc w:val="left"/>
        <w:rPr>
          <w:rFonts w:ascii="Arial" w:hAnsi="Arial" w:cs="Arial"/>
        </w:rPr>
      </w:pPr>
    </w:p>
    <w:p w:rsidRPr="00D44EDF" w:rsidR="002F0C0C" w:rsidP="00F04AD9" w:rsidRDefault="00160313" w14:paraId="0337726C" w14:textId="2823AC82">
      <w:pPr>
        <w:pStyle w:val="Subtitle"/>
        <w:rPr>
          <w:rFonts w:ascii="Arial" w:hAnsi="Arial" w:cs="Arial"/>
        </w:rPr>
      </w:pPr>
      <w:r w:rsidRPr="00D44EDF">
        <w:rPr>
          <w:rFonts w:ascii="Arial" w:hAnsi="Arial" w:cs="Arial"/>
        </w:rPr>
        <w:t xml:space="preserve">Prepared </w:t>
      </w:r>
      <w:r w:rsidRPr="00D44EDF" w:rsidR="008D479A">
        <w:rPr>
          <w:rFonts w:ascii="Arial" w:hAnsi="Arial" w:cs="Arial"/>
        </w:rPr>
        <w:t xml:space="preserve">by </w:t>
      </w:r>
    </w:p>
    <w:p w:rsidRPr="00D44EDF" w:rsidR="008D479A" w:rsidP="000B53DF" w:rsidRDefault="00160313" w14:paraId="41B3D5FD" w14:textId="07B4397E">
      <w:pPr>
        <w:pStyle w:val="CoverAuthor"/>
        <w:ind w:right="-270"/>
        <w:rPr>
          <w:rFonts w:ascii="Arial" w:hAnsi="Arial" w:cs="Arial"/>
          <w:sz w:val="32"/>
          <w:szCs w:val="32"/>
        </w:rPr>
      </w:pPr>
      <w:r w:rsidRPr="00D44EDF">
        <w:rPr>
          <w:rFonts w:ascii="Arial" w:hAnsi="Arial" w:cs="Arial"/>
          <w:sz w:val="32"/>
          <w:szCs w:val="32"/>
        </w:rPr>
        <w:t>The</w:t>
      </w:r>
      <w:r w:rsidRPr="00D44EDF" w:rsidR="00450F17">
        <w:rPr>
          <w:rFonts w:ascii="Arial" w:hAnsi="Arial" w:cs="Arial"/>
          <w:sz w:val="32"/>
          <w:szCs w:val="32"/>
        </w:rPr>
        <w:t xml:space="preserve"> </w:t>
      </w:r>
      <w:r w:rsidRPr="00D44EDF" w:rsidR="008D479A">
        <w:rPr>
          <w:rFonts w:ascii="Arial" w:hAnsi="Arial" w:cs="Arial"/>
          <w:sz w:val="32"/>
          <w:szCs w:val="32"/>
        </w:rPr>
        <w:t xml:space="preserve">National Center for Defense </w:t>
      </w:r>
      <w:r w:rsidRPr="00D44EDF" w:rsidR="00102FFD">
        <w:rPr>
          <w:rFonts w:ascii="Arial" w:hAnsi="Arial" w:cs="Arial"/>
          <w:sz w:val="32"/>
          <w:szCs w:val="32"/>
        </w:rPr>
        <w:br/>
      </w:r>
      <w:r w:rsidR="00257FE4">
        <w:rPr>
          <w:rFonts w:ascii="Arial" w:hAnsi="Arial" w:cs="Arial"/>
          <w:sz w:val="32"/>
          <w:szCs w:val="32"/>
        </w:rPr>
        <w:t>Manufacturing and</w:t>
      </w:r>
      <w:r w:rsidRPr="00D44EDF" w:rsidR="008D479A">
        <w:rPr>
          <w:rFonts w:ascii="Arial" w:hAnsi="Arial" w:cs="Arial"/>
          <w:sz w:val="32"/>
          <w:szCs w:val="32"/>
        </w:rPr>
        <w:t xml:space="preserve"> Machining (NCDMM) </w:t>
      </w:r>
      <w:r w:rsidRPr="00D44EDF" w:rsidR="00100E84">
        <w:rPr>
          <w:rFonts w:ascii="Arial" w:hAnsi="Arial" w:cs="Arial"/>
          <w:sz w:val="32"/>
          <w:szCs w:val="32"/>
        </w:rPr>
        <w:br/>
      </w:r>
    </w:p>
    <w:p w:rsidRPr="00D44EDF" w:rsidR="008D479A" w:rsidP="00F04AD9" w:rsidRDefault="00286293" w14:paraId="2B2534A1" w14:textId="282145FB">
      <w:pPr>
        <w:pStyle w:val="Salutation"/>
        <w:rPr>
          <w:rStyle w:val="SubtleEmphasis"/>
          <w:rFonts w:ascii="Arial" w:hAnsi="Arial" w:cs="Arial"/>
        </w:rPr>
      </w:pPr>
      <w:r>
        <w:rPr>
          <w:rStyle w:val="SubtleEmphasis"/>
          <w:rFonts w:ascii="Arial" w:hAnsi="Arial" w:cs="Arial"/>
        </w:rPr>
        <w:t>Jason Thomas</w:t>
      </w:r>
      <w:r w:rsidRPr="00D44EDF" w:rsidR="00380EBB">
        <w:rPr>
          <w:rStyle w:val="SubtleEmphasis"/>
          <w:rFonts w:ascii="Arial" w:hAnsi="Arial" w:cs="Arial"/>
        </w:rPr>
        <w:t xml:space="preserve">, </w:t>
      </w:r>
      <w:r w:rsidR="004F516C">
        <w:rPr>
          <w:rStyle w:val="SubtleEmphasis"/>
          <w:rFonts w:ascii="Arial" w:hAnsi="Arial" w:cs="Arial"/>
        </w:rPr>
        <w:t>Portfolio Manager</w:t>
      </w:r>
    </w:p>
    <w:p w:rsidRPr="00D44EDF" w:rsidR="00F23545" w:rsidP="00BD7EA2" w:rsidRDefault="00F23545" w14:paraId="5048D721" w14:textId="77777777">
      <w:pPr>
        <w:jc w:val="center"/>
        <w:rPr>
          <w:rStyle w:val="SubtleEmphasis"/>
          <w:rFonts w:ascii="Arial" w:hAnsi="Arial" w:cs="Arial"/>
        </w:rPr>
      </w:pPr>
      <w:r w:rsidRPr="00D44EDF">
        <w:rPr>
          <w:rStyle w:val="SubtleEmphasis"/>
          <w:rFonts w:ascii="Arial" w:hAnsi="Arial" w:cs="Arial"/>
        </w:rPr>
        <w:t>236 W. Boardman Street</w:t>
      </w:r>
    </w:p>
    <w:p w:rsidRPr="00D44EDF" w:rsidR="00F23545" w:rsidP="00BD7EA2" w:rsidRDefault="00F23545" w14:paraId="0955CACA" w14:textId="6E5865DE">
      <w:pPr>
        <w:jc w:val="center"/>
        <w:rPr>
          <w:rFonts w:ascii="Arial" w:hAnsi="Arial" w:cs="Arial"/>
        </w:rPr>
      </w:pPr>
      <w:r w:rsidRPr="00D44EDF">
        <w:rPr>
          <w:rStyle w:val="SubtleEmphasis"/>
          <w:rFonts w:ascii="Arial" w:hAnsi="Arial" w:cs="Arial"/>
        </w:rPr>
        <w:t xml:space="preserve">Youngstown, OH 44503 </w:t>
      </w:r>
    </w:p>
    <w:p w:rsidR="008A4B59" w:rsidP="00D96AD2" w:rsidRDefault="00380EBB" w14:paraId="2193CE49" w14:textId="2F114A0F">
      <w:pPr>
        <w:pStyle w:val="Salutation"/>
        <w:rPr>
          <w:rFonts w:ascii="Arial" w:hAnsi="Arial" w:cs="Arial"/>
        </w:rPr>
      </w:pPr>
      <w:r w:rsidRPr="00D44EDF">
        <w:rPr>
          <w:rStyle w:val="SubtleEmphasis"/>
          <w:rFonts w:ascii="Arial" w:hAnsi="Arial" w:cs="Arial"/>
        </w:rPr>
        <w:t xml:space="preserve">Phone: </w:t>
      </w:r>
      <w:r w:rsidR="00286293">
        <w:rPr>
          <w:rStyle w:val="SubtleEmphasis"/>
          <w:rFonts w:ascii="Arial" w:hAnsi="Arial" w:cs="Arial"/>
        </w:rPr>
        <w:t>330</w:t>
      </w:r>
      <w:r w:rsidR="00F928CD">
        <w:rPr>
          <w:rStyle w:val="SubtleEmphasis"/>
          <w:rFonts w:ascii="Arial" w:hAnsi="Arial" w:cs="Arial"/>
        </w:rPr>
        <w:t>-610-0415</w:t>
      </w:r>
      <w:r w:rsidRPr="00D44EDF" w:rsidR="0024402F">
        <w:rPr>
          <w:rStyle w:val="SubtleEmphasis"/>
          <w:rFonts w:ascii="Arial" w:hAnsi="Arial" w:cs="Arial"/>
        </w:rPr>
        <w:br/>
      </w:r>
      <w:hyperlink w:history="1" r:id="rId12">
        <w:r w:rsidRPr="00A8671F" w:rsidR="00F756F0">
          <w:rPr>
            <w:rStyle w:val="Hyperlink"/>
          </w:rPr>
          <w:t>projectcall@americamakes.us</w:t>
        </w:r>
      </w:hyperlink>
      <w:r w:rsidR="00F756F0">
        <w:t xml:space="preserve"> </w:t>
      </w:r>
      <w:r w:rsidRPr="00F756F0" w:rsidR="00F756F0">
        <w:t xml:space="preserve">  </w:t>
      </w:r>
    </w:p>
    <w:p w:rsidRPr="001F7634" w:rsidR="001F7634" w:rsidP="001F7634" w:rsidRDefault="001F7634" w14:paraId="124244B0" w14:textId="77777777"/>
    <w:p w:rsidRPr="00D44EDF" w:rsidR="0024402F" w:rsidP="008E65EB" w:rsidRDefault="0024402F" w14:paraId="7F1FB290" w14:textId="77777777">
      <w:pPr>
        <w:pStyle w:val="Subtitle"/>
        <w:rPr>
          <w:rFonts w:ascii="Arial" w:hAnsi="Arial" w:cs="Arial"/>
        </w:rPr>
      </w:pPr>
    </w:p>
    <w:p w:rsidRPr="0004621F" w:rsidR="008C221A" w:rsidP="0068127D" w:rsidRDefault="00722CE8" w14:paraId="55133F01" w14:textId="5CE0360F">
      <w:pPr>
        <w:pStyle w:val="Subtitle"/>
        <w:rPr>
          <w:rStyle w:val="SubtleEmphasis"/>
          <w:rFonts w:ascii="Arial" w:hAnsi="Arial" w:cs="Arial"/>
        </w:rPr>
      </w:pPr>
      <w:r>
        <w:rPr>
          <w:rStyle w:val="SubtleEmphasis"/>
          <w:rFonts w:ascii="Arial" w:hAnsi="Arial" w:cs="Arial"/>
        </w:rPr>
        <w:t>25</w:t>
      </w:r>
      <w:r w:rsidR="005A1DA1">
        <w:rPr>
          <w:rStyle w:val="SubtleEmphasis"/>
          <w:rFonts w:ascii="Arial" w:hAnsi="Arial" w:cs="Arial"/>
        </w:rPr>
        <w:t xml:space="preserve"> </w:t>
      </w:r>
      <w:r w:rsidR="00D25E38">
        <w:rPr>
          <w:rStyle w:val="SubtleEmphasis"/>
          <w:rFonts w:ascii="Arial" w:hAnsi="Arial" w:cs="Arial"/>
        </w:rPr>
        <w:t>Ju</w:t>
      </w:r>
      <w:r w:rsidR="00152E61">
        <w:rPr>
          <w:rStyle w:val="SubtleEmphasis"/>
          <w:rFonts w:ascii="Arial" w:hAnsi="Arial" w:cs="Arial"/>
        </w:rPr>
        <w:t>ly</w:t>
      </w:r>
      <w:r w:rsidR="00D25E38">
        <w:rPr>
          <w:rStyle w:val="SubtleEmphasis"/>
          <w:rFonts w:ascii="Arial" w:hAnsi="Arial" w:cs="Arial"/>
        </w:rPr>
        <w:t xml:space="preserve"> </w:t>
      </w:r>
      <w:r w:rsidR="005A1DA1">
        <w:rPr>
          <w:rStyle w:val="SubtleEmphasis"/>
          <w:rFonts w:ascii="Arial" w:hAnsi="Arial" w:cs="Arial"/>
        </w:rPr>
        <w:t>202</w:t>
      </w:r>
      <w:r w:rsidR="00152E61">
        <w:rPr>
          <w:rStyle w:val="SubtleEmphasis"/>
          <w:rFonts w:ascii="Arial" w:hAnsi="Arial" w:cs="Arial"/>
        </w:rPr>
        <w:t>2</w:t>
      </w:r>
    </w:p>
    <w:p w:rsidRPr="0004621F" w:rsidR="008C221A" w:rsidRDefault="008C221A" w14:paraId="1195BCFD" w14:textId="77777777">
      <w:pPr>
        <w:spacing w:before="0" w:after="0"/>
        <w:rPr>
          <w:rStyle w:val="SubtleEmphasis"/>
          <w:rFonts w:ascii="Arial" w:hAnsi="Arial" w:cs="Arial"/>
        </w:rPr>
      </w:pPr>
      <w:r w:rsidRPr="0004621F">
        <w:rPr>
          <w:rStyle w:val="SubtleEmphasis"/>
          <w:rFonts w:ascii="Arial" w:hAnsi="Arial" w:cs="Arial"/>
        </w:rPr>
        <w:br w:type="page"/>
      </w:r>
    </w:p>
    <w:sdt>
      <w:sdtPr>
        <w:rPr>
          <w:rFonts w:ascii="Arial" w:hAnsi="Arial" w:cs="Arial"/>
          <w:b/>
          <w:bCs/>
          <w:caps/>
          <w:sz w:val="24"/>
        </w:rPr>
        <w:id w:val="-904070657"/>
        <w:docPartObj>
          <w:docPartGallery w:val="Table of Contents"/>
          <w:docPartUnique/>
        </w:docPartObj>
      </w:sdtPr>
      <w:sdtEndPr>
        <w:rPr>
          <w:b w:val="0"/>
          <w:bCs w:val="0"/>
          <w:caps w:val="0"/>
          <w:noProof/>
          <w:szCs w:val="24"/>
          <w:highlight w:val="yellow"/>
        </w:rPr>
      </w:sdtEndPr>
      <w:sdtContent>
        <w:p w:rsidRPr="00C4728C" w:rsidR="00730162" w:rsidP="0024402F" w:rsidRDefault="00660F65" w14:paraId="6B1A5A6B" w14:textId="46FB541B">
          <w:pPr>
            <w:rPr>
              <w:rFonts w:ascii="Arial" w:hAnsi="Arial" w:cs="Arial"/>
              <w:sz w:val="24"/>
              <w:szCs w:val="24"/>
            </w:rPr>
          </w:pPr>
          <w:r w:rsidRPr="00C4728C">
            <w:rPr>
              <w:rFonts w:ascii="Arial" w:hAnsi="Arial" w:cs="Arial"/>
              <w:bCs/>
              <w:caps/>
              <w:sz w:val="24"/>
              <w:szCs w:val="24"/>
            </w:rPr>
            <w:t xml:space="preserve">Table of </w:t>
          </w:r>
          <w:r w:rsidRPr="00C4728C">
            <w:rPr>
              <w:rFonts w:ascii="Arial" w:hAnsi="Arial" w:cs="Arial"/>
              <w:sz w:val="24"/>
              <w:szCs w:val="24"/>
            </w:rPr>
            <w:t>CONTENTS</w:t>
          </w:r>
        </w:p>
        <w:p w:rsidR="00F21171" w:rsidRDefault="00730162" w14:paraId="53E71D79" w14:textId="5211025D">
          <w:pPr>
            <w:pStyle w:val="TOC1"/>
            <w:rPr>
              <w:rFonts w:asciiTheme="minorHAnsi" w:hAnsiTheme="minorHAnsi" w:eastAsiaTheme="minorEastAsia" w:cstheme="minorBidi"/>
              <w:caps w:val="0"/>
              <w:szCs w:val="22"/>
            </w:rPr>
          </w:pPr>
          <w:r w:rsidRPr="00C4728C">
            <w:rPr>
              <w:rFonts w:ascii="Arial" w:hAnsi="Arial" w:cs="Arial"/>
              <w:sz w:val="24"/>
              <w:szCs w:val="24"/>
              <w:highlight w:val="yellow"/>
            </w:rPr>
            <w:fldChar w:fldCharType="begin"/>
          </w:r>
          <w:r w:rsidRPr="00C4728C">
            <w:rPr>
              <w:rFonts w:ascii="Arial" w:hAnsi="Arial" w:cs="Arial"/>
              <w:sz w:val="24"/>
              <w:szCs w:val="24"/>
              <w:highlight w:val="yellow"/>
            </w:rPr>
            <w:instrText xml:space="preserve"> TOC \o "1-3" \h \z \u </w:instrText>
          </w:r>
          <w:r w:rsidRPr="00C4728C">
            <w:rPr>
              <w:rFonts w:ascii="Arial" w:hAnsi="Arial" w:cs="Arial"/>
              <w:sz w:val="24"/>
              <w:szCs w:val="24"/>
              <w:highlight w:val="yellow"/>
            </w:rPr>
            <w:fldChar w:fldCharType="separate"/>
          </w:r>
          <w:hyperlink w:history="1" w:anchor="_Toc45461613">
            <w:r w:rsidRPr="000123DA" w:rsidR="00F21171">
              <w:rPr>
                <w:rStyle w:val="Hyperlink"/>
              </w:rPr>
              <w:t>1</w:t>
            </w:r>
            <w:r w:rsidR="00F21171">
              <w:rPr>
                <w:rFonts w:asciiTheme="minorHAnsi" w:hAnsiTheme="minorHAnsi" w:eastAsiaTheme="minorEastAsia" w:cstheme="minorBidi"/>
                <w:caps w:val="0"/>
                <w:szCs w:val="22"/>
              </w:rPr>
              <w:tab/>
            </w:r>
            <w:r w:rsidRPr="000123DA" w:rsidR="00F21171">
              <w:rPr>
                <w:rStyle w:val="Hyperlink"/>
              </w:rPr>
              <w:t>Executive Summary</w:t>
            </w:r>
            <w:r w:rsidR="00F21171">
              <w:rPr>
                <w:webHidden/>
              </w:rPr>
              <w:tab/>
            </w:r>
            <w:r w:rsidR="00F21171">
              <w:rPr>
                <w:webHidden/>
              </w:rPr>
              <w:fldChar w:fldCharType="begin"/>
            </w:r>
            <w:r w:rsidR="00F21171">
              <w:rPr>
                <w:webHidden/>
              </w:rPr>
              <w:instrText xml:space="preserve"> PAGEREF _Toc45461613 \h </w:instrText>
            </w:r>
            <w:r w:rsidR="00F21171">
              <w:rPr>
                <w:webHidden/>
              </w:rPr>
            </w:r>
            <w:r w:rsidR="00F21171">
              <w:rPr>
                <w:webHidden/>
              </w:rPr>
              <w:fldChar w:fldCharType="separate"/>
            </w:r>
            <w:r w:rsidR="000F4B25">
              <w:rPr>
                <w:webHidden/>
              </w:rPr>
              <w:t>3</w:t>
            </w:r>
            <w:r w:rsidR="00F21171">
              <w:rPr>
                <w:webHidden/>
              </w:rPr>
              <w:fldChar w:fldCharType="end"/>
            </w:r>
          </w:hyperlink>
        </w:p>
        <w:p w:rsidR="00F21171" w:rsidRDefault="00355360" w14:paraId="64628B17" w14:textId="00CACDC8">
          <w:pPr>
            <w:pStyle w:val="TOC1"/>
            <w:rPr>
              <w:rFonts w:asciiTheme="minorHAnsi" w:hAnsiTheme="minorHAnsi" w:eastAsiaTheme="minorEastAsia" w:cstheme="minorBidi"/>
              <w:caps w:val="0"/>
              <w:szCs w:val="22"/>
            </w:rPr>
          </w:pPr>
          <w:hyperlink w:history="1" w:anchor="_Toc45461614">
            <w:r w:rsidRPr="000123DA" w:rsidR="00F21171">
              <w:rPr>
                <w:rStyle w:val="Hyperlink"/>
              </w:rPr>
              <w:t>2</w:t>
            </w:r>
            <w:r w:rsidR="00F21171">
              <w:rPr>
                <w:rFonts w:asciiTheme="minorHAnsi" w:hAnsiTheme="minorHAnsi" w:eastAsiaTheme="minorEastAsia" w:cstheme="minorBidi"/>
                <w:caps w:val="0"/>
                <w:szCs w:val="22"/>
              </w:rPr>
              <w:tab/>
            </w:r>
            <w:r w:rsidRPr="000123DA" w:rsidR="00F21171">
              <w:rPr>
                <w:rStyle w:val="Hyperlink"/>
              </w:rPr>
              <w:t>Proposed Research Program</w:t>
            </w:r>
            <w:r w:rsidR="00F21171">
              <w:rPr>
                <w:webHidden/>
              </w:rPr>
              <w:tab/>
            </w:r>
            <w:r w:rsidR="00F21171">
              <w:rPr>
                <w:webHidden/>
              </w:rPr>
              <w:fldChar w:fldCharType="begin"/>
            </w:r>
            <w:r w:rsidR="00F21171">
              <w:rPr>
                <w:webHidden/>
              </w:rPr>
              <w:instrText xml:space="preserve"> PAGEREF _Toc45461614 \h </w:instrText>
            </w:r>
            <w:r w:rsidR="00F21171">
              <w:rPr>
                <w:webHidden/>
              </w:rPr>
            </w:r>
            <w:r w:rsidR="00F21171">
              <w:rPr>
                <w:webHidden/>
              </w:rPr>
              <w:fldChar w:fldCharType="separate"/>
            </w:r>
            <w:r w:rsidR="000F4B25">
              <w:rPr>
                <w:webHidden/>
              </w:rPr>
              <w:t>4</w:t>
            </w:r>
            <w:r w:rsidR="00F21171">
              <w:rPr>
                <w:webHidden/>
              </w:rPr>
              <w:fldChar w:fldCharType="end"/>
            </w:r>
          </w:hyperlink>
        </w:p>
        <w:p w:rsidR="00F21171" w:rsidRDefault="00355360" w14:paraId="337ECCEB" w14:textId="0E9ECD6B">
          <w:pPr>
            <w:pStyle w:val="TOC1"/>
            <w:rPr>
              <w:rFonts w:asciiTheme="minorHAnsi" w:hAnsiTheme="minorHAnsi" w:eastAsiaTheme="minorEastAsia" w:cstheme="minorBidi"/>
              <w:caps w:val="0"/>
              <w:szCs w:val="22"/>
            </w:rPr>
          </w:pPr>
          <w:hyperlink w:history="1" w:anchor="_Toc45461615">
            <w:r w:rsidRPr="000123DA" w:rsidR="00F21171">
              <w:rPr>
                <w:rStyle w:val="Hyperlink"/>
              </w:rPr>
              <w:t>3</w:t>
            </w:r>
            <w:r w:rsidR="00F21171">
              <w:rPr>
                <w:rFonts w:asciiTheme="minorHAnsi" w:hAnsiTheme="minorHAnsi" w:eastAsiaTheme="minorEastAsia" w:cstheme="minorBidi"/>
                <w:caps w:val="0"/>
                <w:szCs w:val="22"/>
              </w:rPr>
              <w:tab/>
            </w:r>
            <w:r w:rsidRPr="000123DA" w:rsidR="00F21171">
              <w:rPr>
                <w:rStyle w:val="Hyperlink"/>
              </w:rPr>
              <w:t>Proposal and submission information</w:t>
            </w:r>
            <w:r w:rsidR="00F21171">
              <w:rPr>
                <w:webHidden/>
              </w:rPr>
              <w:tab/>
            </w:r>
            <w:r w:rsidR="00F21171">
              <w:rPr>
                <w:webHidden/>
              </w:rPr>
              <w:fldChar w:fldCharType="begin"/>
            </w:r>
            <w:r w:rsidR="00F21171">
              <w:rPr>
                <w:webHidden/>
              </w:rPr>
              <w:instrText xml:space="preserve"> PAGEREF _Toc45461615 \h </w:instrText>
            </w:r>
            <w:r w:rsidR="00F21171">
              <w:rPr>
                <w:webHidden/>
              </w:rPr>
            </w:r>
            <w:r w:rsidR="00F21171">
              <w:rPr>
                <w:webHidden/>
              </w:rPr>
              <w:fldChar w:fldCharType="separate"/>
            </w:r>
            <w:r w:rsidR="000F4B25">
              <w:rPr>
                <w:webHidden/>
              </w:rPr>
              <w:t>15</w:t>
            </w:r>
            <w:r w:rsidR="00F21171">
              <w:rPr>
                <w:webHidden/>
              </w:rPr>
              <w:fldChar w:fldCharType="end"/>
            </w:r>
          </w:hyperlink>
        </w:p>
        <w:p w:rsidR="00F21171" w:rsidRDefault="00355360" w14:paraId="22882BDD" w14:textId="1D9F3D4F">
          <w:pPr>
            <w:pStyle w:val="TOC2"/>
            <w:rPr>
              <w:rFonts w:asciiTheme="minorHAnsi" w:hAnsiTheme="minorHAnsi" w:eastAsiaTheme="minorEastAsia" w:cstheme="minorBidi"/>
              <w:szCs w:val="22"/>
            </w:rPr>
          </w:pPr>
          <w:hyperlink w:history="1" w:anchor="_Toc45461616">
            <w:r w:rsidRPr="000123DA" w:rsidR="00F21171">
              <w:rPr>
                <w:rStyle w:val="Hyperlink"/>
                <w14:scene3d>
                  <w14:camera w14:prst="orthographicFront"/>
                  <w14:lightRig w14:rig="threePt" w14:dir="t">
                    <w14:rot w14:lat="0" w14:lon="0" w14:rev="0"/>
                  </w14:lightRig>
                </w14:scene3d>
              </w:rPr>
              <w:t>3.1</w:t>
            </w:r>
            <w:r w:rsidR="00F21171">
              <w:rPr>
                <w:rFonts w:asciiTheme="minorHAnsi" w:hAnsiTheme="minorHAnsi" w:eastAsiaTheme="minorEastAsia" w:cstheme="minorBidi"/>
                <w:szCs w:val="22"/>
              </w:rPr>
              <w:tab/>
            </w:r>
            <w:r w:rsidRPr="000123DA" w:rsidR="00F21171">
              <w:rPr>
                <w:rStyle w:val="Hyperlink"/>
              </w:rPr>
              <w:t>RFP Process</w:t>
            </w:r>
            <w:r w:rsidR="00F21171">
              <w:rPr>
                <w:webHidden/>
              </w:rPr>
              <w:tab/>
            </w:r>
            <w:r w:rsidR="00F21171">
              <w:rPr>
                <w:webHidden/>
              </w:rPr>
              <w:fldChar w:fldCharType="begin"/>
            </w:r>
            <w:r w:rsidR="00F21171">
              <w:rPr>
                <w:webHidden/>
              </w:rPr>
              <w:instrText xml:space="preserve"> PAGEREF _Toc45461616 \h </w:instrText>
            </w:r>
            <w:r w:rsidR="00F21171">
              <w:rPr>
                <w:webHidden/>
              </w:rPr>
            </w:r>
            <w:r w:rsidR="00F21171">
              <w:rPr>
                <w:webHidden/>
              </w:rPr>
              <w:fldChar w:fldCharType="separate"/>
            </w:r>
            <w:r w:rsidR="000F4B25">
              <w:rPr>
                <w:webHidden/>
              </w:rPr>
              <w:t>15</w:t>
            </w:r>
            <w:r w:rsidR="00F21171">
              <w:rPr>
                <w:webHidden/>
              </w:rPr>
              <w:fldChar w:fldCharType="end"/>
            </w:r>
          </w:hyperlink>
        </w:p>
        <w:p w:rsidR="00F21171" w:rsidRDefault="00355360" w14:paraId="5D07849E" w14:textId="5BA1D96A">
          <w:pPr>
            <w:pStyle w:val="TOC2"/>
            <w:rPr>
              <w:rFonts w:asciiTheme="minorHAnsi" w:hAnsiTheme="minorHAnsi" w:eastAsiaTheme="minorEastAsia" w:cstheme="minorBidi"/>
              <w:szCs w:val="22"/>
            </w:rPr>
          </w:pPr>
          <w:hyperlink w:history="1" w:anchor="_Toc45461617">
            <w:r w:rsidRPr="000123DA" w:rsidR="00F21171">
              <w:rPr>
                <w:rStyle w:val="Hyperlink"/>
                <w14:scene3d>
                  <w14:camera w14:prst="orthographicFront"/>
                  <w14:lightRig w14:rig="threePt" w14:dir="t">
                    <w14:rot w14:lat="0" w14:lon="0" w14:rev="0"/>
                  </w14:lightRig>
                </w14:scene3d>
              </w:rPr>
              <w:t>3.2</w:t>
            </w:r>
            <w:r w:rsidR="00F21171">
              <w:rPr>
                <w:rFonts w:asciiTheme="minorHAnsi" w:hAnsiTheme="minorHAnsi" w:eastAsiaTheme="minorEastAsia" w:cstheme="minorBidi"/>
                <w:szCs w:val="22"/>
              </w:rPr>
              <w:tab/>
            </w:r>
            <w:r w:rsidRPr="000123DA" w:rsidR="00F21171">
              <w:rPr>
                <w:rStyle w:val="Hyperlink"/>
              </w:rPr>
              <w:t>Project Proposal Submission</w:t>
            </w:r>
            <w:r w:rsidR="00F21171">
              <w:rPr>
                <w:webHidden/>
              </w:rPr>
              <w:tab/>
            </w:r>
            <w:r w:rsidR="00F21171">
              <w:rPr>
                <w:webHidden/>
              </w:rPr>
              <w:fldChar w:fldCharType="begin"/>
            </w:r>
            <w:r w:rsidR="00F21171">
              <w:rPr>
                <w:webHidden/>
              </w:rPr>
              <w:instrText xml:space="preserve"> PAGEREF _Toc45461617 \h </w:instrText>
            </w:r>
            <w:r w:rsidR="00F21171">
              <w:rPr>
                <w:webHidden/>
              </w:rPr>
            </w:r>
            <w:r w:rsidR="00F21171">
              <w:rPr>
                <w:webHidden/>
              </w:rPr>
              <w:fldChar w:fldCharType="separate"/>
            </w:r>
            <w:r w:rsidR="000F4B25">
              <w:rPr>
                <w:webHidden/>
              </w:rPr>
              <w:t>15</w:t>
            </w:r>
            <w:r w:rsidR="00F21171">
              <w:rPr>
                <w:webHidden/>
              </w:rPr>
              <w:fldChar w:fldCharType="end"/>
            </w:r>
          </w:hyperlink>
        </w:p>
        <w:p w:rsidR="00F21171" w:rsidRDefault="00355360" w14:paraId="0477783F" w14:textId="34582908">
          <w:pPr>
            <w:pStyle w:val="TOC2"/>
            <w:rPr>
              <w:rFonts w:asciiTheme="minorHAnsi" w:hAnsiTheme="minorHAnsi" w:eastAsiaTheme="minorEastAsia" w:cstheme="minorBidi"/>
              <w:szCs w:val="22"/>
            </w:rPr>
          </w:pPr>
          <w:hyperlink w:history="1" w:anchor="_Toc45461618">
            <w:r w:rsidRPr="000123DA" w:rsidR="00F21171">
              <w:rPr>
                <w:rStyle w:val="Hyperlink"/>
                <w14:scene3d>
                  <w14:camera w14:prst="orthographicFront"/>
                  <w14:lightRig w14:rig="threePt" w14:dir="t">
                    <w14:rot w14:lat="0" w14:lon="0" w14:rev="0"/>
                  </w14:lightRig>
                </w14:scene3d>
              </w:rPr>
              <w:t>3.3</w:t>
            </w:r>
            <w:r w:rsidR="00F21171">
              <w:rPr>
                <w:rFonts w:asciiTheme="minorHAnsi" w:hAnsiTheme="minorHAnsi" w:eastAsiaTheme="minorEastAsia" w:cstheme="minorBidi"/>
                <w:szCs w:val="22"/>
              </w:rPr>
              <w:tab/>
            </w:r>
            <w:r w:rsidRPr="000123DA" w:rsidR="00F21171">
              <w:rPr>
                <w:rStyle w:val="Hyperlink"/>
              </w:rPr>
              <w:t>Project Proposer Eligibility</w:t>
            </w:r>
            <w:r w:rsidR="00F21171">
              <w:rPr>
                <w:webHidden/>
              </w:rPr>
              <w:tab/>
            </w:r>
            <w:r w:rsidR="00F21171">
              <w:rPr>
                <w:webHidden/>
              </w:rPr>
              <w:fldChar w:fldCharType="begin"/>
            </w:r>
            <w:r w:rsidR="00F21171">
              <w:rPr>
                <w:webHidden/>
              </w:rPr>
              <w:instrText xml:space="preserve"> PAGEREF _Toc45461618 \h </w:instrText>
            </w:r>
            <w:r w:rsidR="00F21171">
              <w:rPr>
                <w:webHidden/>
              </w:rPr>
            </w:r>
            <w:r w:rsidR="00F21171">
              <w:rPr>
                <w:webHidden/>
              </w:rPr>
              <w:fldChar w:fldCharType="separate"/>
            </w:r>
            <w:r w:rsidR="000F4B25">
              <w:rPr>
                <w:webHidden/>
              </w:rPr>
              <w:t>16</w:t>
            </w:r>
            <w:r w:rsidR="00F21171">
              <w:rPr>
                <w:webHidden/>
              </w:rPr>
              <w:fldChar w:fldCharType="end"/>
            </w:r>
          </w:hyperlink>
        </w:p>
        <w:p w:rsidR="00F21171" w:rsidRDefault="00355360" w14:paraId="764CAA01" w14:textId="423F5212">
          <w:pPr>
            <w:pStyle w:val="TOC2"/>
            <w:rPr>
              <w:rFonts w:asciiTheme="minorHAnsi" w:hAnsiTheme="minorHAnsi" w:eastAsiaTheme="minorEastAsia" w:cstheme="minorBidi"/>
              <w:szCs w:val="22"/>
            </w:rPr>
          </w:pPr>
          <w:hyperlink w:history="1" w:anchor="_Toc45461619">
            <w:r w:rsidRPr="000123DA" w:rsidR="00F21171">
              <w:rPr>
                <w:rStyle w:val="Hyperlink"/>
                <w14:scene3d>
                  <w14:camera w14:prst="orthographicFront"/>
                  <w14:lightRig w14:rig="threePt" w14:dir="t">
                    <w14:rot w14:lat="0" w14:lon="0" w14:rev="0"/>
                  </w14:lightRig>
                </w14:scene3d>
              </w:rPr>
              <w:t>3.4</w:t>
            </w:r>
            <w:r w:rsidR="00F21171">
              <w:rPr>
                <w:rFonts w:asciiTheme="minorHAnsi" w:hAnsiTheme="minorHAnsi" w:eastAsiaTheme="minorEastAsia" w:cstheme="minorBidi"/>
                <w:szCs w:val="22"/>
              </w:rPr>
              <w:tab/>
            </w:r>
            <w:r w:rsidRPr="000123DA" w:rsidR="00F21171">
              <w:rPr>
                <w:rStyle w:val="Hyperlink"/>
              </w:rPr>
              <w:t>Required Forms and Documents</w:t>
            </w:r>
            <w:r w:rsidR="00F21171">
              <w:rPr>
                <w:webHidden/>
              </w:rPr>
              <w:tab/>
            </w:r>
            <w:r w:rsidR="00F21171">
              <w:rPr>
                <w:webHidden/>
              </w:rPr>
              <w:fldChar w:fldCharType="begin"/>
            </w:r>
            <w:r w:rsidR="00F21171">
              <w:rPr>
                <w:webHidden/>
              </w:rPr>
              <w:instrText xml:space="preserve"> PAGEREF _Toc45461619 \h </w:instrText>
            </w:r>
            <w:r w:rsidR="00F21171">
              <w:rPr>
                <w:webHidden/>
              </w:rPr>
            </w:r>
            <w:r w:rsidR="00F21171">
              <w:rPr>
                <w:webHidden/>
              </w:rPr>
              <w:fldChar w:fldCharType="separate"/>
            </w:r>
            <w:r w:rsidR="000F4B25">
              <w:rPr>
                <w:webHidden/>
              </w:rPr>
              <w:t>16</w:t>
            </w:r>
            <w:r w:rsidR="00F21171">
              <w:rPr>
                <w:webHidden/>
              </w:rPr>
              <w:fldChar w:fldCharType="end"/>
            </w:r>
          </w:hyperlink>
        </w:p>
        <w:p w:rsidR="00F21171" w:rsidRDefault="00355360" w14:paraId="7622CD24" w14:textId="36226727">
          <w:pPr>
            <w:pStyle w:val="TOC2"/>
            <w:rPr>
              <w:rFonts w:asciiTheme="minorHAnsi" w:hAnsiTheme="minorHAnsi" w:eastAsiaTheme="minorEastAsia" w:cstheme="minorBidi"/>
              <w:szCs w:val="22"/>
            </w:rPr>
          </w:pPr>
          <w:hyperlink w:history="1" w:anchor="_Toc45461620">
            <w:r w:rsidRPr="000123DA" w:rsidR="00F21171">
              <w:rPr>
                <w:rStyle w:val="Hyperlink"/>
                <w14:scene3d>
                  <w14:camera w14:prst="orthographicFront"/>
                  <w14:lightRig w14:rig="threePt" w14:dir="t">
                    <w14:rot w14:lat="0" w14:lon="0" w14:rev="0"/>
                  </w14:lightRig>
                </w14:scene3d>
              </w:rPr>
              <w:t>3.5</w:t>
            </w:r>
            <w:r w:rsidR="00F21171">
              <w:rPr>
                <w:rFonts w:asciiTheme="minorHAnsi" w:hAnsiTheme="minorHAnsi" w:eastAsiaTheme="minorEastAsia" w:cstheme="minorBidi"/>
                <w:szCs w:val="22"/>
              </w:rPr>
              <w:tab/>
            </w:r>
            <w:r w:rsidRPr="000123DA" w:rsidR="00F21171">
              <w:rPr>
                <w:rStyle w:val="Hyperlink"/>
              </w:rPr>
              <w:t>Project Proposal Format</w:t>
            </w:r>
            <w:r w:rsidR="00F21171">
              <w:rPr>
                <w:webHidden/>
              </w:rPr>
              <w:tab/>
            </w:r>
            <w:r w:rsidR="00F21171">
              <w:rPr>
                <w:webHidden/>
              </w:rPr>
              <w:fldChar w:fldCharType="begin"/>
            </w:r>
            <w:r w:rsidR="00F21171">
              <w:rPr>
                <w:webHidden/>
              </w:rPr>
              <w:instrText xml:space="preserve"> PAGEREF _Toc45461620 \h </w:instrText>
            </w:r>
            <w:r w:rsidR="00F21171">
              <w:rPr>
                <w:webHidden/>
              </w:rPr>
            </w:r>
            <w:r w:rsidR="00F21171">
              <w:rPr>
                <w:webHidden/>
              </w:rPr>
              <w:fldChar w:fldCharType="separate"/>
            </w:r>
            <w:r w:rsidR="000F4B25">
              <w:rPr>
                <w:webHidden/>
              </w:rPr>
              <w:t>18</w:t>
            </w:r>
            <w:r w:rsidR="00F21171">
              <w:rPr>
                <w:webHidden/>
              </w:rPr>
              <w:fldChar w:fldCharType="end"/>
            </w:r>
          </w:hyperlink>
        </w:p>
        <w:p w:rsidR="00F21171" w:rsidRDefault="00355360" w14:paraId="3024C3C2" w14:textId="42845802">
          <w:pPr>
            <w:pStyle w:val="TOC2"/>
            <w:rPr>
              <w:rFonts w:asciiTheme="minorHAnsi" w:hAnsiTheme="minorHAnsi" w:eastAsiaTheme="minorEastAsia" w:cstheme="minorBidi"/>
              <w:szCs w:val="22"/>
            </w:rPr>
          </w:pPr>
          <w:hyperlink w:history="1" w:anchor="_Toc45461621">
            <w:r w:rsidRPr="000123DA" w:rsidR="00F21171">
              <w:rPr>
                <w:rStyle w:val="Hyperlink"/>
                <w14:scene3d>
                  <w14:camera w14:prst="orthographicFront"/>
                  <w14:lightRig w14:rig="threePt" w14:dir="t">
                    <w14:rot w14:lat="0" w14:lon="0" w14:rev="0"/>
                  </w14:lightRig>
                </w14:scene3d>
              </w:rPr>
              <w:t>3.6</w:t>
            </w:r>
            <w:r w:rsidR="00F21171">
              <w:rPr>
                <w:rFonts w:asciiTheme="minorHAnsi" w:hAnsiTheme="minorHAnsi" w:eastAsiaTheme="minorEastAsia" w:cstheme="minorBidi"/>
                <w:szCs w:val="22"/>
              </w:rPr>
              <w:tab/>
            </w:r>
            <w:r w:rsidRPr="000123DA" w:rsidR="00F21171">
              <w:rPr>
                <w:rStyle w:val="Hyperlink"/>
              </w:rPr>
              <w:t>Submission Dates</w:t>
            </w:r>
            <w:r w:rsidR="00F21171">
              <w:rPr>
                <w:webHidden/>
              </w:rPr>
              <w:tab/>
            </w:r>
            <w:r w:rsidR="00F21171">
              <w:rPr>
                <w:webHidden/>
              </w:rPr>
              <w:fldChar w:fldCharType="begin"/>
            </w:r>
            <w:r w:rsidR="00F21171">
              <w:rPr>
                <w:webHidden/>
              </w:rPr>
              <w:instrText xml:space="preserve"> PAGEREF _Toc45461621 \h </w:instrText>
            </w:r>
            <w:r w:rsidR="00F21171">
              <w:rPr>
                <w:webHidden/>
              </w:rPr>
            </w:r>
            <w:r w:rsidR="00F21171">
              <w:rPr>
                <w:webHidden/>
              </w:rPr>
              <w:fldChar w:fldCharType="separate"/>
            </w:r>
            <w:r w:rsidR="000F4B25">
              <w:rPr>
                <w:webHidden/>
              </w:rPr>
              <w:t>19</w:t>
            </w:r>
            <w:r w:rsidR="00F21171">
              <w:rPr>
                <w:webHidden/>
              </w:rPr>
              <w:fldChar w:fldCharType="end"/>
            </w:r>
          </w:hyperlink>
        </w:p>
        <w:p w:rsidR="00F21171" w:rsidRDefault="00355360" w14:paraId="0D76AFB0" w14:textId="58262559">
          <w:pPr>
            <w:pStyle w:val="TOC1"/>
            <w:rPr>
              <w:rFonts w:asciiTheme="minorHAnsi" w:hAnsiTheme="minorHAnsi" w:eastAsiaTheme="minorEastAsia" w:cstheme="minorBidi"/>
              <w:caps w:val="0"/>
              <w:szCs w:val="22"/>
            </w:rPr>
          </w:pPr>
          <w:hyperlink w:history="1" w:anchor="_Toc45461622">
            <w:r w:rsidRPr="000123DA" w:rsidR="00F21171">
              <w:rPr>
                <w:rStyle w:val="Hyperlink"/>
              </w:rPr>
              <w:t>4</w:t>
            </w:r>
            <w:r w:rsidR="00F21171">
              <w:rPr>
                <w:rFonts w:asciiTheme="minorHAnsi" w:hAnsiTheme="minorHAnsi" w:eastAsiaTheme="minorEastAsia" w:cstheme="minorBidi"/>
                <w:caps w:val="0"/>
                <w:szCs w:val="22"/>
              </w:rPr>
              <w:tab/>
            </w:r>
            <w:r w:rsidRPr="000123DA" w:rsidR="00F21171">
              <w:rPr>
                <w:rStyle w:val="Hyperlink"/>
              </w:rPr>
              <w:t>Project Proposal Review Information</w:t>
            </w:r>
            <w:r w:rsidR="00F21171">
              <w:rPr>
                <w:webHidden/>
              </w:rPr>
              <w:tab/>
            </w:r>
            <w:r w:rsidR="00F21171">
              <w:rPr>
                <w:webHidden/>
              </w:rPr>
              <w:fldChar w:fldCharType="begin"/>
            </w:r>
            <w:r w:rsidR="00F21171">
              <w:rPr>
                <w:webHidden/>
              </w:rPr>
              <w:instrText xml:space="preserve"> PAGEREF _Toc45461622 \h </w:instrText>
            </w:r>
            <w:r w:rsidR="00F21171">
              <w:rPr>
                <w:webHidden/>
              </w:rPr>
            </w:r>
            <w:r w:rsidR="00F21171">
              <w:rPr>
                <w:webHidden/>
              </w:rPr>
              <w:fldChar w:fldCharType="separate"/>
            </w:r>
            <w:r w:rsidR="000F4B25">
              <w:rPr>
                <w:webHidden/>
              </w:rPr>
              <w:t>20</w:t>
            </w:r>
            <w:r w:rsidR="00F21171">
              <w:rPr>
                <w:webHidden/>
              </w:rPr>
              <w:fldChar w:fldCharType="end"/>
            </w:r>
          </w:hyperlink>
        </w:p>
        <w:p w:rsidR="00F21171" w:rsidRDefault="00355360" w14:paraId="1D3EADFC" w14:textId="15169B65">
          <w:pPr>
            <w:pStyle w:val="TOC2"/>
            <w:rPr>
              <w:rFonts w:asciiTheme="minorHAnsi" w:hAnsiTheme="minorHAnsi" w:eastAsiaTheme="minorEastAsia" w:cstheme="minorBidi"/>
              <w:szCs w:val="22"/>
            </w:rPr>
          </w:pPr>
          <w:hyperlink w:history="1" w:anchor="_Toc45461623">
            <w:r w:rsidRPr="000123DA" w:rsidR="00F21171">
              <w:rPr>
                <w:rStyle w:val="Hyperlink"/>
                <w14:scene3d>
                  <w14:camera w14:prst="orthographicFront"/>
                  <w14:lightRig w14:rig="threePt" w14:dir="t">
                    <w14:rot w14:lat="0" w14:lon="0" w14:rev="0"/>
                  </w14:lightRig>
                </w14:scene3d>
              </w:rPr>
              <w:t>4.1</w:t>
            </w:r>
            <w:r w:rsidR="00F21171">
              <w:rPr>
                <w:rFonts w:asciiTheme="minorHAnsi" w:hAnsiTheme="minorHAnsi" w:eastAsiaTheme="minorEastAsia" w:cstheme="minorBidi"/>
                <w:szCs w:val="22"/>
              </w:rPr>
              <w:tab/>
            </w:r>
            <w:r w:rsidRPr="000123DA" w:rsidR="00F21171">
              <w:rPr>
                <w:rStyle w:val="Hyperlink"/>
              </w:rPr>
              <w:t>Evaluation Criteria</w:t>
            </w:r>
            <w:r w:rsidR="00F21171">
              <w:rPr>
                <w:webHidden/>
              </w:rPr>
              <w:tab/>
            </w:r>
            <w:r w:rsidR="00F21171">
              <w:rPr>
                <w:webHidden/>
              </w:rPr>
              <w:fldChar w:fldCharType="begin"/>
            </w:r>
            <w:r w:rsidR="00F21171">
              <w:rPr>
                <w:webHidden/>
              </w:rPr>
              <w:instrText xml:space="preserve"> PAGEREF _Toc45461623 \h </w:instrText>
            </w:r>
            <w:r w:rsidR="00F21171">
              <w:rPr>
                <w:webHidden/>
              </w:rPr>
            </w:r>
            <w:r w:rsidR="00F21171">
              <w:rPr>
                <w:webHidden/>
              </w:rPr>
              <w:fldChar w:fldCharType="separate"/>
            </w:r>
            <w:r w:rsidR="000F4B25">
              <w:rPr>
                <w:webHidden/>
              </w:rPr>
              <w:t>20</w:t>
            </w:r>
            <w:r w:rsidR="00F21171">
              <w:rPr>
                <w:webHidden/>
              </w:rPr>
              <w:fldChar w:fldCharType="end"/>
            </w:r>
          </w:hyperlink>
        </w:p>
        <w:p w:rsidR="00F21171" w:rsidRDefault="00355360" w14:paraId="08A5551F" w14:textId="6F0C806F">
          <w:pPr>
            <w:pStyle w:val="TOC2"/>
            <w:rPr>
              <w:rFonts w:asciiTheme="minorHAnsi" w:hAnsiTheme="minorHAnsi" w:eastAsiaTheme="minorEastAsia" w:cstheme="minorBidi"/>
              <w:szCs w:val="22"/>
            </w:rPr>
          </w:pPr>
          <w:hyperlink w:history="1" w:anchor="_Toc45461624">
            <w:r w:rsidRPr="000123DA" w:rsidR="00F21171">
              <w:rPr>
                <w:rStyle w:val="Hyperlink"/>
                <w14:scene3d>
                  <w14:camera w14:prst="orthographicFront"/>
                  <w14:lightRig w14:rig="threePt" w14:dir="t">
                    <w14:rot w14:lat="0" w14:lon="0" w14:rev="0"/>
                  </w14:lightRig>
                </w14:scene3d>
              </w:rPr>
              <w:t>4.2</w:t>
            </w:r>
            <w:r w:rsidR="00F21171">
              <w:rPr>
                <w:rFonts w:asciiTheme="minorHAnsi" w:hAnsiTheme="minorHAnsi" w:eastAsiaTheme="minorEastAsia" w:cstheme="minorBidi"/>
                <w:szCs w:val="22"/>
              </w:rPr>
              <w:tab/>
            </w:r>
            <w:r w:rsidRPr="000123DA" w:rsidR="00F21171">
              <w:rPr>
                <w:rStyle w:val="Hyperlink"/>
              </w:rPr>
              <w:t>Review and Selection Process</w:t>
            </w:r>
            <w:r w:rsidR="00F21171">
              <w:rPr>
                <w:webHidden/>
              </w:rPr>
              <w:tab/>
            </w:r>
            <w:r w:rsidR="00F21171">
              <w:rPr>
                <w:webHidden/>
              </w:rPr>
              <w:fldChar w:fldCharType="begin"/>
            </w:r>
            <w:r w:rsidR="00F21171">
              <w:rPr>
                <w:webHidden/>
              </w:rPr>
              <w:instrText xml:space="preserve"> PAGEREF _Toc45461624 \h </w:instrText>
            </w:r>
            <w:r w:rsidR="00F21171">
              <w:rPr>
                <w:webHidden/>
              </w:rPr>
            </w:r>
            <w:r w:rsidR="00F21171">
              <w:rPr>
                <w:webHidden/>
              </w:rPr>
              <w:fldChar w:fldCharType="separate"/>
            </w:r>
            <w:r w:rsidR="000F4B25">
              <w:rPr>
                <w:webHidden/>
              </w:rPr>
              <w:t>22</w:t>
            </w:r>
            <w:r w:rsidR="00F21171">
              <w:rPr>
                <w:webHidden/>
              </w:rPr>
              <w:fldChar w:fldCharType="end"/>
            </w:r>
          </w:hyperlink>
        </w:p>
        <w:p w:rsidR="00F21171" w:rsidRDefault="00355360" w14:paraId="49BF3F0F" w14:textId="0DC06BAC">
          <w:pPr>
            <w:pStyle w:val="TOC2"/>
            <w:rPr>
              <w:rFonts w:asciiTheme="minorHAnsi" w:hAnsiTheme="minorHAnsi" w:eastAsiaTheme="minorEastAsia" w:cstheme="minorBidi"/>
              <w:szCs w:val="22"/>
            </w:rPr>
          </w:pPr>
          <w:hyperlink w:history="1" w:anchor="_Toc45461625">
            <w:r w:rsidRPr="000123DA" w:rsidR="00F21171">
              <w:rPr>
                <w:rStyle w:val="Hyperlink"/>
                <w14:scene3d>
                  <w14:camera w14:prst="orthographicFront"/>
                  <w14:lightRig w14:rig="threePt" w14:dir="t">
                    <w14:rot w14:lat="0" w14:lon="0" w14:rev="0"/>
                  </w14:lightRig>
                </w14:scene3d>
              </w:rPr>
              <w:t>4.3</w:t>
            </w:r>
            <w:r w:rsidR="00F21171">
              <w:rPr>
                <w:rFonts w:asciiTheme="minorHAnsi" w:hAnsiTheme="minorHAnsi" w:eastAsiaTheme="minorEastAsia" w:cstheme="minorBidi"/>
                <w:szCs w:val="22"/>
              </w:rPr>
              <w:tab/>
            </w:r>
            <w:r w:rsidRPr="000123DA" w:rsidR="00F21171">
              <w:rPr>
                <w:rStyle w:val="Hyperlink"/>
              </w:rPr>
              <w:t>Reporting Requirements</w:t>
            </w:r>
            <w:r w:rsidR="00F21171">
              <w:rPr>
                <w:webHidden/>
              </w:rPr>
              <w:tab/>
            </w:r>
            <w:r w:rsidR="00F21171">
              <w:rPr>
                <w:webHidden/>
              </w:rPr>
              <w:fldChar w:fldCharType="begin"/>
            </w:r>
            <w:r w:rsidR="00F21171">
              <w:rPr>
                <w:webHidden/>
              </w:rPr>
              <w:instrText xml:space="preserve"> PAGEREF _Toc45461625 \h </w:instrText>
            </w:r>
            <w:r w:rsidR="00F21171">
              <w:rPr>
                <w:webHidden/>
              </w:rPr>
            </w:r>
            <w:r w:rsidR="00F21171">
              <w:rPr>
                <w:webHidden/>
              </w:rPr>
              <w:fldChar w:fldCharType="separate"/>
            </w:r>
            <w:r w:rsidR="000F4B25">
              <w:rPr>
                <w:webHidden/>
              </w:rPr>
              <w:t>23</w:t>
            </w:r>
            <w:r w:rsidR="00F21171">
              <w:rPr>
                <w:webHidden/>
              </w:rPr>
              <w:fldChar w:fldCharType="end"/>
            </w:r>
          </w:hyperlink>
        </w:p>
        <w:p w:rsidR="00F21171" w:rsidRDefault="00355360" w14:paraId="48E2F026" w14:textId="6C1D96AC">
          <w:pPr>
            <w:pStyle w:val="TOC1"/>
            <w:rPr>
              <w:rFonts w:asciiTheme="minorHAnsi" w:hAnsiTheme="minorHAnsi" w:eastAsiaTheme="minorEastAsia" w:cstheme="minorBidi"/>
              <w:caps w:val="0"/>
              <w:szCs w:val="22"/>
            </w:rPr>
          </w:pPr>
          <w:hyperlink w:history="1" w:anchor="_Toc45461626">
            <w:r w:rsidRPr="000123DA" w:rsidR="00F21171">
              <w:rPr>
                <w:rStyle w:val="Hyperlink"/>
              </w:rPr>
              <w:t>5</w:t>
            </w:r>
            <w:r w:rsidR="00F21171">
              <w:rPr>
                <w:rFonts w:asciiTheme="minorHAnsi" w:hAnsiTheme="minorHAnsi" w:eastAsiaTheme="minorEastAsia" w:cstheme="minorBidi"/>
                <w:caps w:val="0"/>
                <w:szCs w:val="22"/>
              </w:rPr>
              <w:tab/>
            </w:r>
            <w:r w:rsidRPr="000123DA" w:rsidR="00F21171">
              <w:rPr>
                <w:rStyle w:val="Hyperlink"/>
              </w:rPr>
              <w:t>Administrative information</w:t>
            </w:r>
            <w:r w:rsidR="00F21171">
              <w:rPr>
                <w:webHidden/>
              </w:rPr>
              <w:tab/>
            </w:r>
            <w:r w:rsidR="00F21171">
              <w:rPr>
                <w:webHidden/>
              </w:rPr>
              <w:fldChar w:fldCharType="begin"/>
            </w:r>
            <w:r w:rsidR="00F21171">
              <w:rPr>
                <w:webHidden/>
              </w:rPr>
              <w:instrText xml:space="preserve"> PAGEREF _Toc45461626 \h </w:instrText>
            </w:r>
            <w:r w:rsidR="00F21171">
              <w:rPr>
                <w:webHidden/>
              </w:rPr>
            </w:r>
            <w:r w:rsidR="00F21171">
              <w:rPr>
                <w:webHidden/>
              </w:rPr>
              <w:fldChar w:fldCharType="separate"/>
            </w:r>
            <w:r w:rsidR="000F4B25">
              <w:rPr>
                <w:webHidden/>
              </w:rPr>
              <w:t>23</w:t>
            </w:r>
            <w:r w:rsidR="00F21171">
              <w:rPr>
                <w:webHidden/>
              </w:rPr>
              <w:fldChar w:fldCharType="end"/>
            </w:r>
          </w:hyperlink>
        </w:p>
        <w:p w:rsidR="00F21171" w:rsidRDefault="00355360" w14:paraId="4523C981" w14:textId="7CF8B306">
          <w:pPr>
            <w:pStyle w:val="TOC2"/>
            <w:rPr>
              <w:rFonts w:asciiTheme="minorHAnsi" w:hAnsiTheme="minorHAnsi" w:eastAsiaTheme="minorEastAsia" w:cstheme="minorBidi"/>
              <w:szCs w:val="22"/>
            </w:rPr>
          </w:pPr>
          <w:hyperlink w:history="1" w:anchor="_Toc45461627">
            <w:r w:rsidRPr="000123DA" w:rsidR="00F21171">
              <w:rPr>
                <w:rStyle w:val="Hyperlink"/>
                <w14:scene3d>
                  <w14:camera w14:prst="orthographicFront"/>
                  <w14:lightRig w14:rig="threePt" w14:dir="t">
                    <w14:rot w14:lat="0" w14:lon="0" w14:rev="0"/>
                  </w14:lightRig>
                </w14:scene3d>
              </w:rPr>
              <w:t>5.1</w:t>
            </w:r>
            <w:r w:rsidR="00F21171">
              <w:rPr>
                <w:rFonts w:asciiTheme="minorHAnsi" w:hAnsiTheme="minorHAnsi" w:eastAsiaTheme="minorEastAsia" w:cstheme="minorBidi"/>
                <w:szCs w:val="22"/>
              </w:rPr>
              <w:tab/>
            </w:r>
            <w:r w:rsidRPr="000123DA" w:rsidR="00F21171">
              <w:rPr>
                <w:rStyle w:val="Hyperlink"/>
              </w:rPr>
              <w:t>Contact Information</w:t>
            </w:r>
            <w:r w:rsidR="00F21171">
              <w:rPr>
                <w:webHidden/>
              </w:rPr>
              <w:tab/>
            </w:r>
            <w:r w:rsidR="00F21171">
              <w:rPr>
                <w:webHidden/>
              </w:rPr>
              <w:fldChar w:fldCharType="begin"/>
            </w:r>
            <w:r w:rsidR="00F21171">
              <w:rPr>
                <w:webHidden/>
              </w:rPr>
              <w:instrText xml:space="preserve"> PAGEREF _Toc45461627 \h </w:instrText>
            </w:r>
            <w:r w:rsidR="00F21171">
              <w:rPr>
                <w:webHidden/>
              </w:rPr>
            </w:r>
            <w:r w:rsidR="00F21171">
              <w:rPr>
                <w:webHidden/>
              </w:rPr>
              <w:fldChar w:fldCharType="separate"/>
            </w:r>
            <w:r w:rsidR="000F4B25">
              <w:rPr>
                <w:webHidden/>
              </w:rPr>
              <w:t>23</w:t>
            </w:r>
            <w:r w:rsidR="00F21171">
              <w:rPr>
                <w:webHidden/>
              </w:rPr>
              <w:fldChar w:fldCharType="end"/>
            </w:r>
          </w:hyperlink>
        </w:p>
        <w:p w:rsidR="00F21171" w:rsidRDefault="00355360" w14:paraId="08F642B1" w14:textId="44CB8CE9">
          <w:pPr>
            <w:pStyle w:val="TOC2"/>
            <w:rPr>
              <w:rFonts w:asciiTheme="minorHAnsi" w:hAnsiTheme="minorHAnsi" w:eastAsiaTheme="minorEastAsia" w:cstheme="minorBidi"/>
              <w:szCs w:val="22"/>
            </w:rPr>
          </w:pPr>
          <w:hyperlink w:history="1" w:anchor="_Toc45461628">
            <w:r w:rsidRPr="000123DA" w:rsidR="00F21171">
              <w:rPr>
                <w:rStyle w:val="Hyperlink"/>
                <w14:scene3d>
                  <w14:camera w14:prst="orthographicFront"/>
                  <w14:lightRig w14:rig="threePt" w14:dir="t">
                    <w14:rot w14:lat="0" w14:lon="0" w14:rev="0"/>
                  </w14:lightRig>
                </w14:scene3d>
              </w:rPr>
              <w:t>5.2</w:t>
            </w:r>
            <w:r w:rsidR="00F21171">
              <w:rPr>
                <w:rFonts w:asciiTheme="minorHAnsi" w:hAnsiTheme="minorHAnsi" w:eastAsiaTheme="minorEastAsia" w:cstheme="minorBidi"/>
                <w:szCs w:val="22"/>
              </w:rPr>
              <w:tab/>
            </w:r>
            <w:r w:rsidRPr="000123DA" w:rsidR="00F21171">
              <w:rPr>
                <w:rStyle w:val="Hyperlink"/>
              </w:rPr>
              <w:t>Responsibility for Compliance with Legal Requirements</w:t>
            </w:r>
            <w:r w:rsidR="00F21171">
              <w:rPr>
                <w:webHidden/>
              </w:rPr>
              <w:tab/>
            </w:r>
            <w:r w:rsidR="00F21171">
              <w:rPr>
                <w:webHidden/>
              </w:rPr>
              <w:fldChar w:fldCharType="begin"/>
            </w:r>
            <w:r w:rsidR="00F21171">
              <w:rPr>
                <w:webHidden/>
              </w:rPr>
              <w:instrText xml:space="preserve"> PAGEREF _Toc45461628 \h </w:instrText>
            </w:r>
            <w:r w:rsidR="00F21171">
              <w:rPr>
                <w:webHidden/>
              </w:rPr>
            </w:r>
            <w:r w:rsidR="00F21171">
              <w:rPr>
                <w:webHidden/>
              </w:rPr>
              <w:fldChar w:fldCharType="separate"/>
            </w:r>
            <w:r w:rsidR="000F4B25">
              <w:rPr>
                <w:webHidden/>
              </w:rPr>
              <w:t>24</w:t>
            </w:r>
            <w:r w:rsidR="00F21171">
              <w:rPr>
                <w:webHidden/>
              </w:rPr>
              <w:fldChar w:fldCharType="end"/>
            </w:r>
          </w:hyperlink>
        </w:p>
        <w:p w:rsidR="00F21171" w:rsidRDefault="00355360" w14:paraId="6A693832" w14:textId="403C01CF">
          <w:pPr>
            <w:pStyle w:val="TOC2"/>
            <w:rPr>
              <w:rFonts w:asciiTheme="minorHAnsi" w:hAnsiTheme="minorHAnsi" w:eastAsiaTheme="minorEastAsia" w:cstheme="minorBidi"/>
              <w:szCs w:val="22"/>
            </w:rPr>
          </w:pPr>
          <w:hyperlink w:history="1" w:anchor="_Toc45461629">
            <w:r w:rsidRPr="000123DA" w:rsidR="00F21171">
              <w:rPr>
                <w:rStyle w:val="Hyperlink"/>
                <w14:scene3d>
                  <w14:camera w14:prst="orthographicFront"/>
                  <w14:lightRig w14:rig="threePt" w14:dir="t">
                    <w14:rot w14:lat="0" w14:lon="0" w14:rev="0"/>
                  </w14:lightRig>
                </w14:scene3d>
              </w:rPr>
              <w:t>5.3</w:t>
            </w:r>
            <w:r w:rsidR="00F21171">
              <w:rPr>
                <w:rFonts w:asciiTheme="minorHAnsi" w:hAnsiTheme="minorHAnsi" w:eastAsiaTheme="minorEastAsia" w:cstheme="minorBidi"/>
                <w:szCs w:val="22"/>
              </w:rPr>
              <w:tab/>
            </w:r>
            <w:r w:rsidRPr="000123DA" w:rsidR="00F21171">
              <w:rPr>
                <w:rStyle w:val="Hyperlink"/>
              </w:rPr>
              <w:t>Proposer Rights</w:t>
            </w:r>
            <w:r w:rsidR="00F21171">
              <w:rPr>
                <w:webHidden/>
              </w:rPr>
              <w:tab/>
            </w:r>
            <w:r w:rsidR="00F21171">
              <w:rPr>
                <w:webHidden/>
              </w:rPr>
              <w:fldChar w:fldCharType="begin"/>
            </w:r>
            <w:r w:rsidR="00F21171">
              <w:rPr>
                <w:webHidden/>
              </w:rPr>
              <w:instrText xml:space="preserve"> PAGEREF _Toc45461629 \h </w:instrText>
            </w:r>
            <w:r w:rsidR="00F21171">
              <w:rPr>
                <w:webHidden/>
              </w:rPr>
            </w:r>
            <w:r w:rsidR="00F21171">
              <w:rPr>
                <w:webHidden/>
              </w:rPr>
              <w:fldChar w:fldCharType="separate"/>
            </w:r>
            <w:r w:rsidR="000F4B25">
              <w:rPr>
                <w:webHidden/>
              </w:rPr>
              <w:t>24</w:t>
            </w:r>
            <w:r w:rsidR="00F21171">
              <w:rPr>
                <w:webHidden/>
              </w:rPr>
              <w:fldChar w:fldCharType="end"/>
            </w:r>
          </w:hyperlink>
        </w:p>
        <w:p w:rsidR="00F21171" w:rsidRDefault="00355360" w14:paraId="619DC355" w14:textId="0E694394">
          <w:pPr>
            <w:pStyle w:val="TOC2"/>
            <w:rPr>
              <w:rFonts w:asciiTheme="minorHAnsi" w:hAnsiTheme="minorHAnsi" w:eastAsiaTheme="minorEastAsia" w:cstheme="minorBidi"/>
              <w:szCs w:val="22"/>
            </w:rPr>
          </w:pPr>
          <w:hyperlink w:history="1" w:anchor="_Toc45461630">
            <w:r w:rsidRPr="000123DA" w:rsidR="00F21171">
              <w:rPr>
                <w:rStyle w:val="Hyperlink"/>
                <w14:scene3d>
                  <w14:camera w14:prst="orthographicFront"/>
                  <w14:lightRig w14:rig="threePt" w14:dir="t">
                    <w14:rot w14:lat="0" w14:lon="0" w14:rev="0"/>
                  </w14:lightRig>
                </w14:scene3d>
              </w:rPr>
              <w:t>5.4</w:t>
            </w:r>
            <w:r w:rsidR="00F21171">
              <w:rPr>
                <w:rFonts w:asciiTheme="minorHAnsi" w:hAnsiTheme="minorHAnsi" w:eastAsiaTheme="minorEastAsia" w:cstheme="minorBidi"/>
                <w:szCs w:val="22"/>
              </w:rPr>
              <w:tab/>
            </w:r>
            <w:r w:rsidRPr="000123DA" w:rsidR="00F21171">
              <w:rPr>
                <w:rStyle w:val="Hyperlink"/>
              </w:rPr>
              <w:t>Proposer Incurred Costs</w:t>
            </w:r>
            <w:r w:rsidR="00F21171">
              <w:rPr>
                <w:webHidden/>
              </w:rPr>
              <w:tab/>
            </w:r>
            <w:r w:rsidR="00F21171">
              <w:rPr>
                <w:webHidden/>
              </w:rPr>
              <w:fldChar w:fldCharType="begin"/>
            </w:r>
            <w:r w:rsidR="00F21171">
              <w:rPr>
                <w:webHidden/>
              </w:rPr>
              <w:instrText xml:space="preserve"> PAGEREF _Toc45461630 \h </w:instrText>
            </w:r>
            <w:r w:rsidR="00F21171">
              <w:rPr>
                <w:webHidden/>
              </w:rPr>
            </w:r>
            <w:r w:rsidR="00F21171">
              <w:rPr>
                <w:webHidden/>
              </w:rPr>
              <w:fldChar w:fldCharType="separate"/>
            </w:r>
            <w:r w:rsidR="000F4B25">
              <w:rPr>
                <w:webHidden/>
              </w:rPr>
              <w:t>24</w:t>
            </w:r>
            <w:r w:rsidR="00F21171">
              <w:rPr>
                <w:webHidden/>
              </w:rPr>
              <w:fldChar w:fldCharType="end"/>
            </w:r>
          </w:hyperlink>
        </w:p>
        <w:p w:rsidR="00F21171" w:rsidRDefault="00355360" w14:paraId="7C5B86AA" w14:textId="3241F4C3">
          <w:pPr>
            <w:pStyle w:val="TOC2"/>
            <w:rPr>
              <w:rFonts w:asciiTheme="minorHAnsi" w:hAnsiTheme="minorHAnsi" w:eastAsiaTheme="minorEastAsia" w:cstheme="minorBidi"/>
              <w:szCs w:val="22"/>
            </w:rPr>
          </w:pPr>
          <w:hyperlink w:history="1" w:anchor="_Toc45461631">
            <w:r w:rsidRPr="000123DA" w:rsidR="00F21171">
              <w:rPr>
                <w:rStyle w:val="Hyperlink"/>
                <w14:scene3d>
                  <w14:camera w14:prst="orthographicFront"/>
                  <w14:lightRig w14:rig="threePt" w14:dir="t">
                    <w14:rot w14:lat="0" w14:lon="0" w14:rev="0"/>
                  </w14:lightRig>
                </w14:scene3d>
              </w:rPr>
              <w:t>5.5</w:t>
            </w:r>
            <w:r w:rsidR="00F21171">
              <w:rPr>
                <w:rFonts w:asciiTheme="minorHAnsi" w:hAnsiTheme="minorHAnsi" w:eastAsiaTheme="minorEastAsia" w:cstheme="minorBidi"/>
                <w:szCs w:val="22"/>
              </w:rPr>
              <w:tab/>
            </w:r>
            <w:r w:rsidRPr="000123DA" w:rsidR="00F21171">
              <w:rPr>
                <w:rStyle w:val="Hyperlink"/>
              </w:rPr>
              <w:t>Proposer Errors or Omissions</w:t>
            </w:r>
            <w:r w:rsidR="00F21171">
              <w:rPr>
                <w:webHidden/>
              </w:rPr>
              <w:tab/>
            </w:r>
            <w:r w:rsidR="00F21171">
              <w:rPr>
                <w:webHidden/>
              </w:rPr>
              <w:fldChar w:fldCharType="begin"/>
            </w:r>
            <w:r w:rsidR="00F21171">
              <w:rPr>
                <w:webHidden/>
              </w:rPr>
              <w:instrText xml:space="preserve"> PAGEREF _Toc45461631 \h </w:instrText>
            </w:r>
            <w:r w:rsidR="00F21171">
              <w:rPr>
                <w:webHidden/>
              </w:rPr>
            </w:r>
            <w:r w:rsidR="00F21171">
              <w:rPr>
                <w:webHidden/>
              </w:rPr>
              <w:fldChar w:fldCharType="separate"/>
            </w:r>
            <w:r w:rsidR="000F4B25">
              <w:rPr>
                <w:webHidden/>
              </w:rPr>
              <w:t>24</w:t>
            </w:r>
            <w:r w:rsidR="00F21171">
              <w:rPr>
                <w:webHidden/>
              </w:rPr>
              <w:fldChar w:fldCharType="end"/>
            </w:r>
          </w:hyperlink>
        </w:p>
        <w:p w:rsidR="00F21171" w:rsidRDefault="00355360" w14:paraId="5E4A3273" w14:textId="16336968">
          <w:pPr>
            <w:pStyle w:val="TOC2"/>
            <w:rPr>
              <w:rFonts w:asciiTheme="minorHAnsi" w:hAnsiTheme="minorHAnsi" w:eastAsiaTheme="minorEastAsia" w:cstheme="minorBidi"/>
              <w:szCs w:val="22"/>
            </w:rPr>
          </w:pPr>
          <w:hyperlink w:history="1" w:anchor="_Toc45461632">
            <w:r w:rsidRPr="000123DA" w:rsidR="00F21171">
              <w:rPr>
                <w:rStyle w:val="Hyperlink"/>
                <w14:scene3d>
                  <w14:camera w14:prst="orthographicFront"/>
                  <w14:lightRig w14:rig="threePt" w14:dir="t">
                    <w14:rot w14:lat="0" w14:lon="0" w14:rev="0"/>
                  </w14:lightRig>
                </w14:scene3d>
              </w:rPr>
              <w:t>5.6</w:t>
            </w:r>
            <w:r w:rsidR="00F21171">
              <w:rPr>
                <w:rFonts w:asciiTheme="minorHAnsi" w:hAnsiTheme="minorHAnsi" w:eastAsiaTheme="minorEastAsia" w:cstheme="minorBidi"/>
                <w:szCs w:val="22"/>
              </w:rPr>
              <w:tab/>
            </w:r>
            <w:r w:rsidRPr="000123DA" w:rsidR="00F21171">
              <w:rPr>
                <w:rStyle w:val="Hyperlink"/>
              </w:rPr>
              <w:t>Modification or Withdrawal of a Proposal</w:t>
            </w:r>
            <w:r w:rsidR="00F21171">
              <w:rPr>
                <w:webHidden/>
              </w:rPr>
              <w:tab/>
            </w:r>
            <w:r w:rsidR="00F21171">
              <w:rPr>
                <w:webHidden/>
              </w:rPr>
              <w:fldChar w:fldCharType="begin"/>
            </w:r>
            <w:r w:rsidR="00F21171">
              <w:rPr>
                <w:webHidden/>
              </w:rPr>
              <w:instrText xml:space="preserve"> PAGEREF _Toc45461632 \h </w:instrText>
            </w:r>
            <w:r w:rsidR="00F21171">
              <w:rPr>
                <w:webHidden/>
              </w:rPr>
            </w:r>
            <w:r w:rsidR="00F21171">
              <w:rPr>
                <w:webHidden/>
              </w:rPr>
              <w:fldChar w:fldCharType="separate"/>
            </w:r>
            <w:r w:rsidR="000F4B25">
              <w:rPr>
                <w:webHidden/>
              </w:rPr>
              <w:t>25</w:t>
            </w:r>
            <w:r w:rsidR="00F21171">
              <w:rPr>
                <w:webHidden/>
              </w:rPr>
              <w:fldChar w:fldCharType="end"/>
            </w:r>
          </w:hyperlink>
        </w:p>
        <w:p w:rsidR="00F21171" w:rsidRDefault="00355360" w14:paraId="5F7E4802" w14:textId="054FEB45">
          <w:pPr>
            <w:pStyle w:val="TOC2"/>
            <w:rPr>
              <w:rFonts w:asciiTheme="minorHAnsi" w:hAnsiTheme="minorHAnsi" w:eastAsiaTheme="minorEastAsia" w:cstheme="minorBidi"/>
              <w:szCs w:val="22"/>
            </w:rPr>
          </w:pPr>
          <w:hyperlink w:history="1" w:anchor="_Toc45461633">
            <w:r w:rsidRPr="000123DA" w:rsidR="00F21171">
              <w:rPr>
                <w:rStyle w:val="Hyperlink"/>
                <w14:scene3d>
                  <w14:camera w14:prst="orthographicFront"/>
                  <w14:lightRig w14:rig="threePt" w14:dir="t">
                    <w14:rot w14:lat="0" w14:lon="0" w14:rev="0"/>
                  </w14:lightRig>
                </w14:scene3d>
              </w:rPr>
              <w:t>5.7</w:t>
            </w:r>
            <w:r w:rsidR="00F21171">
              <w:rPr>
                <w:rFonts w:asciiTheme="minorHAnsi" w:hAnsiTheme="minorHAnsi" w:eastAsiaTheme="minorEastAsia" w:cstheme="minorBidi"/>
                <w:szCs w:val="22"/>
              </w:rPr>
              <w:tab/>
            </w:r>
            <w:r w:rsidRPr="000123DA" w:rsidR="00F21171">
              <w:rPr>
                <w:rStyle w:val="Hyperlink"/>
              </w:rPr>
              <w:t>Reservation of Rights</w:t>
            </w:r>
            <w:r w:rsidR="00F21171">
              <w:rPr>
                <w:webHidden/>
              </w:rPr>
              <w:tab/>
            </w:r>
            <w:r w:rsidR="00F21171">
              <w:rPr>
                <w:webHidden/>
              </w:rPr>
              <w:fldChar w:fldCharType="begin"/>
            </w:r>
            <w:r w:rsidR="00F21171">
              <w:rPr>
                <w:webHidden/>
              </w:rPr>
              <w:instrText xml:space="preserve"> PAGEREF _Toc45461633 \h </w:instrText>
            </w:r>
            <w:r w:rsidR="00F21171">
              <w:rPr>
                <w:webHidden/>
              </w:rPr>
            </w:r>
            <w:r w:rsidR="00F21171">
              <w:rPr>
                <w:webHidden/>
              </w:rPr>
              <w:fldChar w:fldCharType="separate"/>
            </w:r>
            <w:r w:rsidR="000F4B25">
              <w:rPr>
                <w:webHidden/>
              </w:rPr>
              <w:t>25</w:t>
            </w:r>
            <w:r w:rsidR="00F21171">
              <w:rPr>
                <w:webHidden/>
              </w:rPr>
              <w:fldChar w:fldCharType="end"/>
            </w:r>
          </w:hyperlink>
        </w:p>
        <w:p w:rsidR="00F21171" w:rsidRDefault="00355360" w14:paraId="0A9D5397" w14:textId="34D4B9C5">
          <w:pPr>
            <w:pStyle w:val="TOC2"/>
            <w:rPr>
              <w:rFonts w:asciiTheme="minorHAnsi" w:hAnsiTheme="minorHAnsi" w:eastAsiaTheme="minorEastAsia" w:cstheme="minorBidi"/>
              <w:szCs w:val="22"/>
            </w:rPr>
          </w:pPr>
          <w:hyperlink w:history="1" w:anchor="_Toc45461634">
            <w:r w:rsidRPr="000123DA" w:rsidR="00F21171">
              <w:rPr>
                <w:rStyle w:val="Hyperlink"/>
                <w14:scene3d>
                  <w14:camera w14:prst="orthographicFront"/>
                  <w14:lightRig w14:rig="threePt" w14:dir="t">
                    <w14:rot w14:lat="0" w14:lon="0" w14:rev="0"/>
                  </w14:lightRig>
                </w14:scene3d>
              </w:rPr>
              <w:t>5.8</w:t>
            </w:r>
            <w:r w:rsidR="00F21171">
              <w:rPr>
                <w:rFonts w:asciiTheme="minorHAnsi" w:hAnsiTheme="minorHAnsi" w:eastAsiaTheme="minorEastAsia" w:cstheme="minorBidi"/>
                <w:szCs w:val="22"/>
              </w:rPr>
              <w:tab/>
            </w:r>
            <w:r w:rsidRPr="000123DA" w:rsidR="00F21171">
              <w:rPr>
                <w:rStyle w:val="Hyperlink"/>
              </w:rPr>
              <w:t>Anticipated Number of Projects</w:t>
            </w:r>
            <w:r w:rsidR="00F21171">
              <w:rPr>
                <w:webHidden/>
              </w:rPr>
              <w:tab/>
            </w:r>
            <w:r w:rsidR="00F21171">
              <w:rPr>
                <w:webHidden/>
              </w:rPr>
              <w:fldChar w:fldCharType="begin"/>
            </w:r>
            <w:r w:rsidR="00F21171">
              <w:rPr>
                <w:webHidden/>
              </w:rPr>
              <w:instrText xml:space="preserve"> PAGEREF _Toc45461634 \h </w:instrText>
            </w:r>
            <w:r w:rsidR="00F21171">
              <w:rPr>
                <w:webHidden/>
              </w:rPr>
            </w:r>
            <w:r w:rsidR="00F21171">
              <w:rPr>
                <w:webHidden/>
              </w:rPr>
              <w:fldChar w:fldCharType="separate"/>
            </w:r>
            <w:r w:rsidR="000F4B25">
              <w:rPr>
                <w:webHidden/>
              </w:rPr>
              <w:t>25</w:t>
            </w:r>
            <w:r w:rsidR="00F21171">
              <w:rPr>
                <w:webHidden/>
              </w:rPr>
              <w:fldChar w:fldCharType="end"/>
            </w:r>
          </w:hyperlink>
        </w:p>
        <w:p w:rsidR="00F21171" w:rsidRDefault="00355360" w14:paraId="509C79AF" w14:textId="1628BC4F">
          <w:pPr>
            <w:pStyle w:val="TOC2"/>
            <w:rPr>
              <w:rFonts w:asciiTheme="minorHAnsi" w:hAnsiTheme="minorHAnsi" w:eastAsiaTheme="minorEastAsia" w:cstheme="minorBidi"/>
              <w:szCs w:val="22"/>
            </w:rPr>
          </w:pPr>
          <w:hyperlink w:history="1" w:anchor="_Toc45461635">
            <w:r w:rsidRPr="000123DA" w:rsidR="00F21171">
              <w:rPr>
                <w:rStyle w:val="Hyperlink"/>
                <w14:scene3d>
                  <w14:camera w14:prst="orthographicFront"/>
                  <w14:lightRig w14:rig="threePt" w14:dir="t">
                    <w14:rot w14:lat="0" w14:lon="0" w14:rev="0"/>
                  </w14:lightRig>
                </w14:scene3d>
              </w:rPr>
              <w:t>5.9</w:t>
            </w:r>
            <w:r w:rsidR="00F21171">
              <w:rPr>
                <w:rFonts w:asciiTheme="minorHAnsi" w:hAnsiTheme="minorHAnsi" w:eastAsiaTheme="minorEastAsia" w:cstheme="minorBidi"/>
                <w:szCs w:val="22"/>
              </w:rPr>
              <w:tab/>
            </w:r>
            <w:r w:rsidRPr="000123DA" w:rsidR="00F21171">
              <w:rPr>
                <w:rStyle w:val="Hyperlink"/>
              </w:rPr>
              <w:t>Notice on the NCDMM Sub-Recipient Agreement</w:t>
            </w:r>
            <w:r w:rsidR="00F21171">
              <w:rPr>
                <w:webHidden/>
              </w:rPr>
              <w:tab/>
            </w:r>
            <w:r w:rsidR="00F21171">
              <w:rPr>
                <w:webHidden/>
              </w:rPr>
              <w:fldChar w:fldCharType="begin"/>
            </w:r>
            <w:r w:rsidR="00F21171">
              <w:rPr>
                <w:webHidden/>
              </w:rPr>
              <w:instrText xml:space="preserve"> PAGEREF _Toc45461635 \h </w:instrText>
            </w:r>
            <w:r w:rsidR="00F21171">
              <w:rPr>
                <w:webHidden/>
              </w:rPr>
            </w:r>
            <w:r w:rsidR="00F21171">
              <w:rPr>
                <w:webHidden/>
              </w:rPr>
              <w:fldChar w:fldCharType="separate"/>
            </w:r>
            <w:r w:rsidR="000F4B25">
              <w:rPr>
                <w:webHidden/>
              </w:rPr>
              <w:t>25</w:t>
            </w:r>
            <w:r w:rsidR="00F21171">
              <w:rPr>
                <w:webHidden/>
              </w:rPr>
              <w:fldChar w:fldCharType="end"/>
            </w:r>
          </w:hyperlink>
        </w:p>
        <w:p w:rsidR="00F21171" w:rsidRDefault="00355360" w14:paraId="1DF50066" w14:textId="5C17CB13">
          <w:pPr>
            <w:pStyle w:val="TOC1"/>
            <w:rPr>
              <w:rFonts w:asciiTheme="minorHAnsi" w:hAnsiTheme="minorHAnsi" w:eastAsiaTheme="minorEastAsia" w:cstheme="minorBidi"/>
              <w:caps w:val="0"/>
              <w:szCs w:val="22"/>
            </w:rPr>
          </w:pPr>
          <w:hyperlink w:history="1" w:anchor="_Toc45461636">
            <w:r w:rsidRPr="000123DA" w:rsidR="00F21171">
              <w:rPr>
                <w:rStyle w:val="Hyperlink"/>
              </w:rPr>
              <w:t>6</w:t>
            </w:r>
            <w:r w:rsidR="00F21171">
              <w:rPr>
                <w:rFonts w:asciiTheme="minorHAnsi" w:hAnsiTheme="minorHAnsi" w:eastAsiaTheme="minorEastAsia" w:cstheme="minorBidi"/>
                <w:caps w:val="0"/>
                <w:szCs w:val="22"/>
              </w:rPr>
              <w:tab/>
            </w:r>
            <w:r w:rsidRPr="000123DA" w:rsidR="00F21171">
              <w:rPr>
                <w:rStyle w:val="Hyperlink"/>
              </w:rPr>
              <w:t>Exhibits</w:t>
            </w:r>
            <w:r w:rsidR="00F21171">
              <w:rPr>
                <w:webHidden/>
              </w:rPr>
              <w:tab/>
            </w:r>
            <w:r w:rsidR="00F21171">
              <w:rPr>
                <w:webHidden/>
              </w:rPr>
              <w:fldChar w:fldCharType="begin"/>
            </w:r>
            <w:r w:rsidR="00F21171">
              <w:rPr>
                <w:webHidden/>
              </w:rPr>
              <w:instrText xml:space="preserve"> PAGEREF _Toc45461636 \h </w:instrText>
            </w:r>
            <w:r w:rsidR="00F21171">
              <w:rPr>
                <w:webHidden/>
              </w:rPr>
            </w:r>
            <w:r w:rsidR="00F21171">
              <w:rPr>
                <w:webHidden/>
              </w:rPr>
              <w:fldChar w:fldCharType="separate"/>
            </w:r>
            <w:r w:rsidR="000F4B25">
              <w:rPr>
                <w:webHidden/>
              </w:rPr>
              <w:t>29</w:t>
            </w:r>
            <w:r w:rsidR="00F21171">
              <w:rPr>
                <w:webHidden/>
              </w:rPr>
              <w:fldChar w:fldCharType="end"/>
            </w:r>
          </w:hyperlink>
        </w:p>
        <w:p w:rsidR="00F21171" w:rsidRDefault="00355360" w14:paraId="5B1D0A04" w14:textId="5655BF4E">
          <w:pPr>
            <w:pStyle w:val="TOC2"/>
            <w:rPr>
              <w:rFonts w:asciiTheme="minorHAnsi" w:hAnsiTheme="minorHAnsi" w:eastAsiaTheme="minorEastAsia" w:cstheme="minorBidi"/>
              <w:szCs w:val="22"/>
            </w:rPr>
          </w:pPr>
          <w:hyperlink w:history="1" w:anchor="_Toc45461637">
            <w:r w:rsidRPr="000123DA" w:rsidR="00F21171">
              <w:rPr>
                <w:rStyle w:val="Hyperlink"/>
                <w14:scene3d>
                  <w14:camera w14:prst="orthographicFront"/>
                  <w14:lightRig w14:rig="threePt" w14:dir="t">
                    <w14:rot w14:lat="0" w14:lon="0" w14:rev="0"/>
                  </w14:lightRig>
                </w14:scene3d>
              </w:rPr>
              <w:t>6.1</w:t>
            </w:r>
            <w:r w:rsidR="00F21171">
              <w:rPr>
                <w:rFonts w:asciiTheme="minorHAnsi" w:hAnsiTheme="minorHAnsi" w:eastAsiaTheme="minorEastAsia" w:cstheme="minorBidi"/>
                <w:szCs w:val="22"/>
              </w:rPr>
              <w:tab/>
            </w:r>
            <w:r w:rsidRPr="000123DA" w:rsidR="00F21171">
              <w:rPr>
                <w:rStyle w:val="Hyperlink"/>
              </w:rPr>
              <w:t>Exhibit I.  Identification of Background Intellectual Property</w:t>
            </w:r>
            <w:r w:rsidR="00F21171">
              <w:rPr>
                <w:webHidden/>
              </w:rPr>
              <w:tab/>
            </w:r>
            <w:r w:rsidR="00F21171">
              <w:rPr>
                <w:webHidden/>
              </w:rPr>
              <w:fldChar w:fldCharType="begin"/>
            </w:r>
            <w:r w:rsidR="00F21171">
              <w:rPr>
                <w:webHidden/>
              </w:rPr>
              <w:instrText xml:space="preserve"> PAGEREF _Toc45461637 \h </w:instrText>
            </w:r>
            <w:r w:rsidR="00F21171">
              <w:rPr>
                <w:webHidden/>
              </w:rPr>
            </w:r>
            <w:r w:rsidR="00F21171">
              <w:rPr>
                <w:webHidden/>
              </w:rPr>
              <w:fldChar w:fldCharType="separate"/>
            </w:r>
            <w:r w:rsidR="000F4B25">
              <w:rPr>
                <w:webHidden/>
              </w:rPr>
              <w:t>30</w:t>
            </w:r>
            <w:r w:rsidR="00F21171">
              <w:rPr>
                <w:webHidden/>
              </w:rPr>
              <w:fldChar w:fldCharType="end"/>
            </w:r>
          </w:hyperlink>
        </w:p>
        <w:p w:rsidR="00F21171" w:rsidRDefault="00355360" w14:paraId="041627CE" w14:textId="7DF2F867">
          <w:pPr>
            <w:pStyle w:val="TOC2"/>
            <w:rPr>
              <w:rFonts w:asciiTheme="minorHAnsi" w:hAnsiTheme="minorHAnsi" w:eastAsiaTheme="minorEastAsia" w:cstheme="minorBidi"/>
              <w:szCs w:val="22"/>
            </w:rPr>
          </w:pPr>
          <w:hyperlink w:history="1" w:anchor="_Toc45461638">
            <w:r w:rsidRPr="000123DA" w:rsidR="00F21171">
              <w:rPr>
                <w:rStyle w:val="Hyperlink"/>
                <w14:scene3d>
                  <w14:camera w14:prst="orthographicFront"/>
                  <w14:lightRig w14:rig="threePt" w14:dir="t">
                    <w14:rot w14:lat="0" w14:lon="0" w14:rev="0"/>
                  </w14:lightRig>
                </w14:scene3d>
              </w:rPr>
              <w:t>6.2</w:t>
            </w:r>
            <w:r w:rsidR="00F21171">
              <w:rPr>
                <w:rFonts w:asciiTheme="minorHAnsi" w:hAnsiTheme="minorHAnsi" w:eastAsiaTheme="minorEastAsia" w:cstheme="minorBidi"/>
                <w:szCs w:val="22"/>
              </w:rPr>
              <w:tab/>
            </w:r>
            <w:r w:rsidRPr="000123DA" w:rsidR="00F21171">
              <w:rPr>
                <w:rStyle w:val="Hyperlink"/>
              </w:rPr>
              <w:t>Exhibit II.  Multiple Submissions Summary</w:t>
            </w:r>
            <w:r w:rsidR="00F21171">
              <w:rPr>
                <w:webHidden/>
              </w:rPr>
              <w:tab/>
            </w:r>
            <w:r w:rsidR="00F21171">
              <w:rPr>
                <w:webHidden/>
              </w:rPr>
              <w:fldChar w:fldCharType="begin"/>
            </w:r>
            <w:r w:rsidR="00F21171">
              <w:rPr>
                <w:webHidden/>
              </w:rPr>
              <w:instrText xml:space="preserve"> PAGEREF _Toc45461638 \h </w:instrText>
            </w:r>
            <w:r w:rsidR="00F21171">
              <w:rPr>
                <w:webHidden/>
              </w:rPr>
            </w:r>
            <w:r w:rsidR="00F21171">
              <w:rPr>
                <w:webHidden/>
              </w:rPr>
              <w:fldChar w:fldCharType="separate"/>
            </w:r>
            <w:r w:rsidR="000F4B25">
              <w:rPr>
                <w:webHidden/>
              </w:rPr>
              <w:t>31</w:t>
            </w:r>
            <w:r w:rsidR="00F21171">
              <w:rPr>
                <w:webHidden/>
              </w:rPr>
              <w:fldChar w:fldCharType="end"/>
            </w:r>
          </w:hyperlink>
        </w:p>
        <w:p w:rsidR="00F21171" w:rsidRDefault="00355360" w14:paraId="6101AFF9" w14:textId="6EBFD9A0">
          <w:pPr>
            <w:pStyle w:val="TOC2"/>
            <w:rPr>
              <w:rFonts w:asciiTheme="minorHAnsi" w:hAnsiTheme="minorHAnsi" w:eastAsiaTheme="minorEastAsia" w:cstheme="minorBidi"/>
              <w:szCs w:val="22"/>
            </w:rPr>
          </w:pPr>
          <w:hyperlink w:history="1" w:anchor="_Toc45461639">
            <w:r w:rsidRPr="000123DA" w:rsidR="00F21171">
              <w:rPr>
                <w:rStyle w:val="Hyperlink"/>
                <w14:scene3d>
                  <w14:camera w14:prst="orthographicFront"/>
                  <w14:lightRig w14:rig="threePt" w14:dir="t">
                    <w14:rot w14:lat="0" w14:lon="0" w14:rev="0"/>
                  </w14:lightRig>
                </w14:scene3d>
              </w:rPr>
              <w:t>6.3</w:t>
            </w:r>
            <w:r w:rsidR="00F21171">
              <w:rPr>
                <w:rFonts w:asciiTheme="minorHAnsi" w:hAnsiTheme="minorHAnsi" w:eastAsiaTheme="minorEastAsia" w:cstheme="minorBidi"/>
                <w:szCs w:val="22"/>
              </w:rPr>
              <w:tab/>
            </w:r>
            <w:r w:rsidRPr="000123DA" w:rsidR="00F21171">
              <w:rPr>
                <w:rStyle w:val="Hyperlink"/>
              </w:rPr>
              <w:t>Exhibit III.  Letters of Commitment</w:t>
            </w:r>
            <w:r w:rsidR="00F21171">
              <w:rPr>
                <w:webHidden/>
              </w:rPr>
              <w:tab/>
            </w:r>
            <w:r w:rsidR="00F21171">
              <w:rPr>
                <w:webHidden/>
              </w:rPr>
              <w:fldChar w:fldCharType="begin"/>
            </w:r>
            <w:r w:rsidR="00F21171">
              <w:rPr>
                <w:webHidden/>
              </w:rPr>
              <w:instrText xml:space="preserve"> PAGEREF _Toc45461639 \h </w:instrText>
            </w:r>
            <w:r w:rsidR="00F21171">
              <w:rPr>
                <w:webHidden/>
              </w:rPr>
            </w:r>
            <w:r w:rsidR="00F21171">
              <w:rPr>
                <w:webHidden/>
              </w:rPr>
              <w:fldChar w:fldCharType="separate"/>
            </w:r>
            <w:r w:rsidR="000F4B25">
              <w:rPr>
                <w:webHidden/>
              </w:rPr>
              <w:t>32</w:t>
            </w:r>
            <w:r w:rsidR="00F21171">
              <w:rPr>
                <w:webHidden/>
              </w:rPr>
              <w:fldChar w:fldCharType="end"/>
            </w:r>
          </w:hyperlink>
        </w:p>
        <w:p w:rsidR="00F21171" w:rsidRDefault="00355360" w14:paraId="18C8CEC2" w14:textId="04FA043A">
          <w:pPr>
            <w:pStyle w:val="TOC2"/>
            <w:rPr>
              <w:rFonts w:asciiTheme="minorHAnsi" w:hAnsiTheme="minorHAnsi" w:eastAsiaTheme="minorEastAsia" w:cstheme="minorBidi"/>
              <w:szCs w:val="22"/>
            </w:rPr>
          </w:pPr>
          <w:hyperlink w:history="1" w:anchor="_Toc45461640">
            <w:r w:rsidRPr="000123DA" w:rsidR="00F21171">
              <w:rPr>
                <w:rStyle w:val="Hyperlink"/>
                <w14:scene3d>
                  <w14:camera w14:prst="orthographicFront"/>
                  <w14:lightRig w14:rig="threePt" w14:dir="t">
                    <w14:rot w14:lat="0" w14:lon="0" w14:rev="0"/>
                  </w14:lightRig>
                </w14:scene3d>
              </w:rPr>
              <w:t>6.4</w:t>
            </w:r>
            <w:r w:rsidR="00F21171">
              <w:rPr>
                <w:rFonts w:asciiTheme="minorHAnsi" w:hAnsiTheme="minorHAnsi" w:eastAsiaTheme="minorEastAsia" w:cstheme="minorBidi"/>
                <w:szCs w:val="22"/>
              </w:rPr>
              <w:tab/>
            </w:r>
            <w:r w:rsidRPr="000123DA" w:rsidR="00F21171">
              <w:rPr>
                <w:rStyle w:val="Hyperlink"/>
              </w:rPr>
              <w:t>Exhibit IV.  Acknowledgement of Consortium Developed Intellectual Property and Disclosure of Planned Publications</w:t>
            </w:r>
            <w:r w:rsidR="00F21171">
              <w:rPr>
                <w:webHidden/>
              </w:rPr>
              <w:tab/>
            </w:r>
            <w:r w:rsidR="00F21171">
              <w:rPr>
                <w:webHidden/>
              </w:rPr>
              <w:fldChar w:fldCharType="begin"/>
            </w:r>
            <w:r w:rsidR="00F21171">
              <w:rPr>
                <w:webHidden/>
              </w:rPr>
              <w:instrText xml:space="preserve"> PAGEREF _Toc45461640 \h </w:instrText>
            </w:r>
            <w:r w:rsidR="00F21171">
              <w:rPr>
                <w:webHidden/>
              </w:rPr>
            </w:r>
            <w:r w:rsidR="00F21171">
              <w:rPr>
                <w:webHidden/>
              </w:rPr>
              <w:fldChar w:fldCharType="separate"/>
            </w:r>
            <w:r w:rsidR="000F4B25">
              <w:rPr>
                <w:webHidden/>
              </w:rPr>
              <w:t>33</w:t>
            </w:r>
            <w:r w:rsidR="00F21171">
              <w:rPr>
                <w:webHidden/>
              </w:rPr>
              <w:fldChar w:fldCharType="end"/>
            </w:r>
          </w:hyperlink>
        </w:p>
        <w:p w:rsidR="00F21171" w:rsidRDefault="00355360" w14:paraId="6AB0A025" w14:textId="51E89669">
          <w:pPr>
            <w:pStyle w:val="TOC2"/>
            <w:rPr>
              <w:rFonts w:asciiTheme="minorHAnsi" w:hAnsiTheme="minorHAnsi" w:eastAsiaTheme="minorEastAsia" w:cstheme="minorBidi"/>
              <w:szCs w:val="22"/>
            </w:rPr>
          </w:pPr>
          <w:hyperlink w:history="1" w:anchor="_Toc45461641">
            <w:r w:rsidRPr="000123DA" w:rsidR="00F21171">
              <w:rPr>
                <w:rStyle w:val="Hyperlink"/>
                <w14:scene3d>
                  <w14:camera w14:prst="orthographicFront"/>
                  <w14:lightRig w14:rig="threePt" w14:dir="t">
                    <w14:rot w14:lat="0" w14:lon="0" w14:rev="0"/>
                  </w14:lightRig>
                </w14:scene3d>
              </w:rPr>
              <w:t>6.5</w:t>
            </w:r>
            <w:r w:rsidR="00F21171">
              <w:rPr>
                <w:rFonts w:asciiTheme="minorHAnsi" w:hAnsiTheme="minorHAnsi" w:eastAsiaTheme="minorEastAsia" w:cstheme="minorBidi"/>
                <w:szCs w:val="22"/>
              </w:rPr>
              <w:tab/>
            </w:r>
            <w:r w:rsidRPr="000123DA" w:rsidR="00F21171">
              <w:rPr>
                <w:rStyle w:val="Hyperlink"/>
              </w:rPr>
              <w:t>Exhibit V. Identification of Consortium Developed Intellectual Property</w:t>
            </w:r>
            <w:r w:rsidR="00F21171">
              <w:rPr>
                <w:webHidden/>
              </w:rPr>
              <w:tab/>
            </w:r>
            <w:r w:rsidR="00F21171">
              <w:rPr>
                <w:webHidden/>
              </w:rPr>
              <w:fldChar w:fldCharType="begin"/>
            </w:r>
            <w:r w:rsidR="00F21171">
              <w:rPr>
                <w:webHidden/>
              </w:rPr>
              <w:instrText xml:space="preserve"> PAGEREF _Toc45461641 \h </w:instrText>
            </w:r>
            <w:r w:rsidR="00F21171">
              <w:rPr>
                <w:webHidden/>
              </w:rPr>
            </w:r>
            <w:r w:rsidR="00F21171">
              <w:rPr>
                <w:webHidden/>
              </w:rPr>
              <w:fldChar w:fldCharType="separate"/>
            </w:r>
            <w:r w:rsidR="000F4B25">
              <w:rPr>
                <w:webHidden/>
              </w:rPr>
              <w:t>34</w:t>
            </w:r>
            <w:r w:rsidR="00F21171">
              <w:rPr>
                <w:webHidden/>
              </w:rPr>
              <w:fldChar w:fldCharType="end"/>
            </w:r>
          </w:hyperlink>
        </w:p>
        <w:p w:rsidR="00F21171" w:rsidRDefault="00355360" w14:paraId="14FCAA13" w14:textId="268ACAD3">
          <w:pPr>
            <w:pStyle w:val="TOC2"/>
            <w:rPr>
              <w:rFonts w:asciiTheme="minorHAnsi" w:hAnsiTheme="minorHAnsi" w:eastAsiaTheme="minorEastAsia" w:cstheme="minorBidi"/>
              <w:szCs w:val="22"/>
            </w:rPr>
          </w:pPr>
          <w:hyperlink w:history="1" w:anchor="_Toc45461642">
            <w:r w:rsidRPr="000123DA" w:rsidR="00F21171">
              <w:rPr>
                <w:rStyle w:val="Hyperlink"/>
                <w14:scene3d>
                  <w14:camera w14:prst="orthographicFront"/>
                  <w14:lightRig w14:rig="threePt" w14:dir="t">
                    <w14:rot w14:lat="0" w14:lon="0" w14:rev="0"/>
                  </w14:lightRig>
                </w14:scene3d>
              </w:rPr>
              <w:t>6.6</w:t>
            </w:r>
            <w:r w:rsidR="00F21171">
              <w:rPr>
                <w:rFonts w:asciiTheme="minorHAnsi" w:hAnsiTheme="minorHAnsi" w:eastAsiaTheme="minorEastAsia" w:cstheme="minorBidi"/>
                <w:szCs w:val="22"/>
              </w:rPr>
              <w:tab/>
            </w:r>
            <w:r w:rsidRPr="000123DA" w:rsidR="00F21171">
              <w:rPr>
                <w:rStyle w:val="Hyperlink"/>
              </w:rPr>
              <w:t>Exhibit VI.  Proposal Cost Summary</w:t>
            </w:r>
            <w:r w:rsidR="00F21171">
              <w:rPr>
                <w:webHidden/>
              </w:rPr>
              <w:tab/>
            </w:r>
            <w:r w:rsidR="00F21171">
              <w:rPr>
                <w:webHidden/>
              </w:rPr>
              <w:fldChar w:fldCharType="begin"/>
            </w:r>
            <w:r w:rsidR="00F21171">
              <w:rPr>
                <w:webHidden/>
              </w:rPr>
              <w:instrText xml:space="preserve"> PAGEREF _Toc45461642 \h </w:instrText>
            </w:r>
            <w:r w:rsidR="00F21171">
              <w:rPr>
                <w:webHidden/>
              </w:rPr>
            </w:r>
            <w:r w:rsidR="00F21171">
              <w:rPr>
                <w:webHidden/>
              </w:rPr>
              <w:fldChar w:fldCharType="separate"/>
            </w:r>
            <w:r w:rsidR="000F4B25">
              <w:rPr>
                <w:webHidden/>
              </w:rPr>
              <w:t>36</w:t>
            </w:r>
            <w:r w:rsidR="00F21171">
              <w:rPr>
                <w:webHidden/>
              </w:rPr>
              <w:fldChar w:fldCharType="end"/>
            </w:r>
          </w:hyperlink>
        </w:p>
        <w:p w:rsidRPr="00A138BE" w:rsidR="00730162" w:rsidRDefault="00730162" w14:paraId="6D0BB96C" w14:textId="3C154D54">
          <w:pPr>
            <w:rPr>
              <w:rFonts w:ascii="Arial" w:hAnsi="Arial" w:cs="Arial"/>
              <w:sz w:val="24"/>
              <w:szCs w:val="24"/>
            </w:rPr>
          </w:pPr>
          <w:r w:rsidRPr="00C4728C">
            <w:rPr>
              <w:rFonts w:ascii="Arial" w:hAnsi="Arial" w:cs="Arial"/>
              <w:b/>
              <w:bCs/>
              <w:noProof/>
              <w:sz w:val="24"/>
              <w:szCs w:val="24"/>
              <w:highlight w:val="yellow"/>
            </w:rPr>
            <w:fldChar w:fldCharType="end"/>
          </w:r>
        </w:p>
      </w:sdtContent>
    </w:sdt>
    <w:p w:rsidRPr="0004621F" w:rsidR="001119B6" w:rsidP="0099495F" w:rsidRDefault="001119B6" w14:paraId="459C5436" w14:textId="5FA12FF9">
      <w:pPr>
        <w:rPr>
          <w:rFonts w:ascii="Arial" w:hAnsi="Arial" w:cs="Arial"/>
          <w:noProof/>
        </w:rPr>
      </w:pPr>
      <w:r w:rsidRPr="0004621F">
        <w:rPr>
          <w:rFonts w:ascii="Arial" w:hAnsi="Arial" w:cs="Arial"/>
          <w:noProof/>
        </w:rPr>
        <w:br w:type="page"/>
      </w:r>
    </w:p>
    <w:p w:rsidRPr="0004621F" w:rsidR="001F7A9F" w:rsidP="00FF4515" w:rsidRDefault="001F7A9F" w14:paraId="195764C0" w14:textId="1D49921A">
      <w:pPr>
        <w:pStyle w:val="Heading1"/>
      </w:pPr>
      <w:bookmarkStart w:name="_Toc45461613" w:id="0"/>
      <w:r w:rsidRPr="0004621F">
        <w:t>Executive Summary</w:t>
      </w:r>
      <w:bookmarkEnd w:id="0"/>
    </w:p>
    <w:p w:rsidRPr="0031755D" w:rsidR="00C34056" w:rsidP="0038799B" w:rsidRDefault="00C34056" w14:paraId="654BA57B" w14:textId="6296542E">
      <w:pPr>
        <w:rPr>
          <w:rFonts w:ascii="Arial" w:hAnsi="Arial" w:cs="Arial"/>
          <w:sz w:val="24"/>
          <w:szCs w:val="24"/>
        </w:rPr>
      </w:pPr>
      <w:r w:rsidRPr="0031755D">
        <w:rPr>
          <w:rFonts w:ascii="Arial" w:hAnsi="Arial" w:cs="Arial"/>
          <w:b/>
          <w:sz w:val="24"/>
          <w:szCs w:val="24"/>
        </w:rPr>
        <w:t xml:space="preserve">Funding Opportunity Title: </w:t>
      </w:r>
      <w:r w:rsidR="00780CED">
        <w:rPr>
          <w:rFonts w:ascii="Arial" w:hAnsi="Arial" w:cs="Arial"/>
          <w:sz w:val="24"/>
          <w:szCs w:val="24"/>
        </w:rPr>
        <w:t>Open Project Call 202</w:t>
      </w:r>
      <w:r w:rsidR="00B272F6">
        <w:rPr>
          <w:rFonts w:ascii="Arial" w:hAnsi="Arial" w:cs="Arial"/>
          <w:sz w:val="24"/>
          <w:szCs w:val="24"/>
        </w:rPr>
        <w:t>2</w:t>
      </w:r>
    </w:p>
    <w:p w:rsidRPr="0031755D" w:rsidR="00C34056" w:rsidP="00087DB9" w:rsidRDefault="00C34056" w14:paraId="6D76A0FC" w14:textId="330BAFDC">
      <w:pPr>
        <w:jc w:val="both"/>
        <w:rPr>
          <w:rFonts w:ascii="Arial" w:hAnsi="Arial" w:cs="Arial"/>
          <w:sz w:val="24"/>
          <w:szCs w:val="24"/>
        </w:rPr>
      </w:pPr>
      <w:r w:rsidRPr="0031755D">
        <w:rPr>
          <w:rFonts w:ascii="Arial" w:hAnsi="Arial" w:cs="Arial"/>
          <w:b/>
          <w:sz w:val="24"/>
          <w:szCs w:val="24"/>
        </w:rPr>
        <w:t>Announcement Type:</w:t>
      </w:r>
      <w:r w:rsidRPr="0031755D" w:rsidR="000138C0">
        <w:rPr>
          <w:rFonts w:ascii="Arial" w:hAnsi="Arial" w:cs="Arial"/>
          <w:sz w:val="24"/>
          <w:szCs w:val="24"/>
        </w:rPr>
        <w:t xml:space="preserve">  </w:t>
      </w:r>
      <w:r w:rsidR="00D25E38">
        <w:rPr>
          <w:rFonts w:ascii="Arial" w:hAnsi="Arial" w:cs="Arial"/>
          <w:sz w:val="24"/>
          <w:szCs w:val="24"/>
        </w:rPr>
        <w:t>Open</w:t>
      </w:r>
      <w:r w:rsidRPr="0031755D" w:rsidR="005502AC">
        <w:rPr>
          <w:rFonts w:ascii="Arial" w:hAnsi="Arial" w:cs="Arial"/>
          <w:sz w:val="24"/>
          <w:szCs w:val="24"/>
        </w:rPr>
        <w:t xml:space="preserve"> Project</w:t>
      </w:r>
      <w:r w:rsidRPr="0031755D" w:rsidR="004B22ED">
        <w:rPr>
          <w:rFonts w:ascii="Arial" w:hAnsi="Arial" w:cs="Arial"/>
          <w:sz w:val="24"/>
          <w:szCs w:val="24"/>
        </w:rPr>
        <w:t xml:space="preserve"> Call</w:t>
      </w:r>
      <w:r w:rsidRPr="0031755D" w:rsidR="00CB0B10">
        <w:rPr>
          <w:rFonts w:ascii="Arial" w:hAnsi="Arial" w:cs="Arial"/>
          <w:sz w:val="24"/>
          <w:szCs w:val="24"/>
        </w:rPr>
        <w:t xml:space="preserve">.  Proposals for projects outside of this topic will not be considered at this time. </w:t>
      </w:r>
      <w:r w:rsidRPr="00AD7A8E" w:rsidR="00193EA0">
        <w:rPr>
          <w:rFonts w:ascii="Arial" w:hAnsi="Arial" w:cs="Arial"/>
          <w:sz w:val="24"/>
          <w:szCs w:val="24"/>
        </w:rPr>
        <w:t>The fu</w:t>
      </w:r>
      <w:r w:rsidRPr="00AD7A8E" w:rsidR="00346027">
        <w:rPr>
          <w:rFonts w:ascii="Arial" w:hAnsi="Arial" w:cs="Arial"/>
          <w:sz w:val="24"/>
          <w:szCs w:val="24"/>
        </w:rPr>
        <w:t xml:space="preserve">nding source for this project </w:t>
      </w:r>
      <w:r w:rsidRPr="00AD7A8E" w:rsidR="000F4EA5">
        <w:rPr>
          <w:rFonts w:ascii="Arial" w:hAnsi="Arial" w:cs="Arial"/>
          <w:sz w:val="24"/>
          <w:szCs w:val="24"/>
        </w:rPr>
        <w:t xml:space="preserve">is the Air Force Research Laboratory, which </w:t>
      </w:r>
      <w:r w:rsidRPr="00AD7A8E" w:rsidR="00346027">
        <w:rPr>
          <w:rFonts w:ascii="Arial" w:hAnsi="Arial" w:cs="Arial"/>
          <w:sz w:val="24"/>
          <w:szCs w:val="24"/>
        </w:rPr>
        <w:t xml:space="preserve">will be </w:t>
      </w:r>
      <w:r w:rsidRPr="00AD7A8E" w:rsidR="000F4EA5">
        <w:rPr>
          <w:rFonts w:ascii="Arial" w:hAnsi="Arial" w:cs="Arial"/>
          <w:sz w:val="24"/>
          <w:szCs w:val="24"/>
        </w:rPr>
        <w:t xml:space="preserve">funding the effort with a projected profile of </w:t>
      </w:r>
      <w:r w:rsidRPr="00861BB3" w:rsidR="000F4EA5">
        <w:rPr>
          <w:rFonts w:ascii="Arial" w:hAnsi="Arial" w:cs="Arial"/>
          <w:sz w:val="24"/>
          <w:szCs w:val="24"/>
        </w:rPr>
        <w:t>$</w:t>
      </w:r>
      <w:r w:rsidR="007D2C24">
        <w:rPr>
          <w:rFonts w:ascii="Arial" w:hAnsi="Arial" w:cs="Arial"/>
          <w:sz w:val="24"/>
          <w:szCs w:val="24"/>
        </w:rPr>
        <w:t>1,</w:t>
      </w:r>
      <w:r w:rsidR="00C1762E">
        <w:rPr>
          <w:rFonts w:ascii="Arial" w:hAnsi="Arial" w:cs="Arial"/>
          <w:sz w:val="24"/>
          <w:szCs w:val="24"/>
        </w:rPr>
        <w:t>2</w:t>
      </w:r>
      <w:r w:rsidR="006D6A7B">
        <w:rPr>
          <w:rFonts w:ascii="Arial" w:hAnsi="Arial" w:cs="Arial"/>
          <w:sz w:val="24"/>
          <w:szCs w:val="24"/>
        </w:rPr>
        <w:t>0</w:t>
      </w:r>
      <w:r w:rsidRPr="00861BB3" w:rsidR="003614C4">
        <w:rPr>
          <w:rFonts w:ascii="Arial" w:hAnsi="Arial" w:cs="Arial"/>
          <w:sz w:val="24"/>
          <w:szCs w:val="24"/>
        </w:rPr>
        <w:t>0</w:t>
      </w:r>
      <w:r w:rsidRPr="00861BB3" w:rsidR="000F4EA5">
        <w:rPr>
          <w:rFonts w:ascii="Arial" w:hAnsi="Arial" w:cs="Arial"/>
          <w:sz w:val="24"/>
          <w:szCs w:val="24"/>
        </w:rPr>
        <w:t>,000</w:t>
      </w:r>
      <w:r w:rsidR="009329A0">
        <w:rPr>
          <w:rFonts w:ascii="Arial" w:hAnsi="Arial" w:cs="Arial"/>
          <w:sz w:val="24"/>
          <w:szCs w:val="24"/>
        </w:rPr>
        <w:t>.</w:t>
      </w:r>
    </w:p>
    <w:p w:rsidR="0047653D" w:rsidP="0047653D" w:rsidRDefault="000138C0" w14:paraId="5EDD7366" w14:textId="6BECE21E">
      <w:pPr>
        <w:jc w:val="both"/>
        <w:rPr>
          <w:rFonts w:ascii="Arial" w:hAnsi="Arial" w:cs="Arial"/>
          <w:sz w:val="24"/>
          <w:szCs w:val="24"/>
        </w:rPr>
      </w:pPr>
      <w:r w:rsidRPr="0031755D">
        <w:rPr>
          <w:rFonts w:ascii="Arial" w:hAnsi="Arial" w:cs="Arial"/>
          <w:b/>
          <w:sz w:val="24"/>
          <w:szCs w:val="24"/>
        </w:rPr>
        <w:t>Dates</w:t>
      </w:r>
      <w:r w:rsidRPr="0031755D">
        <w:rPr>
          <w:rFonts w:ascii="Arial" w:hAnsi="Arial" w:cs="Arial"/>
          <w:sz w:val="24"/>
          <w:szCs w:val="24"/>
        </w:rPr>
        <w:t xml:space="preserve">: </w:t>
      </w:r>
      <w:r w:rsidR="0047653D">
        <w:rPr>
          <w:rFonts w:ascii="Arial" w:hAnsi="Arial" w:cs="Arial"/>
          <w:sz w:val="24"/>
          <w:szCs w:val="24"/>
        </w:rPr>
        <w:t>Project Proposal submissions must be submitted by e-mail to the technical contact marked “</w:t>
      </w:r>
      <w:r w:rsidRPr="0031755D" w:rsidR="009F0442">
        <w:rPr>
          <w:rFonts w:ascii="Arial" w:hAnsi="Arial" w:cs="Arial"/>
          <w:sz w:val="24"/>
          <w:szCs w:val="24"/>
        </w:rPr>
        <w:t>America Makes</w:t>
      </w:r>
      <w:r w:rsidR="009F0442">
        <w:rPr>
          <w:rFonts w:ascii="Arial" w:hAnsi="Arial" w:cs="Arial"/>
          <w:sz w:val="24"/>
          <w:szCs w:val="24"/>
        </w:rPr>
        <w:t xml:space="preserve"> OPEN PROJECT CALL 2022</w:t>
      </w:r>
      <w:r w:rsidRPr="0031755D" w:rsidR="009F0442">
        <w:rPr>
          <w:rFonts w:ascii="Arial" w:hAnsi="Arial" w:cs="Arial"/>
          <w:sz w:val="24"/>
          <w:szCs w:val="24"/>
        </w:rPr>
        <w:t xml:space="preserve"> PROPOSAL</w:t>
      </w:r>
      <w:r w:rsidR="009F0442">
        <w:rPr>
          <w:rFonts w:ascii="Arial" w:hAnsi="Arial" w:cs="Arial"/>
          <w:sz w:val="24"/>
          <w:szCs w:val="24"/>
        </w:rPr>
        <w:t xml:space="preserve"> TOPIC #X</w:t>
      </w:r>
      <w:r w:rsidR="0047653D">
        <w:rPr>
          <w:rFonts w:ascii="Arial" w:hAnsi="Arial" w:cs="Arial"/>
          <w:sz w:val="24"/>
          <w:szCs w:val="24"/>
        </w:rPr>
        <w:t xml:space="preserve">” and must be received no later than 5 p.m. Eastern Time Friday, </w:t>
      </w:r>
      <w:r w:rsidR="00EC0984">
        <w:rPr>
          <w:rFonts w:ascii="Arial" w:hAnsi="Arial" w:cs="Arial"/>
          <w:sz w:val="24"/>
          <w:szCs w:val="24"/>
        </w:rPr>
        <w:t>September</w:t>
      </w:r>
      <w:r w:rsidR="003333C9">
        <w:rPr>
          <w:rFonts w:ascii="Arial" w:hAnsi="Arial" w:cs="Arial"/>
          <w:sz w:val="24"/>
          <w:szCs w:val="24"/>
        </w:rPr>
        <w:t xml:space="preserve"> </w:t>
      </w:r>
      <w:r w:rsidR="008C69BC">
        <w:rPr>
          <w:rFonts w:ascii="Arial" w:hAnsi="Arial" w:cs="Arial"/>
          <w:sz w:val="24"/>
          <w:szCs w:val="24"/>
        </w:rPr>
        <w:t>16</w:t>
      </w:r>
      <w:r w:rsidR="00037FC5">
        <w:rPr>
          <w:rFonts w:ascii="Arial" w:hAnsi="Arial" w:cs="Arial"/>
          <w:sz w:val="24"/>
          <w:szCs w:val="24"/>
        </w:rPr>
        <w:t>, 202</w:t>
      </w:r>
      <w:r w:rsidR="00EC0984">
        <w:rPr>
          <w:rFonts w:ascii="Arial" w:hAnsi="Arial" w:cs="Arial"/>
          <w:sz w:val="24"/>
          <w:szCs w:val="24"/>
        </w:rPr>
        <w:t>2</w:t>
      </w:r>
      <w:r w:rsidR="0047653D">
        <w:rPr>
          <w:rFonts w:ascii="Arial" w:hAnsi="Arial" w:cs="Arial"/>
          <w:sz w:val="24"/>
          <w:szCs w:val="24"/>
        </w:rPr>
        <w:t>.  Submissions received after the deadline will not be considered.</w:t>
      </w:r>
    </w:p>
    <w:p w:rsidRPr="00A4699A" w:rsidR="001B30C8" w:rsidP="00A4699A" w:rsidRDefault="000F7B30" w14:paraId="431256C1" w14:textId="32826DFC">
      <w:pPr>
        <w:jc w:val="both"/>
        <w:rPr>
          <w:rFonts w:ascii="Arial" w:hAnsi="Arial" w:cs="Arial"/>
          <w:sz w:val="24"/>
          <w:szCs w:val="24"/>
        </w:rPr>
      </w:pPr>
      <w:r w:rsidRPr="46F76F7B">
        <w:rPr>
          <w:rFonts w:ascii="Arial" w:hAnsi="Arial" w:cs="Arial"/>
          <w:b/>
          <w:bCs/>
          <w:sz w:val="24"/>
          <w:szCs w:val="24"/>
        </w:rPr>
        <w:t xml:space="preserve">Submission Address: </w:t>
      </w:r>
      <w:r w:rsidRPr="46F76F7B" w:rsidR="000928E5">
        <w:rPr>
          <w:rFonts w:ascii="Arial" w:hAnsi="Arial" w:cs="Arial"/>
          <w:sz w:val="24"/>
          <w:szCs w:val="24"/>
        </w:rPr>
        <w:t xml:space="preserve">All </w:t>
      </w:r>
      <w:r w:rsidRPr="46F76F7B" w:rsidR="00684ADC">
        <w:rPr>
          <w:rFonts w:ascii="Arial" w:hAnsi="Arial" w:cs="Arial"/>
          <w:sz w:val="24"/>
          <w:szCs w:val="24"/>
        </w:rPr>
        <w:t xml:space="preserve">project </w:t>
      </w:r>
      <w:r w:rsidRPr="46F76F7B" w:rsidR="000928E5">
        <w:rPr>
          <w:rFonts w:ascii="Arial" w:hAnsi="Arial" w:cs="Arial"/>
          <w:sz w:val="24"/>
          <w:szCs w:val="24"/>
        </w:rPr>
        <w:t xml:space="preserve">proposals are to be submitted electronically to </w:t>
      </w:r>
      <w:hyperlink r:id="rId13">
        <w:r w:rsidRPr="46F76F7B" w:rsidR="000928E5">
          <w:rPr>
            <w:rStyle w:val="Hyperlink"/>
            <w:rFonts w:ascii="Arial" w:hAnsi="Arial" w:cs="Arial"/>
            <w:sz w:val="24"/>
            <w:szCs w:val="24"/>
          </w:rPr>
          <w:t>projectcall@americamakes.us</w:t>
        </w:r>
      </w:hyperlink>
      <w:r w:rsidRPr="46F76F7B" w:rsidR="000928E5">
        <w:rPr>
          <w:rFonts w:ascii="Arial" w:hAnsi="Arial" w:cs="Arial"/>
          <w:sz w:val="24"/>
          <w:szCs w:val="24"/>
        </w:rPr>
        <w:t xml:space="preserve">.  All </w:t>
      </w:r>
      <w:r w:rsidRPr="46F76F7B" w:rsidR="00750625">
        <w:rPr>
          <w:rFonts w:ascii="Arial" w:hAnsi="Arial" w:cs="Arial"/>
          <w:sz w:val="24"/>
          <w:szCs w:val="24"/>
        </w:rPr>
        <w:t>proposals</w:t>
      </w:r>
      <w:r w:rsidRPr="46F76F7B" w:rsidR="000928E5">
        <w:rPr>
          <w:rFonts w:ascii="Arial" w:hAnsi="Arial" w:cs="Arial"/>
          <w:sz w:val="24"/>
          <w:szCs w:val="24"/>
        </w:rPr>
        <w:t xml:space="preserve"> will be acknowledged </w:t>
      </w:r>
      <w:r w:rsidRPr="46F76F7B" w:rsidR="007D3947">
        <w:rPr>
          <w:rFonts w:ascii="Arial" w:hAnsi="Arial" w:cs="Arial"/>
          <w:sz w:val="24"/>
          <w:szCs w:val="24"/>
        </w:rPr>
        <w:t xml:space="preserve">with an </w:t>
      </w:r>
      <w:r w:rsidRPr="46F76F7B" w:rsidR="000928E5">
        <w:rPr>
          <w:rFonts w:ascii="Arial" w:hAnsi="Arial" w:cs="Arial"/>
          <w:sz w:val="24"/>
          <w:szCs w:val="24"/>
        </w:rPr>
        <w:t>email confirmation from NCDMM</w:t>
      </w:r>
      <w:r w:rsidRPr="46F76F7B" w:rsidR="008B0A53">
        <w:rPr>
          <w:rFonts w:ascii="Arial" w:hAnsi="Arial" w:cs="Arial"/>
          <w:sz w:val="24"/>
          <w:szCs w:val="24"/>
        </w:rPr>
        <w:t xml:space="preserve"> within 24 hours of receipt. </w:t>
      </w:r>
      <w:r w:rsidRPr="14EBBED5" w:rsidR="21C0D6A9">
        <w:rPr>
          <w:rFonts w:ascii="Arial" w:hAnsi="Arial" w:cs="Arial"/>
          <w:sz w:val="24"/>
          <w:szCs w:val="24"/>
        </w:rPr>
        <w:t>If confirmation email is not received within 24 hours, please follow up to ensure delivery.</w:t>
      </w:r>
      <w:r w:rsidR="00CB5216">
        <w:rPr>
          <w:rFonts w:ascii="Arial" w:hAnsi="Arial" w:cs="Arial"/>
          <w:sz w:val="24"/>
          <w:szCs w:val="24"/>
        </w:rPr>
        <w:t xml:space="preserve">  </w:t>
      </w:r>
      <w:r w:rsidRPr="0031755D" w:rsidR="00CB5216">
        <w:rPr>
          <w:rFonts w:ascii="Arial" w:hAnsi="Arial" w:cs="Arial"/>
          <w:sz w:val="24"/>
          <w:szCs w:val="24"/>
          <w:lang w:eastAsia="ja-JP"/>
        </w:rPr>
        <w:t xml:space="preserve"> NCDMM is not responsible for email system malfunctions or undeliverable email.</w:t>
      </w:r>
    </w:p>
    <w:p w:rsidR="00DC48F7" w:rsidP="00C10D0B" w:rsidRDefault="000138C0" w14:paraId="67473915" w14:textId="3A90BF36">
      <w:pPr>
        <w:spacing w:after="0"/>
        <w:jc w:val="both"/>
        <w:rPr>
          <w:rFonts w:ascii="Arial" w:hAnsi="Arial" w:cs="Arial"/>
          <w:bCs/>
          <w:iCs/>
          <w:sz w:val="24"/>
          <w:szCs w:val="24"/>
        </w:rPr>
      </w:pPr>
      <w:r w:rsidRPr="00C02532">
        <w:rPr>
          <w:rFonts w:ascii="Arial" w:hAnsi="Arial" w:cs="Arial"/>
          <w:b/>
          <w:sz w:val="24"/>
          <w:szCs w:val="24"/>
        </w:rPr>
        <w:t xml:space="preserve">Funding Opportunity Description: </w:t>
      </w:r>
      <w:r w:rsidRPr="003F7160" w:rsidR="00A4699A">
        <w:rPr>
          <w:rFonts w:ascii="Arial" w:hAnsi="Arial" w:cs="Arial"/>
          <w:sz w:val="24"/>
          <w:szCs w:val="24"/>
        </w:rPr>
        <w:t xml:space="preserve">NCDMM is soliciting competitive proposals supporting the America Makes mission of promoting and accelerating the development and deployment of innovative, cost effective, energy-efficient </w:t>
      </w:r>
      <w:r w:rsidRPr="003F7160" w:rsidR="00257FE4">
        <w:rPr>
          <w:rFonts w:ascii="Arial" w:hAnsi="Arial" w:cs="Arial"/>
          <w:sz w:val="24"/>
          <w:szCs w:val="24"/>
        </w:rPr>
        <w:t>additive manufacturing</w:t>
      </w:r>
      <w:r w:rsidRPr="003F7160" w:rsidR="00A4699A">
        <w:rPr>
          <w:rFonts w:ascii="Arial" w:hAnsi="Arial" w:cs="Arial"/>
          <w:sz w:val="24"/>
          <w:szCs w:val="24"/>
        </w:rPr>
        <w:t xml:space="preserve"> (AM) technologies to meet defense and/or commercial needs.  </w:t>
      </w:r>
      <w:r w:rsidRPr="00DE18D7" w:rsidR="00AD5215">
        <w:rPr>
          <w:rFonts w:ascii="Arial" w:hAnsi="Arial" w:cs="Arial"/>
          <w:bCs/>
          <w:iCs/>
          <w:sz w:val="24"/>
          <w:szCs w:val="24"/>
        </w:rPr>
        <w:t xml:space="preserve">The Open Project Call leverages collaboration and perspectives from the membership, working groups, Roadmap Advisory Group (RMAG), </w:t>
      </w:r>
      <w:r w:rsidR="00E828C2">
        <w:rPr>
          <w:rFonts w:ascii="Arial" w:hAnsi="Arial" w:cs="Arial"/>
          <w:bCs/>
          <w:iCs/>
          <w:sz w:val="24"/>
          <w:szCs w:val="24"/>
        </w:rPr>
        <w:t xml:space="preserve">Education and Workforce Development </w:t>
      </w:r>
      <w:r w:rsidR="008E5ACA">
        <w:rPr>
          <w:rFonts w:ascii="Arial" w:hAnsi="Arial" w:cs="Arial"/>
          <w:bCs/>
          <w:iCs/>
          <w:sz w:val="24"/>
          <w:szCs w:val="24"/>
        </w:rPr>
        <w:t>A</w:t>
      </w:r>
      <w:r w:rsidR="00E828C2">
        <w:rPr>
          <w:rFonts w:ascii="Arial" w:hAnsi="Arial" w:cs="Arial"/>
          <w:bCs/>
          <w:iCs/>
          <w:sz w:val="24"/>
          <w:szCs w:val="24"/>
        </w:rPr>
        <w:t xml:space="preserve">dvisory </w:t>
      </w:r>
      <w:r w:rsidR="008E5ACA">
        <w:rPr>
          <w:rFonts w:ascii="Arial" w:hAnsi="Arial" w:cs="Arial"/>
          <w:bCs/>
          <w:iCs/>
          <w:sz w:val="24"/>
          <w:szCs w:val="24"/>
        </w:rPr>
        <w:t>G</w:t>
      </w:r>
      <w:r w:rsidR="00E828C2">
        <w:rPr>
          <w:rFonts w:ascii="Arial" w:hAnsi="Arial" w:cs="Arial"/>
          <w:bCs/>
          <w:iCs/>
          <w:sz w:val="24"/>
          <w:szCs w:val="24"/>
        </w:rPr>
        <w:t xml:space="preserve">roup, </w:t>
      </w:r>
      <w:r w:rsidRPr="00DE18D7" w:rsidR="00AD5215">
        <w:rPr>
          <w:rFonts w:ascii="Arial" w:hAnsi="Arial" w:cs="Arial"/>
          <w:bCs/>
          <w:iCs/>
          <w:sz w:val="24"/>
          <w:szCs w:val="24"/>
        </w:rPr>
        <w:t>and prior America Makes AM Technology Roadmap workshop efforts to create actionable focus areas which should address the needs of the membership.</w:t>
      </w:r>
      <w:r w:rsidR="006C1C73">
        <w:rPr>
          <w:rFonts w:ascii="Arial" w:hAnsi="Arial" w:cs="Arial"/>
          <w:bCs/>
          <w:iCs/>
          <w:sz w:val="24"/>
          <w:szCs w:val="24"/>
        </w:rPr>
        <w:t xml:space="preserve">  </w:t>
      </w:r>
      <w:r w:rsidR="00616BD4">
        <w:rPr>
          <w:rFonts w:ascii="Arial" w:hAnsi="Arial" w:cs="Arial"/>
          <w:bCs/>
          <w:iCs/>
          <w:sz w:val="24"/>
          <w:szCs w:val="24"/>
        </w:rPr>
        <w:t>T</w:t>
      </w:r>
      <w:r w:rsidR="00222092">
        <w:rPr>
          <w:rFonts w:ascii="Arial" w:hAnsi="Arial" w:cs="Arial"/>
          <w:bCs/>
          <w:iCs/>
          <w:sz w:val="24"/>
          <w:szCs w:val="24"/>
        </w:rPr>
        <w:t xml:space="preserve">hese collaborative efforts have yielded </w:t>
      </w:r>
      <w:r w:rsidRPr="00DE18D7" w:rsidR="00AD5215">
        <w:rPr>
          <w:rFonts w:ascii="Arial" w:hAnsi="Arial" w:cs="Arial"/>
          <w:bCs/>
          <w:iCs/>
          <w:sz w:val="24"/>
          <w:szCs w:val="24"/>
        </w:rPr>
        <w:t xml:space="preserve">prioritized </w:t>
      </w:r>
      <w:r w:rsidR="00222092">
        <w:rPr>
          <w:rFonts w:ascii="Arial" w:hAnsi="Arial" w:cs="Arial"/>
          <w:bCs/>
          <w:iCs/>
          <w:sz w:val="24"/>
          <w:szCs w:val="24"/>
        </w:rPr>
        <w:t>topics utilizing</w:t>
      </w:r>
      <w:r w:rsidRPr="00DE18D7" w:rsidR="00AD5215">
        <w:rPr>
          <w:rFonts w:ascii="Arial" w:hAnsi="Arial" w:cs="Arial"/>
          <w:bCs/>
          <w:iCs/>
          <w:sz w:val="24"/>
          <w:szCs w:val="24"/>
        </w:rPr>
        <w:t xml:space="preserve"> </w:t>
      </w:r>
      <w:r w:rsidR="00222092">
        <w:rPr>
          <w:rFonts w:ascii="Arial" w:hAnsi="Arial" w:cs="Arial"/>
          <w:bCs/>
          <w:iCs/>
          <w:sz w:val="24"/>
          <w:szCs w:val="24"/>
        </w:rPr>
        <w:t xml:space="preserve">member </w:t>
      </w:r>
      <w:r w:rsidRPr="00DE18D7" w:rsidR="00AD5215">
        <w:rPr>
          <w:rFonts w:ascii="Arial" w:hAnsi="Arial" w:cs="Arial"/>
          <w:bCs/>
          <w:iCs/>
          <w:sz w:val="24"/>
          <w:szCs w:val="24"/>
        </w:rPr>
        <w:t>input</w:t>
      </w:r>
      <w:r w:rsidR="00222092">
        <w:rPr>
          <w:rFonts w:ascii="Arial" w:hAnsi="Arial" w:cs="Arial"/>
          <w:bCs/>
          <w:iCs/>
          <w:sz w:val="24"/>
          <w:szCs w:val="24"/>
        </w:rPr>
        <w:t>.</w:t>
      </w:r>
      <w:r w:rsidRPr="00DE18D7" w:rsidR="00AD5215">
        <w:rPr>
          <w:rFonts w:ascii="Arial" w:hAnsi="Arial" w:cs="Arial"/>
          <w:bCs/>
          <w:iCs/>
          <w:sz w:val="24"/>
          <w:szCs w:val="24"/>
        </w:rPr>
        <w:t xml:space="preserve">  </w:t>
      </w:r>
      <w:r w:rsidR="00616BD4">
        <w:rPr>
          <w:rFonts w:ascii="Arial" w:hAnsi="Arial" w:cs="Arial"/>
          <w:bCs/>
          <w:iCs/>
          <w:sz w:val="24"/>
          <w:szCs w:val="24"/>
        </w:rPr>
        <w:t xml:space="preserve">The </w:t>
      </w:r>
      <w:r w:rsidRPr="00DE18D7" w:rsidR="00AD5215">
        <w:rPr>
          <w:rFonts w:ascii="Arial" w:hAnsi="Arial" w:cs="Arial"/>
          <w:bCs/>
          <w:iCs/>
          <w:sz w:val="24"/>
          <w:szCs w:val="24"/>
        </w:rPr>
        <w:t xml:space="preserve">topic areas span the five </w:t>
      </w:r>
      <w:proofErr w:type="spellStart"/>
      <w:r w:rsidRPr="00DE18D7" w:rsidR="00AD5215">
        <w:rPr>
          <w:rFonts w:ascii="Arial" w:hAnsi="Arial" w:cs="Arial"/>
          <w:bCs/>
          <w:iCs/>
          <w:sz w:val="24"/>
          <w:szCs w:val="24"/>
        </w:rPr>
        <w:t>swimlanes</w:t>
      </w:r>
      <w:proofErr w:type="spellEnd"/>
      <w:r w:rsidRPr="00DE18D7" w:rsidR="00AD5215">
        <w:rPr>
          <w:rFonts w:ascii="Arial" w:hAnsi="Arial" w:cs="Arial"/>
          <w:bCs/>
          <w:iCs/>
          <w:sz w:val="24"/>
          <w:szCs w:val="24"/>
        </w:rPr>
        <w:t xml:space="preserve"> of the AM Technology Roadmap </w:t>
      </w:r>
      <w:r w:rsidR="0036593A">
        <w:rPr>
          <w:rFonts w:ascii="Arial" w:hAnsi="Arial" w:cs="Arial"/>
          <w:bCs/>
          <w:iCs/>
          <w:sz w:val="24"/>
          <w:szCs w:val="24"/>
        </w:rPr>
        <w:t xml:space="preserve">and strategic priorities </w:t>
      </w:r>
      <w:r w:rsidR="00EF14B9">
        <w:rPr>
          <w:rFonts w:ascii="Arial" w:hAnsi="Arial" w:cs="Arial"/>
          <w:bCs/>
          <w:iCs/>
          <w:sz w:val="24"/>
          <w:szCs w:val="24"/>
        </w:rPr>
        <w:t>identified within the Education and Workforce Development Roadmap</w:t>
      </w:r>
      <w:r w:rsidRPr="00DE18D7" w:rsidR="00AD5215">
        <w:rPr>
          <w:rFonts w:ascii="Arial" w:hAnsi="Arial" w:cs="Arial"/>
          <w:bCs/>
          <w:iCs/>
          <w:sz w:val="24"/>
          <w:szCs w:val="24"/>
        </w:rPr>
        <w:t xml:space="preserve">.  </w:t>
      </w:r>
    </w:p>
    <w:p w:rsidR="00C10D0B" w:rsidP="00C10D0B" w:rsidRDefault="008E4DF2" w14:paraId="12F9AE1F" w14:textId="51A200EE">
      <w:pPr>
        <w:spacing w:after="0"/>
        <w:jc w:val="both"/>
        <w:rPr>
          <w:rFonts w:ascii="Arial" w:hAnsi="Arial" w:cs="Arial"/>
          <w:sz w:val="24"/>
          <w:szCs w:val="24"/>
        </w:rPr>
      </w:pPr>
      <w:r>
        <w:rPr>
          <w:rFonts w:ascii="Arial" w:hAnsi="Arial" w:cs="Arial"/>
          <w:bCs/>
          <w:iCs/>
          <w:sz w:val="24"/>
          <w:szCs w:val="24"/>
        </w:rPr>
        <w:t>P</w:t>
      </w:r>
      <w:r w:rsidRPr="003F7160" w:rsidR="006672F5">
        <w:rPr>
          <w:rFonts w:ascii="Arial" w:hAnsi="Arial" w:cs="Arial"/>
          <w:sz w:val="24"/>
          <w:szCs w:val="24"/>
        </w:rPr>
        <w:t>roposals</w:t>
      </w:r>
      <w:r w:rsidRPr="003F7160" w:rsidR="00A4699A">
        <w:rPr>
          <w:rFonts w:ascii="Arial" w:hAnsi="Arial" w:cs="Arial"/>
          <w:sz w:val="24"/>
          <w:szCs w:val="24"/>
        </w:rPr>
        <w:t xml:space="preserve"> must demonstrate</w:t>
      </w:r>
      <w:r w:rsidRPr="003F7160" w:rsidR="000C4374">
        <w:rPr>
          <w:rFonts w:ascii="Arial" w:hAnsi="Arial" w:cs="Arial"/>
          <w:sz w:val="24"/>
          <w:szCs w:val="24"/>
        </w:rPr>
        <w:t xml:space="preserve"> necessity and value for addressing </w:t>
      </w:r>
      <w:r w:rsidRPr="003F7160" w:rsidR="004362D5">
        <w:rPr>
          <w:rFonts w:ascii="Arial" w:hAnsi="Arial" w:cs="Arial"/>
          <w:sz w:val="24"/>
          <w:szCs w:val="24"/>
        </w:rPr>
        <w:t xml:space="preserve">topics listed within Section </w:t>
      </w:r>
      <w:r w:rsidRPr="003F7160" w:rsidR="00D3449D">
        <w:rPr>
          <w:rFonts w:ascii="Arial" w:hAnsi="Arial" w:cs="Arial"/>
          <w:sz w:val="24"/>
          <w:szCs w:val="24"/>
        </w:rPr>
        <w:t>2</w:t>
      </w:r>
      <w:r w:rsidR="00B539D6">
        <w:rPr>
          <w:rFonts w:ascii="Arial" w:hAnsi="Arial" w:cs="Arial"/>
          <w:sz w:val="24"/>
          <w:szCs w:val="24"/>
        </w:rPr>
        <w:t>,</w:t>
      </w:r>
      <w:r w:rsidRPr="003F7160" w:rsidR="004362D5">
        <w:rPr>
          <w:rFonts w:ascii="Arial" w:hAnsi="Arial" w:cs="Arial"/>
          <w:sz w:val="24"/>
          <w:szCs w:val="24"/>
        </w:rPr>
        <w:t xml:space="preserve"> </w:t>
      </w:r>
      <w:r w:rsidRPr="003F7160" w:rsidR="006672F5">
        <w:rPr>
          <w:rFonts w:ascii="Arial" w:hAnsi="Arial" w:cs="Arial"/>
          <w:sz w:val="24"/>
          <w:szCs w:val="24"/>
        </w:rPr>
        <w:t xml:space="preserve">a </w:t>
      </w:r>
      <w:r w:rsidRPr="003F7160" w:rsidR="004362D5">
        <w:rPr>
          <w:rFonts w:ascii="Arial" w:hAnsi="Arial" w:cs="Arial"/>
          <w:sz w:val="24"/>
          <w:szCs w:val="24"/>
        </w:rPr>
        <w:t xml:space="preserve">means of </w:t>
      </w:r>
      <w:r w:rsidRPr="003F7160" w:rsidR="009E0E2C">
        <w:rPr>
          <w:rFonts w:ascii="Arial" w:hAnsi="Arial" w:cs="Arial"/>
          <w:sz w:val="24"/>
          <w:szCs w:val="24"/>
        </w:rPr>
        <w:t>measurabl</w:t>
      </w:r>
      <w:r w:rsidR="00E618C0">
        <w:rPr>
          <w:rFonts w:ascii="Arial" w:hAnsi="Arial" w:cs="Arial"/>
          <w:sz w:val="24"/>
          <w:szCs w:val="24"/>
        </w:rPr>
        <w:t>y substantiating</w:t>
      </w:r>
      <w:r w:rsidRPr="003F7160" w:rsidR="004362D5">
        <w:rPr>
          <w:rFonts w:ascii="Arial" w:hAnsi="Arial" w:cs="Arial"/>
          <w:sz w:val="24"/>
          <w:szCs w:val="24"/>
        </w:rPr>
        <w:t xml:space="preserve"> success</w:t>
      </w:r>
      <w:r w:rsidR="00B539D6">
        <w:rPr>
          <w:rFonts w:ascii="Arial" w:hAnsi="Arial" w:cs="Arial"/>
          <w:sz w:val="24"/>
          <w:szCs w:val="24"/>
        </w:rPr>
        <w:t>, and</w:t>
      </w:r>
      <w:r w:rsidRPr="003F7160" w:rsidR="004B7663">
        <w:rPr>
          <w:rFonts w:ascii="Arial" w:hAnsi="Arial" w:cs="Arial"/>
          <w:sz w:val="24"/>
          <w:szCs w:val="24"/>
        </w:rPr>
        <w:t xml:space="preserve"> </w:t>
      </w:r>
      <w:r w:rsidR="00B539D6">
        <w:rPr>
          <w:rFonts w:ascii="Arial" w:hAnsi="Arial" w:cs="Arial"/>
          <w:sz w:val="24"/>
          <w:szCs w:val="24"/>
        </w:rPr>
        <w:t>why the proposer sees the approach exhibiting a high probability of technical and programmatic success</w:t>
      </w:r>
      <w:r w:rsidRPr="003F7160" w:rsidR="00B539D6">
        <w:rPr>
          <w:rFonts w:ascii="Arial" w:hAnsi="Arial" w:cs="Arial"/>
          <w:sz w:val="24"/>
          <w:szCs w:val="24"/>
        </w:rPr>
        <w:t xml:space="preserve"> </w:t>
      </w:r>
      <w:r w:rsidRPr="003F7160" w:rsidR="004B7663">
        <w:rPr>
          <w:rFonts w:ascii="Arial" w:hAnsi="Arial" w:cs="Arial"/>
          <w:sz w:val="24"/>
          <w:szCs w:val="24"/>
        </w:rPr>
        <w:t>within the allotted</w:t>
      </w:r>
      <w:r w:rsidR="0056751A">
        <w:rPr>
          <w:rFonts w:ascii="Arial" w:hAnsi="Arial" w:cs="Arial"/>
          <w:sz w:val="24"/>
          <w:szCs w:val="24"/>
        </w:rPr>
        <w:t xml:space="preserve"> maximum</w:t>
      </w:r>
      <w:r w:rsidRPr="003F7160" w:rsidR="004B7663">
        <w:rPr>
          <w:rFonts w:ascii="Arial" w:hAnsi="Arial" w:cs="Arial"/>
          <w:sz w:val="24"/>
          <w:szCs w:val="24"/>
        </w:rPr>
        <w:t xml:space="preserve"> period of performance</w:t>
      </w:r>
      <w:r w:rsidRPr="003F7160" w:rsidR="00DB4C40">
        <w:rPr>
          <w:rFonts w:ascii="Arial" w:hAnsi="Arial" w:cs="Arial"/>
          <w:sz w:val="24"/>
          <w:szCs w:val="24"/>
        </w:rPr>
        <w:t>.</w:t>
      </w:r>
      <w:r w:rsidRPr="003F7160" w:rsidR="00D11170">
        <w:rPr>
          <w:rFonts w:ascii="Arial" w:hAnsi="Arial" w:cs="Arial"/>
          <w:sz w:val="24"/>
          <w:szCs w:val="24"/>
        </w:rPr>
        <w:t xml:space="preserve">  </w:t>
      </w:r>
      <w:r w:rsidRPr="003F7160" w:rsidR="00F662E0">
        <w:rPr>
          <w:rFonts w:ascii="Arial" w:hAnsi="Arial" w:cs="Arial"/>
          <w:sz w:val="24"/>
          <w:szCs w:val="24"/>
        </w:rPr>
        <w:t>T</w:t>
      </w:r>
      <w:r w:rsidRPr="003F7160" w:rsidR="00C10D0B">
        <w:rPr>
          <w:rFonts w:ascii="Arial" w:hAnsi="Arial" w:cs="Arial"/>
          <w:sz w:val="24"/>
          <w:szCs w:val="24"/>
        </w:rPr>
        <w:t>echnology dissemination to America Makes members</w:t>
      </w:r>
      <w:r w:rsidRPr="003F7160" w:rsidR="006672F5">
        <w:rPr>
          <w:rFonts w:ascii="Arial" w:hAnsi="Arial" w:cs="Arial"/>
          <w:sz w:val="24"/>
          <w:szCs w:val="24"/>
        </w:rPr>
        <w:t>/stakeholders</w:t>
      </w:r>
      <w:r w:rsidRPr="003F7160" w:rsidR="00213BC7">
        <w:rPr>
          <w:rFonts w:ascii="Arial" w:hAnsi="Arial" w:cs="Arial"/>
          <w:sz w:val="24"/>
          <w:szCs w:val="24"/>
        </w:rPr>
        <w:t xml:space="preserve"> in a</w:t>
      </w:r>
      <w:r w:rsidRPr="003F7160" w:rsidR="006672F5">
        <w:rPr>
          <w:rFonts w:ascii="Arial" w:hAnsi="Arial" w:cs="Arial"/>
          <w:sz w:val="24"/>
          <w:szCs w:val="24"/>
        </w:rPr>
        <w:t>n organized,</w:t>
      </w:r>
      <w:r w:rsidRPr="003F7160" w:rsidR="00213BC7">
        <w:rPr>
          <w:rFonts w:ascii="Arial" w:hAnsi="Arial" w:cs="Arial"/>
          <w:sz w:val="24"/>
          <w:szCs w:val="24"/>
        </w:rPr>
        <w:t xml:space="preserve"> reusable</w:t>
      </w:r>
      <w:r w:rsidR="00BD5068">
        <w:rPr>
          <w:rFonts w:ascii="Arial" w:hAnsi="Arial" w:cs="Arial"/>
          <w:sz w:val="24"/>
          <w:szCs w:val="24"/>
        </w:rPr>
        <w:t>,</w:t>
      </w:r>
      <w:r w:rsidRPr="003F7160" w:rsidR="00213BC7">
        <w:rPr>
          <w:rFonts w:ascii="Arial" w:hAnsi="Arial" w:cs="Arial"/>
          <w:sz w:val="24"/>
          <w:szCs w:val="24"/>
        </w:rPr>
        <w:t xml:space="preserve"> and </w:t>
      </w:r>
      <w:r w:rsidRPr="003F7160" w:rsidR="009E0E2C">
        <w:rPr>
          <w:rFonts w:ascii="Arial" w:hAnsi="Arial" w:cs="Arial"/>
          <w:sz w:val="24"/>
          <w:szCs w:val="24"/>
        </w:rPr>
        <w:t>interoperable</w:t>
      </w:r>
      <w:r w:rsidRPr="003F7160" w:rsidR="00F9112F">
        <w:rPr>
          <w:rFonts w:ascii="Arial" w:hAnsi="Arial" w:cs="Arial"/>
          <w:sz w:val="24"/>
          <w:szCs w:val="24"/>
        </w:rPr>
        <w:t xml:space="preserve"> </w:t>
      </w:r>
      <w:r w:rsidRPr="003F7160" w:rsidR="00BC0671">
        <w:rPr>
          <w:rFonts w:ascii="Arial" w:hAnsi="Arial" w:cs="Arial"/>
          <w:sz w:val="24"/>
          <w:szCs w:val="24"/>
        </w:rPr>
        <w:t>manner</w:t>
      </w:r>
      <w:r w:rsidRPr="003F7160" w:rsidR="00D507A2">
        <w:rPr>
          <w:rFonts w:ascii="Arial" w:hAnsi="Arial" w:cs="Arial"/>
          <w:sz w:val="24"/>
          <w:szCs w:val="24"/>
        </w:rPr>
        <w:t xml:space="preserve"> </w:t>
      </w:r>
      <w:r w:rsidRPr="003F7160" w:rsidR="00C10D0B">
        <w:rPr>
          <w:rFonts w:ascii="Arial" w:hAnsi="Arial" w:cs="Arial"/>
          <w:sz w:val="24"/>
          <w:szCs w:val="24"/>
        </w:rPr>
        <w:t>will be evaluated as described in Section 4.</w:t>
      </w:r>
      <w:r w:rsidRPr="001C1167" w:rsidR="001C1167">
        <w:rPr>
          <w:rFonts w:ascii="Arial" w:hAnsi="Arial" w:cs="Arial"/>
          <w:sz w:val="24"/>
          <w:szCs w:val="24"/>
        </w:rPr>
        <w:t xml:space="preserve"> </w:t>
      </w:r>
      <w:r w:rsidRPr="002D2F8D" w:rsidR="001C1167">
        <w:rPr>
          <w:rFonts w:ascii="Arial" w:hAnsi="Arial" w:cs="Arial"/>
          <w:sz w:val="24"/>
          <w:szCs w:val="24"/>
        </w:rPr>
        <w:t>Proposers are highly encouraged to describe how deliverables will be transferred to the membership and government stakeholders and readily integrated within the America Makes Digital Storefront.  Project deliverable</w:t>
      </w:r>
      <w:r w:rsidR="001C1167">
        <w:rPr>
          <w:rFonts w:ascii="Arial" w:hAnsi="Arial" w:cs="Arial"/>
          <w:sz w:val="24"/>
          <w:szCs w:val="24"/>
        </w:rPr>
        <w:t xml:space="preserve"> titles</w:t>
      </w:r>
      <w:r w:rsidRPr="002D2F8D" w:rsidR="001C1167">
        <w:rPr>
          <w:rFonts w:ascii="Arial" w:hAnsi="Arial" w:cs="Arial"/>
          <w:sz w:val="24"/>
          <w:szCs w:val="24"/>
        </w:rPr>
        <w:t>, file formats, and</w:t>
      </w:r>
      <w:r w:rsidR="001C1167">
        <w:rPr>
          <w:rFonts w:ascii="Arial" w:hAnsi="Arial" w:cs="Arial"/>
          <w:sz w:val="24"/>
          <w:szCs w:val="24"/>
        </w:rPr>
        <w:t xml:space="preserve"> associated</w:t>
      </w:r>
      <w:r w:rsidRPr="002D2F8D" w:rsidR="001C1167">
        <w:rPr>
          <w:rFonts w:ascii="Arial" w:hAnsi="Arial" w:cs="Arial"/>
          <w:sz w:val="24"/>
          <w:szCs w:val="24"/>
        </w:rPr>
        <w:t xml:space="preserve"> content</w:t>
      </w:r>
      <w:r w:rsidR="001C1167">
        <w:rPr>
          <w:rFonts w:ascii="Arial" w:hAnsi="Arial" w:cs="Arial"/>
          <w:sz w:val="24"/>
          <w:szCs w:val="24"/>
        </w:rPr>
        <w:t xml:space="preserve"> (tangible artifacts)</w:t>
      </w:r>
      <w:r w:rsidRPr="002D2F8D" w:rsidR="001C1167">
        <w:rPr>
          <w:rFonts w:ascii="Arial" w:hAnsi="Arial" w:cs="Arial"/>
          <w:sz w:val="24"/>
          <w:szCs w:val="24"/>
        </w:rPr>
        <w:t xml:space="preserve"> should be summarized </w:t>
      </w:r>
      <w:r w:rsidR="001C1167">
        <w:rPr>
          <w:rFonts w:ascii="Arial" w:hAnsi="Arial" w:cs="Arial"/>
          <w:sz w:val="24"/>
          <w:szCs w:val="24"/>
        </w:rPr>
        <w:t>in concise detail</w:t>
      </w:r>
      <w:r w:rsidRPr="002D2F8D" w:rsidR="001C1167">
        <w:rPr>
          <w:rFonts w:ascii="Arial" w:hAnsi="Arial" w:cs="Arial"/>
          <w:sz w:val="24"/>
          <w:szCs w:val="24"/>
        </w:rPr>
        <w:t xml:space="preserve">.  </w:t>
      </w:r>
    </w:p>
    <w:p w:rsidRPr="0031755D" w:rsidR="00AC081D" w:rsidP="000138C0" w:rsidRDefault="000138C0" w14:paraId="4875368F" w14:textId="75ACB32C">
      <w:pPr>
        <w:jc w:val="both"/>
        <w:rPr>
          <w:rFonts w:ascii="Arial" w:hAnsi="Arial" w:cs="Arial"/>
          <w:sz w:val="24"/>
          <w:szCs w:val="24"/>
        </w:rPr>
      </w:pPr>
      <w:r w:rsidRPr="0004621F">
        <w:rPr>
          <w:rFonts w:ascii="Arial" w:hAnsi="Arial" w:cs="Arial"/>
          <w:b/>
          <w:sz w:val="24"/>
          <w:szCs w:val="24"/>
        </w:rPr>
        <w:t>Total Amount to be Awarded:</w:t>
      </w:r>
      <w:r w:rsidRPr="0004621F" w:rsidR="00453ECB">
        <w:rPr>
          <w:rFonts w:ascii="Arial" w:hAnsi="Arial" w:cs="Arial"/>
          <w:sz w:val="24"/>
          <w:szCs w:val="24"/>
        </w:rPr>
        <w:t xml:space="preserve">  </w:t>
      </w:r>
      <w:r w:rsidRPr="0031755D" w:rsidR="00D51027">
        <w:rPr>
          <w:rFonts w:ascii="Arial" w:hAnsi="Arial" w:cs="Arial"/>
          <w:sz w:val="24"/>
          <w:szCs w:val="24"/>
        </w:rPr>
        <w:t xml:space="preserve">The Air Force Research Laboratory (AFRL), Materials and Manufacturing Directorate, </w:t>
      </w:r>
      <w:proofErr w:type="gramStart"/>
      <w:r w:rsidRPr="0031755D" w:rsidR="00D51027">
        <w:rPr>
          <w:rFonts w:ascii="Arial" w:hAnsi="Arial" w:cs="Arial"/>
          <w:sz w:val="24"/>
          <w:szCs w:val="24"/>
        </w:rPr>
        <w:t>Manufacturing</w:t>
      </w:r>
      <w:proofErr w:type="gramEnd"/>
      <w:r w:rsidRPr="0031755D" w:rsidR="00D51027">
        <w:rPr>
          <w:rFonts w:ascii="Arial" w:hAnsi="Arial" w:cs="Arial"/>
          <w:sz w:val="24"/>
          <w:szCs w:val="24"/>
        </w:rPr>
        <w:t xml:space="preserve"> and Industrial Base Technology Division</w:t>
      </w:r>
      <w:r w:rsidR="00BB6FF7">
        <w:rPr>
          <w:rFonts w:ascii="Arial" w:hAnsi="Arial" w:cs="Arial"/>
          <w:sz w:val="24"/>
          <w:szCs w:val="24"/>
        </w:rPr>
        <w:t xml:space="preserve"> and NCDMM will </w:t>
      </w:r>
      <w:r w:rsidRPr="0031755D" w:rsidR="00CB0B10">
        <w:rPr>
          <w:rFonts w:ascii="Arial" w:hAnsi="Arial" w:cs="Arial"/>
          <w:sz w:val="24"/>
          <w:szCs w:val="24"/>
        </w:rPr>
        <w:t xml:space="preserve">conduct a competitive proposal process and is </w:t>
      </w:r>
      <w:r w:rsidRPr="0031755D" w:rsidR="003612C9">
        <w:rPr>
          <w:rFonts w:ascii="Arial" w:hAnsi="Arial" w:cs="Arial"/>
          <w:sz w:val="24"/>
          <w:szCs w:val="24"/>
        </w:rPr>
        <w:t xml:space="preserve">targeting </w:t>
      </w:r>
      <w:r w:rsidRPr="0031755D" w:rsidR="000A2886">
        <w:rPr>
          <w:rFonts w:ascii="Arial" w:hAnsi="Arial" w:cs="Arial"/>
          <w:sz w:val="24"/>
          <w:szCs w:val="24"/>
        </w:rPr>
        <w:t xml:space="preserve">to make available </w:t>
      </w:r>
      <w:r w:rsidRPr="0031755D" w:rsidR="003612C9">
        <w:rPr>
          <w:rFonts w:ascii="Arial" w:hAnsi="Arial" w:cs="Arial"/>
          <w:sz w:val="24"/>
          <w:szCs w:val="24"/>
        </w:rPr>
        <w:t>a</w:t>
      </w:r>
      <w:r w:rsidRPr="0031755D" w:rsidR="00453ECB">
        <w:rPr>
          <w:rFonts w:ascii="Arial" w:hAnsi="Arial" w:cs="Arial"/>
          <w:sz w:val="24"/>
          <w:szCs w:val="24"/>
        </w:rPr>
        <w:t xml:space="preserve">pproximately </w:t>
      </w:r>
      <w:r w:rsidRPr="00873BDF" w:rsidR="00453ECB">
        <w:rPr>
          <w:rFonts w:ascii="Arial" w:hAnsi="Arial" w:cs="Arial"/>
          <w:b/>
          <w:sz w:val="24"/>
          <w:szCs w:val="24"/>
        </w:rPr>
        <w:t>$</w:t>
      </w:r>
      <w:r w:rsidR="00941D1F">
        <w:rPr>
          <w:rFonts w:ascii="Arial" w:hAnsi="Arial" w:cs="Arial"/>
          <w:b/>
          <w:sz w:val="24"/>
          <w:szCs w:val="24"/>
        </w:rPr>
        <w:t>1,</w:t>
      </w:r>
      <w:r w:rsidR="00616086">
        <w:rPr>
          <w:rFonts w:ascii="Arial" w:hAnsi="Arial" w:cs="Arial"/>
          <w:b/>
          <w:sz w:val="24"/>
          <w:szCs w:val="24"/>
        </w:rPr>
        <w:t>2</w:t>
      </w:r>
      <w:r w:rsidR="00E538FB">
        <w:rPr>
          <w:rFonts w:ascii="Arial" w:hAnsi="Arial" w:cs="Arial"/>
          <w:b/>
          <w:sz w:val="24"/>
          <w:szCs w:val="24"/>
        </w:rPr>
        <w:t>00,000</w:t>
      </w:r>
      <w:r w:rsidRPr="0031755D" w:rsidR="006D0737">
        <w:rPr>
          <w:rFonts w:ascii="Arial" w:hAnsi="Arial" w:cs="Arial"/>
          <w:b/>
          <w:sz w:val="24"/>
          <w:szCs w:val="24"/>
        </w:rPr>
        <w:t>.</w:t>
      </w:r>
      <w:r w:rsidR="000E5ED2">
        <w:rPr>
          <w:rFonts w:ascii="Arial" w:hAnsi="Arial" w:cs="Arial"/>
          <w:b/>
          <w:sz w:val="24"/>
          <w:szCs w:val="24"/>
        </w:rPr>
        <w:t xml:space="preserve"> </w:t>
      </w:r>
      <w:r w:rsidR="00D21A4D">
        <w:rPr>
          <w:rFonts w:ascii="Arial" w:hAnsi="Arial" w:cs="Arial"/>
          <w:sz w:val="24"/>
          <w:szCs w:val="24"/>
        </w:rPr>
        <w:t xml:space="preserve">At least </w:t>
      </w:r>
      <w:r w:rsidR="000A1108">
        <w:rPr>
          <w:rFonts w:ascii="Arial" w:hAnsi="Arial" w:cs="Arial"/>
          <w:sz w:val="24"/>
          <w:szCs w:val="24"/>
        </w:rPr>
        <w:t>four</w:t>
      </w:r>
      <w:r w:rsidRPr="0031755D" w:rsidR="00D51027">
        <w:rPr>
          <w:rFonts w:ascii="Arial" w:hAnsi="Arial" w:cs="Arial"/>
          <w:sz w:val="24"/>
          <w:szCs w:val="24"/>
        </w:rPr>
        <w:t xml:space="preserve"> award</w:t>
      </w:r>
      <w:r w:rsidR="00DC1C63">
        <w:rPr>
          <w:rFonts w:ascii="Arial" w:hAnsi="Arial" w:cs="Arial"/>
          <w:sz w:val="24"/>
          <w:szCs w:val="24"/>
        </w:rPr>
        <w:t>s</w:t>
      </w:r>
      <w:r w:rsidRPr="0031755D" w:rsidR="00D51027">
        <w:rPr>
          <w:rFonts w:ascii="Arial" w:hAnsi="Arial" w:cs="Arial"/>
          <w:sz w:val="24"/>
          <w:szCs w:val="24"/>
        </w:rPr>
        <w:t xml:space="preserve"> </w:t>
      </w:r>
      <w:r w:rsidR="00DC1C63">
        <w:rPr>
          <w:rFonts w:ascii="Arial" w:hAnsi="Arial" w:cs="Arial"/>
          <w:sz w:val="24"/>
          <w:szCs w:val="24"/>
        </w:rPr>
        <w:t>are</w:t>
      </w:r>
      <w:r w:rsidR="001726FD">
        <w:rPr>
          <w:rFonts w:ascii="Arial" w:hAnsi="Arial" w:cs="Arial"/>
          <w:sz w:val="24"/>
          <w:szCs w:val="24"/>
        </w:rPr>
        <w:t xml:space="preserve"> anticipated. </w:t>
      </w:r>
      <w:r w:rsidRPr="0031755D" w:rsidR="00087318">
        <w:rPr>
          <w:rFonts w:ascii="Arial" w:hAnsi="Arial" w:cs="Arial"/>
          <w:sz w:val="24"/>
          <w:szCs w:val="24"/>
        </w:rPr>
        <w:t xml:space="preserve">Proposals must not exceed </w:t>
      </w:r>
      <w:r w:rsidRPr="00873BDF" w:rsidR="00087318">
        <w:rPr>
          <w:rFonts w:ascii="Arial" w:hAnsi="Arial" w:cs="Arial"/>
          <w:b/>
          <w:sz w:val="24"/>
          <w:szCs w:val="24"/>
        </w:rPr>
        <w:t>$</w:t>
      </w:r>
      <w:r w:rsidR="00DC2FE6">
        <w:rPr>
          <w:rFonts w:ascii="Arial" w:hAnsi="Arial" w:cs="Arial"/>
          <w:b/>
          <w:sz w:val="24"/>
          <w:szCs w:val="24"/>
        </w:rPr>
        <w:t>3</w:t>
      </w:r>
      <w:r w:rsidR="000A1108">
        <w:rPr>
          <w:rFonts w:ascii="Arial" w:hAnsi="Arial" w:cs="Arial"/>
          <w:b/>
          <w:sz w:val="24"/>
          <w:szCs w:val="24"/>
        </w:rPr>
        <w:t>00</w:t>
      </w:r>
      <w:r w:rsidR="0002344C">
        <w:rPr>
          <w:rFonts w:ascii="Arial" w:hAnsi="Arial" w:cs="Arial"/>
          <w:b/>
          <w:sz w:val="24"/>
          <w:szCs w:val="24"/>
        </w:rPr>
        <w:t>,000</w:t>
      </w:r>
      <w:r w:rsidR="00873BDF">
        <w:rPr>
          <w:rFonts w:ascii="Arial" w:hAnsi="Arial" w:cs="Arial"/>
          <w:b/>
          <w:sz w:val="24"/>
          <w:szCs w:val="24"/>
        </w:rPr>
        <w:t xml:space="preserve"> </w:t>
      </w:r>
      <w:r w:rsidR="00691802">
        <w:rPr>
          <w:rFonts w:ascii="Arial" w:hAnsi="Arial" w:cs="Arial"/>
          <w:sz w:val="24"/>
          <w:szCs w:val="24"/>
        </w:rPr>
        <w:t>of f</w:t>
      </w:r>
      <w:r w:rsidR="00257FE4">
        <w:rPr>
          <w:rFonts w:ascii="Arial" w:hAnsi="Arial" w:cs="Arial"/>
          <w:sz w:val="24"/>
          <w:szCs w:val="24"/>
        </w:rPr>
        <w:t xml:space="preserve">ederal funding. </w:t>
      </w:r>
      <w:r w:rsidR="009644C2">
        <w:rPr>
          <w:rFonts w:ascii="Arial" w:hAnsi="Arial" w:cs="Arial"/>
          <w:sz w:val="24"/>
          <w:szCs w:val="24"/>
        </w:rPr>
        <w:t xml:space="preserve"> </w:t>
      </w:r>
      <w:r w:rsidRPr="0031755D" w:rsidR="00D51027">
        <w:rPr>
          <w:rFonts w:ascii="Arial" w:hAnsi="Arial" w:cs="Arial"/>
          <w:sz w:val="24"/>
          <w:szCs w:val="24"/>
        </w:rPr>
        <w:t>AFRL</w:t>
      </w:r>
      <w:r w:rsidR="00A4699A">
        <w:rPr>
          <w:rFonts w:ascii="Arial" w:hAnsi="Arial" w:cs="Arial"/>
          <w:sz w:val="24"/>
          <w:szCs w:val="24"/>
        </w:rPr>
        <w:t xml:space="preserve"> and </w:t>
      </w:r>
      <w:r w:rsidR="00257FE4">
        <w:rPr>
          <w:rFonts w:ascii="Arial" w:hAnsi="Arial" w:cs="Arial"/>
          <w:sz w:val="24"/>
          <w:szCs w:val="24"/>
        </w:rPr>
        <w:t>NCDMM reserve</w:t>
      </w:r>
      <w:r w:rsidRPr="0031755D" w:rsidR="00D51027">
        <w:rPr>
          <w:rFonts w:ascii="Arial" w:hAnsi="Arial" w:cs="Arial"/>
          <w:sz w:val="24"/>
          <w:szCs w:val="24"/>
        </w:rPr>
        <w:t xml:space="preserve"> the right to select a</w:t>
      </w:r>
      <w:r w:rsidR="007043CA">
        <w:rPr>
          <w:rFonts w:ascii="Arial" w:hAnsi="Arial" w:cs="Arial"/>
          <w:sz w:val="24"/>
          <w:szCs w:val="24"/>
        </w:rPr>
        <w:t xml:space="preserve"> single award,</w:t>
      </w:r>
      <w:r w:rsidRPr="0031755D" w:rsidR="00D51027">
        <w:rPr>
          <w:rFonts w:ascii="Arial" w:hAnsi="Arial" w:cs="Arial"/>
          <w:sz w:val="24"/>
          <w:szCs w:val="24"/>
        </w:rPr>
        <w:t xml:space="preserve"> </w:t>
      </w:r>
      <w:r w:rsidR="005A1262">
        <w:rPr>
          <w:rFonts w:ascii="Arial" w:hAnsi="Arial" w:cs="Arial"/>
          <w:sz w:val="24"/>
          <w:szCs w:val="24"/>
        </w:rPr>
        <w:t>multiple</w:t>
      </w:r>
      <w:r w:rsidRPr="0031755D" w:rsidR="00D51027">
        <w:rPr>
          <w:rFonts w:ascii="Arial" w:hAnsi="Arial" w:cs="Arial"/>
          <w:sz w:val="24"/>
          <w:szCs w:val="24"/>
        </w:rPr>
        <w:t xml:space="preserve"> award</w:t>
      </w:r>
      <w:r w:rsidR="005A1262">
        <w:rPr>
          <w:rFonts w:ascii="Arial" w:hAnsi="Arial" w:cs="Arial"/>
          <w:sz w:val="24"/>
          <w:szCs w:val="24"/>
        </w:rPr>
        <w:t>s</w:t>
      </w:r>
      <w:r w:rsidRPr="0031755D" w:rsidR="00D51027">
        <w:rPr>
          <w:rFonts w:ascii="Arial" w:hAnsi="Arial" w:cs="Arial"/>
          <w:sz w:val="24"/>
          <w:szCs w:val="24"/>
        </w:rPr>
        <w:t xml:space="preserve"> or no awards in the topic area</w:t>
      </w:r>
      <w:r w:rsidR="005A1262">
        <w:rPr>
          <w:rFonts w:ascii="Arial" w:hAnsi="Arial" w:cs="Arial"/>
          <w:sz w:val="24"/>
          <w:szCs w:val="24"/>
        </w:rPr>
        <w:t>s</w:t>
      </w:r>
      <w:r w:rsidRPr="0031755D" w:rsidR="00D51027">
        <w:rPr>
          <w:rFonts w:ascii="Arial" w:hAnsi="Arial" w:cs="Arial"/>
          <w:sz w:val="24"/>
          <w:szCs w:val="24"/>
        </w:rPr>
        <w:t xml:space="preserve"> outlined </w:t>
      </w:r>
      <w:r w:rsidR="001D13CA">
        <w:rPr>
          <w:rFonts w:ascii="Arial" w:hAnsi="Arial" w:cs="Arial"/>
          <w:sz w:val="24"/>
          <w:szCs w:val="24"/>
        </w:rPr>
        <w:t>in Section 2</w:t>
      </w:r>
      <w:r w:rsidRPr="0031755D" w:rsidR="00D51027">
        <w:rPr>
          <w:rFonts w:ascii="Arial" w:hAnsi="Arial" w:cs="Arial"/>
          <w:sz w:val="24"/>
          <w:szCs w:val="24"/>
        </w:rPr>
        <w:t xml:space="preserve">.  </w:t>
      </w:r>
    </w:p>
    <w:p w:rsidRPr="0031755D" w:rsidR="000138C0" w:rsidP="000138C0" w:rsidRDefault="000138C0" w14:paraId="72E1A6AE" w14:textId="6169B20E">
      <w:pPr>
        <w:jc w:val="both"/>
        <w:rPr>
          <w:rFonts w:ascii="Arial" w:hAnsi="Arial" w:cs="Arial"/>
          <w:sz w:val="24"/>
          <w:szCs w:val="24"/>
        </w:rPr>
      </w:pPr>
      <w:r w:rsidRPr="0031755D">
        <w:rPr>
          <w:rFonts w:ascii="Arial" w:hAnsi="Arial" w:cs="Arial"/>
          <w:b/>
          <w:sz w:val="24"/>
          <w:szCs w:val="24"/>
        </w:rPr>
        <w:t xml:space="preserve">Proposer Eligibility:  </w:t>
      </w:r>
      <w:r w:rsidR="0046432D">
        <w:rPr>
          <w:rFonts w:ascii="Arial" w:hAnsi="Arial" w:cs="Arial"/>
          <w:bCs/>
          <w:sz w:val="24"/>
          <w:szCs w:val="24"/>
        </w:rPr>
        <w:t xml:space="preserve">The lead proposer and any proposal team member receiving federal award funding must be an America Makes member.  Non-America Makes members may contribute to contract execution via cost share.  Any non-America Makes members contributing to proposed effort execution are not permitted to participate in project team discussions until completing a fully executed America Makes Membership Agreement.  </w:t>
      </w:r>
      <w:r w:rsidRPr="00960D78" w:rsidR="0046432D">
        <w:rPr>
          <w:rFonts w:ascii="Arial" w:hAnsi="Arial" w:cs="Arial"/>
          <w:sz w:val="24"/>
          <w:szCs w:val="24"/>
        </w:rPr>
        <w:t xml:space="preserve">Deadline for applicant members to establish a fully executed Membership Agreement </w:t>
      </w:r>
      <w:r w:rsidR="0046432D">
        <w:rPr>
          <w:rFonts w:ascii="Arial" w:hAnsi="Arial" w:cs="Arial"/>
          <w:sz w:val="24"/>
          <w:szCs w:val="24"/>
        </w:rPr>
        <w:t xml:space="preserve">is </w:t>
      </w:r>
      <w:r w:rsidR="009B0BBD">
        <w:rPr>
          <w:rFonts w:ascii="Arial" w:hAnsi="Arial" w:cs="Arial"/>
          <w:sz w:val="24"/>
          <w:szCs w:val="24"/>
        </w:rPr>
        <w:t>Fri</w:t>
      </w:r>
      <w:r w:rsidR="00F66E7C">
        <w:rPr>
          <w:rFonts w:ascii="Arial" w:hAnsi="Arial" w:cs="Arial"/>
          <w:sz w:val="24"/>
          <w:szCs w:val="24"/>
        </w:rPr>
        <w:t>day</w:t>
      </w:r>
      <w:r w:rsidRPr="002956F8" w:rsidR="0046432D">
        <w:rPr>
          <w:rFonts w:ascii="Arial" w:hAnsi="Arial" w:cs="Arial"/>
          <w:sz w:val="24"/>
          <w:szCs w:val="24"/>
        </w:rPr>
        <w:t xml:space="preserve">, </w:t>
      </w:r>
      <w:r w:rsidR="009B0BBD">
        <w:rPr>
          <w:rFonts w:ascii="Arial" w:hAnsi="Arial" w:cs="Arial"/>
          <w:sz w:val="24"/>
          <w:szCs w:val="24"/>
        </w:rPr>
        <w:t xml:space="preserve">September </w:t>
      </w:r>
      <w:r w:rsidR="0046432D">
        <w:rPr>
          <w:rFonts w:ascii="Arial" w:hAnsi="Arial" w:cs="Arial"/>
          <w:sz w:val="24"/>
          <w:szCs w:val="24"/>
        </w:rPr>
        <w:t>2</w:t>
      </w:r>
      <w:r w:rsidRPr="002956F8" w:rsidR="0046432D">
        <w:rPr>
          <w:rFonts w:ascii="Arial" w:hAnsi="Arial" w:cs="Arial"/>
          <w:sz w:val="24"/>
          <w:szCs w:val="24"/>
        </w:rPr>
        <w:t>, 202</w:t>
      </w:r>
      <w:r w:rsidR="0046432D">
        <w:rPr>
          <w:rFonts w:ascii="Arial" w:hAnsi="Arial" w:cs="Arial"/>
          <w:sz w:val="24"/>
          <w:szCs w:val="24"/>
        </w:rPr>
        <w:t>2</w:t>
      </w:r>
      <w:r w:rsidRPr="002956F8" w:rsidR="0046432D">
        <w:rPr>
          <w:rFonts w:ascii="Arial" w:hAnsi="Arial" w:cs="Arial"/>
          <w:sz w:val="24"/>
          <w:szCs w:val="24"/>
        </w:rPr>
        <w:t>. Information on how to join America Makes is availab</w:t>
      </w:r>
      <w:r w:rsidRPr="0031755D" w:rsidR="0046432D">
        <w:rPr>
          <w:rFonts w:ascii="Arial" w:hAnsi="Arial" w:cs="Arial"/>
          <w:sz w:val="24"/>
          <w:szCs w:val="24"/>
        </w:rPr>
        <w:t xml:space="preserve">le at </w:t>
      </w:r>
      <w:hyperlink w:history="1" w:anchor="Become_a_Member" r:id="rId14">
        <w:r w:rsidRPr="0031755D" w:rsidR="0046432D">
          <w:rPr>
            <w:rStyle w:val="Hyperlink"/>
            <w:rFonts w:ascii="Arial" w:hAnsi="Arial" w:cs="Arial"/>
            <w:sz w:val="24"/>
            <w:szCs w:val="24"/>
          </w:rPr>
          <w:t>www.americamakes.us/membership</w:t>
        </w:r>
      </w:hyperlink>
      <w:r w:rsidRPr="0031755D" w:rsidR="0046432D">
        <w:rPr>
          <w:rFonts w:ascii="Arial" w:hAnsi="Arial" w:cs="Arial"/>
          <w:sz w:val="24"/>
          <w:szCs w:val="24"/>
        </w:rPr>
        <w:t>. (Note: The foreign membership approval process requires a minimum of three weeks to complete.)</w:t>
      </w:r>
    </w:p>
    <w:p w:rsidRPr="0004621F" w:rsidR="00273BED" w:rsidP="00273BED" w:rsidRDefault="00273BED" w14:paraId="26A16879" w14:textId="792E257B">
      <w:pPr>
        <w:jc w:val="both"/>
        <w:rPr>
          <w:rFonts w:ascii="Arial" w:hAnsi="Arial" w:cs="Arial"/>
          <w:sz w:val="24"/>
          <w:szCs w:val="24"/>
        </w:rPr>
      </w:pPr>
      <w:r w:rsidRPr="0031755D">
        <w:rPr>
          <w:rFonts w:ascii="Arial" w:hAnsi="Arial" w:cs="Arial"/>
          <w:b/>
          <w:sz w:val="24"/>
          <w:szCs w:val="24"/>
        </w:rPr>
        <w:t>Cost Share Requirement:</w:t>
      </w:r>
      <w:r w:rsidRPr="0031755D">
        <w:rPr>
          <w:rFonts w:ascii="Arial" w:hAnsi="Arial" w:cs="Arial"/>
          <w:sz w:val="24"/>
          <w:szCs w:val="24"/>
        </w:rPr>
        <w:t xml:space="preserve"> T</w:t>
      </w:r>
      <w:r w:rsidR="00A4666A">
        <w:rPr>
          <w:rFonts w:ascii="Arial" w:hAnsi="Arial" w:cs="Arial"/>
          <w:sz w:val="24"/>
          <w:szCs w:val="24"/>
        </w:rPr>
        <w:t xml:space="preserve">he Open Project Call </w:t>
      </w:r>
      <w:r w:rsidRPr="0031755D">
        <w:rPr>
          <w:rFonts w:ascii="Arial" w:hAnsi="Arial" w:cs="Arial"/>
          <w:sz w:val="24"/>
          <w:szCs w:val="24"/>
        </w:rPr>
        <w:t xml:space="preserve">requires a </w:t>
      </w:r>
      <w:r w:rsidRPr="0031755D" w:rsidR="00287B01">
        <w:rPr>
          <w:rFonts w:ascii="Arial" w:hAnsi="Arial" w:cs="Arial"/>
          <w:sz w:val="24"/>
          <w:szCs w:val="24"/>
        </w:rPr>
        <w:t>cost share of at least</w:t>
      </w:r>
      <w:r w:rsidRPr="0031755D" w:rsidR="00D91FCA">
        <w:rPr>
          <w:rFonts w:ascii="Arial" w:hAnsi="Arial" w:cs="Arial"/>
          <w:sz w:val="24"/>
          <w:szCs w:val="24"/>
        </w:rPr>
        <w:t xml:space="preserve"> a </w:t>
      </w:r>
      <w:r w:rsidRPr="00C24FB4" w:rsidR="004B4585">
        <w:rPr>
          <w:rFonts w:ascii="Arial" w:hAnsi="Arial" w:cs="Arial"/>
          <w:sz w:val="24"/>
          <w:szCs w:val="24"/>
        </w:rPr>
        <w:t>50</w:t>
      </w:r>
      <w:r w:rsidRPr="00C24FB4" w:rsidR="009318FF">
        <w:rPr>
          <w:rFonts w:ascii="Arial" w:hAnsi="Arial" w:cs="Arial"/>
          <w:sz w:val="24"/>
          <w:szCs w:val="24"/>
        </w:rPr>
        <w:t>%</w:t>
      </w:r>
      <w:r w:rsidRPr="0031755D" w:rsidR="00C93858">
        <w:rPr>
          <w:rFonts w:ascii="Arial" w:hAnsi="Arial" w:cs="Arial"/>
          <w:sz w:val="24"/>
          <w:szCs w:val="24"/>
        </w:rPr>
        <w:t xml:space="preserve"> match</w:t>
      </w:r>
      <w:r w:rsidRPr="0031755D" w:rsidR="00287B01">
        <w:rPr>
          <w:rFonts w:ascii="Arial" w:hAnsi="Arial" w:cs="Arial"/>
          <w:sz w:val="24"/>
          <w:szCs w:val="24"/>
        </w:rPr>
        <w:t xml:space="preserve"> and must be from n</w:t>
      </w:r>
      <w:r w:rsidRPr="0031755D">
        <w:rPr>
          <w:rFonts w:ascii="Arial" w:hAnsi="Arial" w:cs="Arial"/>
          <w:sz w:val="24"/>
          <w:szCs w:val="24"/>
        </w:rPr>
        <w:t>on-</w:t>
      </w:r>
      <w:r w:rsidR="001726FD">
        <w:rPr>
          <w:rFonts w:ascii="Arial" w:hAnsi="Arial" w:cs="Arial"/>
          <w:sz w:val="24"/>
          <w:szCs w:val="24"/>
        </w:rPr>
        <w:t>F</w:t>
      </w:r>
      <w:r w:rsidRPr="0031755D" w:rsidR="00CB0B10">
        <w:rPr>
          <w:rFonts w:ascii="Arial" w:hAnsi="Arial" w:cs="Arial"/>
          <w:sz w:val="24"/>
          <w:szCs w:val="24"/>
        </w:rPr>
        <w:t>ederal</w:t>
      </w:r>
      <w:r w:rsidRPr="0031755D">
        <w:rPr>
          <w:rFonts w:ascii="Arial" w:hAnsi="Arial" w:cs="Arial"/>
          <w:sz w:val="24"/>
          <w:szCs w:val="24"/>
        </w:rPr>
        <w:t xml:space="preserve"> funding sources</w:t>
      </w:r>
      <w:r w:rsidR="00BB6FF7">
        <w:rPr>
          <w:rFonts w:ascii="Arial" w:hAnsi="Arial" w:cs="Arial"/>
          <w:sz w:val="24"/>
          <w:szCs w:val="24"/>
        </w:rPr>
        <w:t>.</w:t>
      </w:r>
      <w:r w:rsidRPr="0004621F">
        <w:rPr>
          <w:rFonts w:ascii="Arial" w:hAnsi="Arial" w:cs="Arial"/>
          <w:sz w:val="24"/>
          <w:szCs w:val="24"/>
        </w:rPr>
        <w:t xml:space="preserve"> </w:t>
      </w:r>
    </w:p>
    <w:p w:rsidRPr="0004621F" w:rsidR="00511B5B" w:rsidP="00087DB9" w:rsidRDefault="00977981" w14:paraId="250B998F" w14:textId="640AB2E9">
      <w:pPr>
        <w:jc w:val="both"/>
        <w:rPr>
          <w:rFonts w:ascii="Arial" w:hAnsi="Arial" w:cs="Arial"/>
          <w:sz w:val="24"/>
          <w:szCs w:val="24"/>
        </w:rPr>
      </w:pPr>
      <w:r w:rsidRPr="1315B955">
        <w:rPr>
          <w:rFonts w:ascii="Arial" w:hAnsi="Arial" w:cs="Arial"/>
          <w:b/>
          <w:bCs/>
          <w:sz w:val="24"/>
          <w:szCs w:val="24"/>
        </w:rPr>
        <w:t>Period of Performance:</w:t>
      </w:r>
      <w:r w:rsidRPr="1315B955">
        <w:rPr>
          <w:rFonts w:ascii="Arial" w:hAnsi="Arial" w:cs="Arial"/>
          <w:sz w:val="24"/>
          <w:szCs w:val="24"/>
        </w:rPr>
        <w:t xml:space="preserve"> </w:t>
      </w:r>
      <w:r w:rsidRPr="1315B955" w:rsidR="00D91FCA">
        <w:rPr>
          <w:rFonts w:ascii="Arial" w:hAnsi="Arial" w:cs="Arial"/>
          <w:sz w:val="24"/>
          <w:szCs w:val="24"/>
        </w:rPr>
        <w:t xml:space="preserve"> </w:t>
      </w:r>
      <w:r w:rsidRPr="1315B955" w:rsidR="00E27629">
        <w:rPr>
          <w:rFonts w:ascii="Arial" w:hAnsi="Arial" w:cs="Arial"/>
          <w:sz w:val="24"/>
          <w:szCs w:val="24"/>
        </w:rPr>
        <w:t xml:space="preserve">The maximum allowable </w:t>
      </w:r>
      <w:r w:rsidRPr="1315B955" w:rsidR="004970AF">
        <w:rPr>
          <w:rFonts w:ascii="Arial" w:hAnsi="Arial" w:cs="Arial"/>
          <w:sz w:val="24"/>
          <w:szCs w:val="24"/>
        </w:rPr>
        <w:t>proposed</w:t>
      </w:r>
      <w:r w:rsidRPr="1315B955" w:rsidR="0048095D">
        <w:rPr>
          <w:rFonts w:ascii="Arial" w:hAnsi="Arial" w:cs="Arial"/>
          <w:sz w:val="24"/>
          <w:szCs w:val="24"/>
        </w:rPr>
        <w:t xml:space="preserve"> </w:t>
      </w:r>
      <w:r w:rsidRPr="1315B955" w:rsidR="00E27629">
        <w:rPr>
          <w:rFonts w:ascii="Arial" w:hAnsi="Arial" w:cs="Arial"/>
          <w:sz w:val="24"/>
          <w:szCs w:val="24"/>
        </w:rPr>
        <w:t xml:space="preserve">period of performance is </w:t>
      </w:r>
      <w:r w:rsidR="002F5CC9">
        <w:rPr>
          <w:rFonts w:ascii="Arial" w:hAnsi="Arial" w:cs="Arial"/>
          <w:sz w:val="24"/>
          <w:szCs w:val="24"/>
        </w:rPr>
        <w:t>5</w:t>
      </w:r>
      <w:r w:rsidRPr="1315B955" w:rsidR="00E27629">
        <w:rPr>
          <w:rFonts w:ascii="Arial" w:hAnsi="Arial" w:cs="Arial"/>
          <w:sz w:val="24"/>
          <w:szCs w:val="24"/>
        </w:rPr>
        <w:t xml:space="preserve"> months of </w:t>
      </w:r>
      <w:r w:rsidRPr="1315B955" w:rsidR="008B3D22">
        <w:rPr>
          <w:rFonts w:ascii="Arial" w:hAnsi="Arial" w:cs="Arial"/>
          <w:sz w:val="24"/>
          <w:szCs w:val="24"/>
        </w:rPr>
        <w:t>execution</w:t>
      </w:r>
      <w:r w:rsidRPr="1315B955" w:rsidR="00E27629">
        <w:rPr>
          <w:rFonts w:ascii="Arial" w:hAnsi="Arial" w:cs="Arial"/>
          <w:sz w:val="24"/>
          <w:szCs w:val="24"/>
        </w:rPr>
        <w:t xml:space="preserve"> followed by </w:t>
      </w:r>
      <w:r w:rsidR="002F5CC9">
        <w:rPr>
          <w:rFonts w:ascii="Arial" w:hAnsi="Arial" w:cs="Arial"/>
          <w:sz w:val="24"/>
          <w:szCs w:val="24"/>
        </w:rPr>
        <w:t>2</w:t>
      </w:r>
      <w:r w:rsidRPr="1315B955" w:rsidR="00E27629">
        <w:rPr>
          <w:rFonts w:ascii="Arial" w:hAnsi="Arial" w:cs="Arial"/>
          <w:sz w:val="24"/>
          <w:szCs w:val="24"/>
        </w:rPr>
        <w:t xml:space="preserve"> month</w:t>
      </w:r>
      <w:r w:rsidRPr="1315B955" w:rsidR="006E5144">
        <w:rPr>
          <w:rFonts w:ascii="Arial" w:hAnsi="Arial" w:cs="Arial"/>
          <w:sz w:val="24"/>
          <w:szCs w:val="24"/>
        </w:rPr>
        <w:t>s</w:t>
      </w:r>
      <w:r w:rsidRPr="1315B955" w:rsidR="00E27629">
        <w:rPr>
          <w:rFonts w:ascii="Arial" w:hAnsi="Arial" w:cs="Arial"/>
          <w:sz w:val="24"/>
          <w:szCs w:val="24"/>
        </w:rPr>
        <w:t xml:space="preserve"> for final report development for a total period of performance of </w:t>
      </w:r>
      <w:r w:rsidR="002F5CC9">
        <w:rPr>
          <w:rFonts w:ascii="Arial" w:hAnsi="Arial" w:cs="Arial"/>
          <w:sz w:val="24"/>
          <w:szCs w:val="24"/>
        </w:rPr>
        <w:t>7</w:t>
      </w:r>
      <w:r w:rsidRPr="1315B955" w:rsidR="00E27629">
        <w:rPr>
          <w:rFonts w:ascii="Arial" w:hAnsi="Arial" w:cs="Arial"/>
          <w:sz w:val="24"/>
          <w:szCs w:val="24"/>
        </w:rPr>
        <w:t xml:space="preserve"> months.  </w:t>
      </w:r>
      <w:r w:rsidRPr="002F5CC9" w:rsidR="00E27629">
        <w:rPr>
          <w:rFonts w:ascii="Arial" w:hAnsi="Arial" w:cs="Arial"/>
          <w:b/>
          <w:bCs/>
          <w:sz w:val="24"/>
          <w:szCs w:val="24"/>
        </w:rPr>
        <w:t>Cont</w:t>
      </w:r>
      <w:r w:rsidRPr="002F5CC9" w:rsidR="479E24C0">
        <w:rPr>
          <w:rFonts w:ascii="Arial" w:hAnsi="Arial" w:cs="Arial"/>
          <w:b/>
          <w:bCs/>
          <w:sz w:val="24"/>
          <w:szCs w:val="24"/>
        </w:rPr>
        <w:t>r</w:t>
      </w:r>
      <w:r w:rsidRPr="002F5CC9" w:rsidR="00E27629">
        <w:rPr>
          <w:rFonts w:ascii="Arial" w:hAnsi="Arial" w:cs="Arial"/>
          <w:b/>
          <w:bCs/>
          <w:sz w:val="24"/>
          <w:szCs w:val="24"/>
        </w:rPr>
        <w:t>act extensions are expressly prohibited</w:t>
      </w:r>
      <w:r w:rsidRPr="002F5CC9" w:rsidR="004970AF">
        <w:rPr>
          <w:rFonts w:ascii="Arial" w:hAnsi="Arial" w:cs="Arial"/>
          <w:b/>
          <w:bCs/>
          <w:sz w:val="24"/>
          <w:szCs w:val="24"/>
        </w:rPr>
        <w:t xml:space="preserve">, so all </w:t>
      </w:r>
      <w:r w:rsidRPr="002F5CC9" w:rsidR="006A6625">
        <w:rPr>
          <w:rFonts w:ascii="Arial" w:hAnsi="Arial" w:cs="Arial"/>
          <w:b/>
          <w:bCs/>
          <w:sz w:val="24"/>
          <w:szCs w:val="24"/>
        </w:rPr>
        <w:t>offerors</w:t>
      </w:r>
      <w:r w:rsidRPr="002F5CC9" w:rsidR="004970AF">
        <w:rPr>
          <w:rFonts w:ascii="Arial" w:hAnsi="Arial" w:cs="Arial"/>
          <w:b/>
          <w:bCs/>
          <w:sz w:val="24"/>
          <w:szCs w:val="24"/>
        </w:rPr>
        <w:t xml:space="preserve"> should carefully consider scope, risks, and </w:t>
      </w:r>
      <w:r w:rsidRPr="002F5CC9" w:rsidR="00F71D7C">
        <w:rPr>
          <w:rFonts w:ascii="Arial" w:hAnsi="Arial" w:cs="Arial"/>
          <w:b/>
          <w:bCs/>
          <w:sz w:val="24"/>
          <w:szCs w:val="24"/>
        </w:rPr>
        <w:t xml:space="preserve">necessary </w:t>
      </w:r>
      <w:r w:rsidRPr="002F5CC9" w:rsidR="004970AF">
        <w:rPr>
          <w:rFonts w:ascii="Arial" w:hAnsi="Arial" w:cs="Arial"/>
          <w:b/>
          <w:bCs/>
          <w:sz w:val="24"/>
          <w:szCs w:val="24"/>
        </w:rPr>
        <w:t>level of effort.</w:t>
      </w:r>
      <w:r w:rsidRPr="1315B955" w:rsidR="004970AF">
        <w:rPr>
          <w:rFonts w:ascii="Arial" w:hAnsi="Arial" w:cs="Arial"/>
          <w:sz w:val="24"/>
          <w:szCs w:val="24"/>
        </w:rPr>
        <w:t xml:space="preserve">  </w:t>
      </w:r>
      <w:r w:rsidRPr="1315B955" w:rsidR="006C56DA">
        <w:rPr>
          <w:rFonts w:ascii="Arial" w:hAnsi="Arial" w:cs="Arial"/>
          <w:sz w:val="24"/>
          <w:szCs w:val="24"/>
        </w:rPr>
        <w:t>Shorter periods of performance are acceptable.</w:t>
      </w:r>
      <w:r w:rsidRPr="1315B955" w:rsidR="004970AF">
        <w:rPr>
          <w:rFonts w:ascii="Arial" w:hAnsi="Arial" w:cs="Arial"/>
          <w:sz w:val="24"/>
          <w:szCs w:val="24"/>
        </w:rPr>
        <w:t xml:space="preserve">  Teams </w:t>
      </w:r>
      <w:r w:rsidRPr="1315B955" w:rsidR="0048095D">
        <w:rPr>
          <w:rFonts w:ascii="Arial" w:hAnsi="Arial" w:cs="Arial"/>
          <w:sz w:val="24"/>
          <w:szCs w:val="24"/>
        </w:rPr>
        <w:t xml:space="preserve">which </w:t>
      </w:r>
      <w:proofErr w:type="gramStart"/>
      <w:r w:rsidRPr="1315B955" w:rsidR="0048095D">
        <w:rPr>
          <w:rFonts w:ascii="Arial" w:hAnsi="Arial" w:cs="Arial"/>
          <w:sz w:val="24"/>
          <w:szCs w:val="24"/>
        </w:rPr>
        <w:t>are able to</w:t>
      </w:r>
      <w:proofErr w:type="gramEnd"/>
      <w:r w:rsidRPr="1315B955" w:rsidR="0048095D">
        <w:rPr>
          <w:rFonts w:ascii="Arial" w:hAnsi="Arial" w:cs="Arial"/>
          <w:sz w:val="24"/>
          <w:szCs w:val="24"/>
        </w:rPr>
        <w:t xml:space="preserve"> expedite contracting will be eligible to receive additional time for project execution, but with a firm date of delivery of all deliverables and reports in the</w:t>
      </w:r>
      <w:r w:rsidRPr="1315B955" w:rsidR="00F71D7C">
        <w:rPr>
          <w:rFonts w:ascii="Arial" w:hAnsi="Arial" w:cs="Arial"/>
          <w:sz w:val="24"/>
          <w:szCs w:val="24"/>
        </w:rPr>
        <w:t>ir</w:t>
      </w:r>
      <w:r w:rsidRPr="1315B955" w:rsidR="0048095D">
        <w:rPr>
          <w:rFonts w:ascii="Arial" w:hAnsi="Arial" w:cs="Arial"/>
          <w:sz w:val="24"/>
          <w:szCs w:val="24"/>
        </w:rPr>
        <w:t xml:space="preserve"> finalized </w:t>
      </w:r>
      <w:r w:rsidRPr="1315B955" w:rsidR="00F71D7C">
        <w:rPr>
          <w:rFonts w:ascii="Arial" w:hAnsi="Arial" w:cs="Arial"/>
          <w:sz w:val="24"/>
          <w:szCs w:val="24"/>
        </w:rPr>
        <w:t>condition</w:t>
      </w:r>
      <w:r w:rsidRPr="1315B955" w:rsidR="0048095D">
        <w:rPr>
          <w:rFonts w:ascii="Arial" w:hAnsi="Arial" w:cs="Arial"/>
          <w:sz w:val="24"/>
          <w:szCs w:val="24"/>
        </w:rPr>
        <w:t xml:space="preserve"> by </w:t>
      </w:r>
      <w:r w:rsidR="00A903EE">
        <w:rPr>
          <w:rFonts w:ascii="Arial" w:hAnsi="Arial" w:cs="Arial"/>
          <w:sz w:val="24"/>
          <w:szCs w:val="24"/>
        </w:rPr>
        <w:t>June</w:t>
      </w:r>
      <w:r w:rsidRPr="1315B955" w:rsidR="0048095D">
        <w:rPr>
          <w:rFonts w:ascii="Arial" w:hAnsi="Arial" w:cs="Arial"/>
          <w:sz w:val="24"/>
          <w:szCs w:val="24"/>
        </w:rPr>
        <w:t xml:space="preserve"> </w:t>
      </w:r>
      <w:r w:rsidR="001C30D8">
        <w:rPr>
          <w:rFonts w:ascii="Arial" w:hAnsi="Arial" w:cs="Arial"/>
          <w:sz w:val="24"/>
          <w:szCs w:val="24"/>
        </w:rPr>
        <w:t>9</w:t>
      </w:r>
      <w:r w:rsidRPr="1315B955" w:rsidR="0048095D">
        <w:rPr>
          <w:rFonts w:ascii="Arial" w:hAnsi="Arial" w:cs="Arial"/>
          <w:sz w:val="24"/>
          <w:szCs w:val="24"/>
        </w:rPr>
        <w:t>, 202</w:t>
      </w:r>
      <w:r w:rsidR="00A903EE">
        <w:rPr>
          <w:rFonts w:ascii="Arial" w:hAnsi="Arial" w:cs="Arial"/>
          <w:sz w:val="24"/>
          <w:szCs w:val="24"/>
        </w:rPr>
        <w:t>3</w:t>
      </w:r>
      <w:r w:rsidRPr="1315B955" w:rsidR="0048095D">
        <w:rPr>
          <w:rFonts w:ascii="Arial" w:hAnsi="Arial" w:cs="Arial"/>
          <w:sz w:val="24"/>
          <w:szCs w:val="24"/>
        </w:rPr>
        <w:t>.</w:t>
      </w:r>
    </w:p>
    <w:p w:rsidRPr="00B41AA7" w:rsidR="00233ED3" w:rsidP="008C221A" w:rsidRDefault="00233ED3" w14:paraId="0DC995B0" w14:textId="1E4F9E3D">
      <w:pPr>
        <w:pStyle w:val="Heading1"/>
      </w:pPr>
      <w:bookmarkStart w:name="_Toc365976530" w:id="1"/>
      <w:bookmarkStart w:name="_Toc45461614" w:id="2"/>
      <w:r w:rsidRPr="00B41AA7">
        <w:t>Proposed Research Program</w:t>
      </w:r>
      <w:bookmarkEnd w:id="1"/>
      <w:bookmarkEnd w:id="2"/>
    </w:p>
    <w:p w:rsidRPr="00DE18D7" w:rsidR="00D01DEF" w:rsidP="00A6002A" w:rsidRDefault="00931A57" w14:paraId="3DD5162B" w14:textId="77777777">
      <w:pPr>
        <w:jc w:val="both"/>
        <w:rPr>
          <w:rFonts w:ascii="Arial" w:hAnsi="Arial" w:cs="Arial"/>
          <w:b/>
          <w:i/>
          <w:sz w:val="24"/>
          <w:szCs w:val="24"/>
        </w:rPr>
      </w:pPr>
      <w:r w:rsidRPr="00DE18D7">
        <w:rPr>
          <w:rFonts w:ascii="Arial" w:hAnsi="Arial" w:cs="Arial"/>
          <w:b/>
          <w:sz w:val="24"/>
          <w:szCs w:val="24"/>
        </w:rPr>
        <w:t>Program Description</w:t>
      </w:r>
      <w:r w:rsidRPr="00DE18D7" w:rsidR="00D7268B">
        <w:rPr>
          <w:rFonts w:ascii="Arial" w:hAnsi="Arial" w:cs="Arial"/>
          <w:b/>
          <w:sz w:val="24"/>
          <w:szCs w:val="24"/>
        </w:rPr>
        <w:t xml:space="preserve"> and Technical Requirements</w:t>
      </w:r>
      <w:r w:rsidRPr="00DE18D7">
        <w:rPr>
          <w:rFonts w:ascii="Arial" w:hAnsi="Arial" w:cs="Arial"/>
          <w:b/>
          <w:sz w:val="24"/>
          <w:szCs w:val="24"/>
        </w:rPr>
        <w:t>:</w:t>
      </w:r>
      <w:r w:rsidRPr="00DE18D7">
        <w:rPr>
          <w:rFonts w:ascii="Arial" w:hAnsi="Arial" w:cs="Arial"/>
          <w:b/>
          <w:i/>
          <w:sz w:val="24"/>
          <w:szCs w:val="24"/>
        </w:rPr>
        <w:t xml:space="preserve">  </w:t>
      </w:r>
    </w:p>
    <w:p w:rsidR="00611F1F" w:rsidP="00A6002A" w:rsidRDefault="00B97875" w14:paraId="0BCC80F3" w14:textId="03435315">
      <w:pPr>
        <w:jc w:val="both"/>
        <w:rPr>
          <w:rFonts w:ascii="Arial" w:hAnsi="Arial" w:cs="Arial"/>
          <w:bCs/>
          <w:iCs/>
          <w:sz w:val="24"/>
          <w:szCs w:val="24"/>
        </w:rPr>
      </w:pPr>
      <w:r w:rsidRPr="00DE18D7">
        <w:rPr>
          <w:rFonts w:ascii="Arial" w:hAnsi="Arial" w:cs="Arial"/>
          <w:bCs/>
          <w:iCs/>
          <w:sz w:val="24"/>
          <w:szCs w:val="24"/>
        </w:rPr>
        <w:t>America Makes has</w:t>
      </w:r>
      <w:r w:rsidR="00A33F43">
        <w:rPr>
          <w:rFonts w:ascii="Arial" w:hAnsi="Arial" w:cs="Arial"/>
          <w:bCs/>
          <w:iCs/>
          <w:sz w:val="24"/>
          <w:szCs w:val="24"/>
        </w:rPr>
        <w:t xml:space="preserve"> demonstrated</w:t>
      </w:r>
      <w:r w:rsidRPr="00DE18D7" w:rsidR="00857BF1">
        <w:rPr>
          <w:rFonts w:ascii="Arial" w:hAnsi="Arial" w:cs="Arial"/>
          <w:bCs/>
          <w:iCs/>
          <w:sz w:val="24"/>
          <w:szCs w:val="24"/>
        </w:rPr>
        <w:t xml:space="preserve"> a </w:t>
      </w:r>
      <w:r w:rsidRPr="00DE18D7" w:rsidR="00BD5068">
        <w:rPr>
          <w:rFonts w:ascii="Arial" w:hAnsi="Arial" w:cs="Arial"/>
          <w:bCs/>
          <w:iCs/>
          <w:sz w:val="24"/>
          <w:szCs w:val="24"/>
        </w:rPr>
        <w:t>long-standing</w:t>
      </w:r>
      <w:r w:rsidRPr="00DE18D7" w:rsidR="00857BF1">
        <w:rPr>
          <w:rFonts w:ascii="Arial" w:hAnsi="Arial" w:cs="Arial"/>
          <w:bCs/>
          <w:iCs/>
          <w:sz w:val="24"/>
          <w:szCs w:val="24"/>
        </w:rPr>
        <w:t xml:space="preserve"> dedication to fostering collaboration for the </w:t>
      </w:r>
      <w:r w:rsidR="00A34872">
        <w:rPr>
          <w:rFonts w:ascii="Arial" w:hAnsi="Arial" w:cs="Arial"/>
          <w:bCs/>
          <w:iCs/>
          <w:sz w:val="24"/>
          <w:szCs w:val="24"/>
        </w:rPr>
        <w:t>advancement of</w:t>
      </w:r>
      <w:r w:rsidRPr="00DE18D7" w:rsidR="00857BF1">
        <w:rPr>
          <w:rFonts w:ascii="Arial" w:hAnsi="Arial" w:cs="Arial"/>
          <w:bCs/>
          <w:iCs/>
          <w:sz w:val="24"/>
          <w:szCs w:val="24"/>
        </w:rPr>
        <w:t xml:space="preserve"> AM technology and the domestic AM</w:t>
      </w:r>
      <w:r w:rsidR="007F192E">
        <w:rPr>
          <w:rFonts w:ascii="Arial" w:hAnsi="Arial" w:cs="Arial"/>
          <w:bCs/>
          <w:iCs/>
          <w:sz w:val="24"/>
          <w:szCs w:val="24"/>
        </w:rPr>
        <w:t xml:space="preserve"> </w:t>
      </w:r>
      <w:r w:rsidRPr="00DE18D7" w:rsidR="00857BF1">
        <w:rPr>
          <w:rFonts w:ascii="Arial" w:hAnsi="Arial" w:cs="Arial"/>
          <w:bCs/>
          <w:iCs/>
          <w:sz w:val="24"/>
          <w:szCs w:val="24"/>
        </w:rPr>
        <w:t>supply chain.</w:t>
      </w:r>
      <w:r w:rsidR="004B3384">
        <w:rPr>
          <w:rFonts w:ascii="Arial" w:hAnsi="Arial" w:cs="Arial"/>
          <w:bCs/>
          <w:iCs/>
          <w:sz w:val="24"/>
          <w:szCs w:val="24"/>
        </w:rPr>
        <w:t xml:space="preserve">  The</w:t>
      </w:r>
      <w:r w:rsidR="00361879">
        <w:rPr>
          <w:rFonts w:ascii="Arial" w:hAnsi="Arial" w:cs="Arial"/>
          <w:bCs/>
          <w:iCs/>
          <w:sz w:val="24"/>
          <w:szCs w:val="24"/>
        </w:rPr>
        <w:t xml:space="preserve"> </w:t>
      </w:r>
      <w:r w:rsidR="006C75A5">
        <w:rPr>
          <w:rFonts w:ascii="Arial" w:hAnsi="Arial" w:cs="Arial"/>
          <w:bCs/>
          <w:iCs/>
          <w:sz w:val="24"/>
          <w:szCs w:val="24"/>
        </w:rPr>
        <w:t xml:space="preserve">strategically identified and prioritized topics </w:t>
      </w:r>
      <w:r w:rsidR="00361879">
        <w:rPr>
          <w:rFonts w:ascii="Arial" w:hAnsi="Arial" w:cs="Arial"/>
          <w:bCs/>
          <w:iCs/>
          <w:sz w:val="24"/>
          <w:szCs w:val="24"/>
        </w:rPr>
        <w:t>of the</w:t>
      </w:r>
      <w:r w:rsidR="004B3384">
        <w:rPr>
          <w:rFonts w:ascii="Arial" w:hAnsi="Arial" w:cs="Arial"/>
          <w:bCs/>
          <w:iCs/>
          <w:sz w:val="24"/>
          <w:szCs w:val="24"/>
        </w:rPr>
        <w:t xml:space="preserve"> </w:t>
      </w:r>
      <w:r w:rsidR="00E75294">
        <w:rPr>
          <w:rFonts w:ascii="Arial" w:hAnsi="Arial" w:cs="Arial"/>
          <w:bCs/>
          <w:iCs/>
          <w:sz w:val="24"/>
          <w:szCs w:val="24"/>
        </w:rPr>
        <w:t xml:space="preserve">2022 </w:t>
      </w:r>
      <w:r w:rsidR="004B3384">
        <w:rPr>
          <w:rFonts w:ascii="Arial" w:hAnsi="Arial" w:cs="Arial"/>
          <w:bCs/>
          <w:iCs/>
          <w:sz w:val="24"/>
          <w:szCs w:val="24"/>
        </w:rPr>
        <w:t xml:space="preserve">Open Project Call </w:t>
      </w:r>
      <w:r w:rsidR="006C75A5">
        <w:rPr>
          <w:rFonts w:ascii="Arial" w:hAnsi="Arial" w:cs="Arial"/>
          <w:bCs/>
          <w:iCs/>
          <w:sz w:val="24"/>
          <w:szCs w:val="24"/>
        </w:rPr>
        <w:t>are</w:t>
      </w:r>
      <w:r w:rsidR="004B3384">
        <w:rPr>
          <w:rFonts w:ascii="Arial" w:hAnsi="Arial" w:cs="Arial"/>
          <w:bCs/>
          <w:iCs/>
          <w:sz w:val="24"/>
          <w:szCs w:val="24"/>
        </w:rPr>
        <w:t xml:space="preserve"> a</w:t>
      </w:r>
      <w:r w:rsidR="00602916">
        <w:rPr>
          <w:rFonts w:ascii="Arial" w:hAnsi="Arial" w:cs="Arial"/>
          <w:bCs/>
          <w:iCs/>
          <w:sz w:val="24"/>
          <w:szCs w:val="24"/>
        </w:rPr>
        <w:t xml:space="preserve"> direct consequence</w:t>
      </w:r>
      <w:r w:rsidR="004B3384">
        <w:rPr>
          <w:rFonts w:ascii="Arial" w:hAnsi="Arial" w:cs="Arial"/>
          <w:bCs/>
          <w:iCs/>
          <w:sz w:val="24"/>
          <w:szCs w:val="24"/>
        </w:rPr>
        <w:t xml:space="preserve"> </w:t>
      </w:r>
      <w:r w:rsidR="00602916">
        <w:rPr>
          <w:rFonts w:ascii="Arial" w:hAnsi="Arial" w:cs="Arial"/>
          <w:bCs/>
          <w:iCs/>
          <w:sz w:val="24"/>
          <w:szCs w:val="24"/>
        </w:rPr>
        <w:t>of</w:t>
      </w:r>
      <w:r w:rsidR="006C75A5">
        <w:rPr>
          <w:rFonts w:ascii="Arial" w:hAnsi="Arial" w:cs="Arial"/>
          <w:bCs/>
          <w:iCs/>
          <w:sz w:val="24"/>
          <w:szCs w:val="24"/>
        </w:rPr>
        <w:t xml:space="preserve"> engagement and collaboration </w:t>
      </w:r>
      <w:r w:rsidR="00FE52D5">
        <w:rPr>
          <w:rFonts w:ascii="Arial" w:hAnsi="Arial" w:cs="Arial"/>
          <w:bCs/>
          <w:iCs/>
          <w:sz w:val="24"/>
          <w:szCs w:val="24"/>
        </w:rPr>
        <w:t>with the AM</w:t>
      </w:r>
      <w:r w:rsidR="00602916">
        <w:rPr>
          <w:rFonts w:ascii="Arial" w:hAnsi="Arial" w:cs="Arial"/>
          <w:bCs/>
          <w:iCs/>
          <w:sz w:val="24"/>
          <w:szCs w:val="24"/>
        </w:rPr>
        <w:t xml:space="preserve"> </w:t>
      </w:r>
      <w:r w:rsidR="008F0722">
        <w:rPr>
          <w:rFonts w:ascii="Arial" w:hAnsi="Arial" w:cs="Arial"/>
          <w:bCs/>
          <w:iCs/>
          <w:sz w:val="24"/>
          <w:szCs w:val="24"/>
        </w:rPr>
        <w:t xml:space="preserve">technology and education and workforce development </w:t>
      </w:r>
      <w:r w:rsidR="00FE52D5">
        <w:rPr>
          <w:rFonts w:ascii="Arial" w:hAnsi="Arial" w:cs="Arial"/>
          <w:bCs/>
          <w:iCs/>
          <w:sz w:val="24"/>
          <w:szCs w:val="24"/>
        </w:rPr>
        <w:t>community</w:t>
      </w:r>
      <w:r w:rsidR="008F0722">
        <w:rPr>
          <w:rFonts w:ascii="Arial" w:hAnsi="Arial" w:cs="Arial"/>
          <w:bCs/>
          <w:iCs/>
          <w:sz w:val="24"/>
          <w:szCs w:val="24"/>
        </w:rPr>
        <w:t xml:space="preserve">.  </w:t>
      </w:r>
      <w:r w:rsidR="002C6B5B">
        <w:rPr>
          <w:rFonts w:ascii="Arial" w:hAnsi="Arial" w:cs="Arial"/>
          <w:bCs/>
          <w:iCs/>
          <w:sz w:val="24"/>
          <w:szCs w:val="24"/>
        </w:rPr>
        <w:t>T</w:t>
      </w:r>
      <w:r w:rsidR="00F4244C">
        <w:rPr>
          <w:rFonts w:ascii="Arial" w:hAnsi="Arial" w:cs="Arial"/>
          <w:bCs/>
          <w:iCs/>
          <w:sz w:val="24"/>
          <w:szCs w:val="24"/>
        </w:rPr>
        <w:t>he 2022</w:t>
      </w:r>
      <w:r w:rsidR="00497B22">
        <w:rPr>
          <w:rFonts w:ascii="Arial" w:hAnsi="Arial" w:cs="Arial"/>
          <w:bCs/>
          <w:iCs/>
          <w:sz w:val="24"/>
          <w:szCs w:val="24"/>
        </w:rPr>
        <w:t xml:space="preserve"> Open Project Call</w:t>
      </w:r>
      <w:r w:rsidR="002C6B5B">
        <w:rPr>
          <w:rFonts w:ascii="Arial" w:hAnsi="Arial" w:cs="Arial"/>
          <w:bCs/>
          <w:iCs/>
          <w:sz w:val="24"/>
          <w:szCs w:val="24"/>
        </w:rPr>
        <w:t xml:space="preserve"> represents a</w:t>
      </w:r>
      <w:r w:rsidR="00107DC0">
        <w:rPr>
          <w:rFonts w:ascii="Arial" w:hAnsi="Arial" w:cs="Arial"/>
          <w:bCs/>
          <w:iCs/>
          <w:sz w:val="24"/>
          <w:szCs w:val="24"/>
        </w:rPr>
        <w:t xml:space="preserve"> milestone </w:t>
      </w:r>
      <w:r w:rsidR="00497B22">
        <w:rPr>
          <w:rFonts w:ascii="Arial" w:hAnsi="Arial" w:cs="Arial"/>
          <w:bCs/>
          <w:iCs/>
          <w:sz w:val="24"/>
          <w:szCs w:val="24"/>
        </w:rPr>
        <w:t>achievement</w:t>
      </w:r>
      <w:r w:rsidR="00F4139D">
        <w:rPr>
          <w:rFonts w:ascii="Arial" w:hAnsi="Arial" w:cs="Arial"/>
          <w:bCs/>
          <w:iCs/>
          <w:sz w:val="24"/>
          <w:szCs w:val="24"/>
        </w:rPr>
        <w:t>,</w:t>
      </w:r>
      <w:r w:rsidR="00497B22">
        <w:rPr>
          <w:rFonts w:ascii="Arial" w:hAnsi="Arial" w:cs="Arial"/>
          <w:bCs/>
          <w:iCs/>
          <w:sz w:val="24"/>
          <w:szCs w:val="24"/>
        </w:rPr>
        <w:t xml:space="preserve"> </w:t>
      </w:r>
      <w:r w:rsidR="00F4139D">
        <w:rPr>
          <w:rFonts w:ascii="Arial" w:hAnsi="Arial" w:cs="Arial"/>
          <w:bCs/>
          <w:iCs/>
          <w:sz w:val="24"/>
          <w:szCs w:val="24"/>
        </w:rPr>
        <w:t>thanks to</w:t>
      </w:r>
      <w:r w:rsidR="00107DC0">
        <w:rPr>
          <w:rFonts w:ascii="Arial" w:hAnsi="Arial" w:cs="Arial"/>
          <w:bCs/>
          <w:iCs/>
          <w:sz w:val="24"/>
          <w:szCs w:val="24"/>
        </w:rPr>
        <w:t xml:space="preserve"> the actions of the membership</w:t>
      </w:r>
      <w:r w:rsidR="00F4139D">
        <w:rPr>
          <w:rFonts w:ascii="Arial" w:hAnsi="Arial" w:cs="Arial"/>
          <w:bCs/>
          <w:iCs/>
          <w:sz w:val="24"/>
          <w:szCs w:val="24"/>
        </w:rPr>
        <w:t xml:space="preserve">, </w:t>
      </w:r>
      <w:r w:rsidR="008F008D">
        <w:rPr>
          <w:rFonts w:ascii="Arial" w:hAnsi="Arial" w:cs="Arial"/>
          <w:bCs/>
          <w:iCs/>
          <w:sz w:val="24"/>
          <w:szCs w:val="24"/>
        </w:rPr>
        <w:t>align</w:t>
      </w:r>
      <w:r w:rsidR="00B34A19">
        <w:rPr>
          <w:rFonts w:ascii="Arial" w:hAnsi="Arial" w:cs="Arial"/>
          <w:bCs/>
          <w:iCs/>
          <w:sz w:val="24"/>
          <w:szCs w:val="24"/>
        </w:rPr>
        <w:t>ing</w:t>
      </w:r>
      <w:r w:rsidR="00F4139D">
        <w:rPr>
          <w:rFonts w:ascii="Arial" w:hAnsi="Arial" w:cs="Arial"/>
          <w:bCs/>
          <w:iCs/>
          <w:sz w:val="24"/>
          <w:szCs w:val="24"/>
        </w:rPr>
        <w:t xml:space="preserve"> </w:t>
      </w:r>
      <w:r w:rsidR="00107DC0">
        <w:rPr>
          <w:rFonts w:ascii="Arial" w:hAnsi="Arial" w:cs="Arial"/>
          <w:bCs/>
          <w:iCs/>
          <w:sz w:val="24"/>
          <w:szCs w:val="24"/>
        </w:rPr>
        <w:t xml:space="preserve">the needs of government, industry, academia, and non-profit organizations </w:t>
      </w:r>
      <w:r w:rsidR="00F4139D">
        <w:rPr>
          <w:rFonts w:ascii="Arial" w:hAnsi="Arial" w:cs="Arial"/>
          <w:bCs/>
          <w:iCs/>
          <w:sz w:val="24"/>
          <w:szCs w:val="24"/>
        </w:rPr>
        <w:t xml:space="preserve">and </w:t>
      </w:r>
      <w:r w:rsidR="00FC4930">
        <w:rPr>
          <w:rFonts w:ascii="Arial" w:hAnsi="Arial" w:cs="Arial"/>
          <w:bCs/>
          <w:iCs/>
          <w:sz w:val="24"/>
          <w:szCs w:val="24"/>
        </w:rPr>
        <w:t>leverag</w:t>
      </w:r>
      <w:r w:rsidR="00B34A19">
        <w:rPr>
          <w:rFonts w:ascii="Arial" w:hAnsi="Arial" w:cs="Arial"/>
          <w:bCs/>
          <w:iCs/>
          <w:sz w:val="24"/>
          <w:szCs w:val="24"/>
        </w:rPr>
        <w:t>ing</w:t>
      </w:r>
      <w:r w:rsidR="00D33B44">
        <w:rPr>
          <w:rFonts w:ascii="Arial" w:hAnsi="Arial" w:cs="Arial"/>
          <w:bCs/>
          <w:iCs/>
          <w:sz w:val="24"/>
          <w:szCs w:val="24"/>
        </w:rPr>
        <w:t xml:space="preserve"> collective subject matter expertise and multi-disciplinary teams </w:t>
      </w:r>
      <w:r w:rsidR="00072A31">
        <w:rPr>
          <w:rFonts w:ascii="Arial" w:hAnsi="Arial" w:cs="Arial"/>
          <w:bCs/>
          <w:iCs/>
          <w:sz w:val="24"/>
          <w:szCs w:val="24"/>
        </w:rPr>
        <w:t xml:space="preserve">to prioritize now-term objectives suitable for a project call </w:t>
      </w:r>
      <w:r w:rsidR="005C495B">
        <w:rPr>
          <w:rFonts w:ascii="Arial" w:hAnsi="Arial" w:cs="Arial"/>
          <w:bCs/>
          <w:iCs/>
          <w:sz w:val="24"/>
          <w:szCs w:val="24"/>
        </w:rPr>
        <w:t>to</w:t>
      </w:r>
      <w:r w:rsidR="00BF1DCC">
        <w:rPr>
          <w:rFonts w:ascii="Arial" w:hAnsi="Arial" w:cs="Arial"/>
          <w:bCs/>
          <w:iCs/>
          <w:sz w:val="24"/>
          <w:szCs w:val="24"/>
        </w:rPr>
        <w:t xml:space="preserve"> substantial</w:t>
      </w:r>
      <w:r w:rsidR="00E05E15">
        <w:rPr>
          <w:rFonts w:ascii="Arial" w:hAnsi="Arial" w:cs="Arial"/>
          <w:bCs/>
          <w:iCs/>
          <w:sz w:val="24"/>
          <w:szCs w:val="24"/>
        </w:rPr>
        <w:t>ly</w:t>
      </w:r>
      <w:r w:rsidR="00BF1DCC">
        <w:rPr>
          <w:rFonts w:ascii="Arial" w:hAnsi="Arial" w:cs="Arial"/>
          <w:bCs/>
          <w:iCs/>
          <w:sz w:val="24"/>
          <w:szCs w:val="24"/>
        </w:rPr>
        <w:t xml:space="preserve"> progress</w:t>
      </w:r>
      <w:r w:rsidR="00DA5C66">
        <w:rPr>
          <w:rFonts w:ascii="Arial" w:hAnsi="Arial" w:cs="Arial"/>
          <w:bCs/>
          <w:iCs/>
          <w:sz w:val="24"/>
          <w:szCs w:val="24"/>
        </w:rPr>
        <w:t xml:space="preserve"> </w:t>
      </w:r>
      <w:r w:rsidR="00E05E15">
        <w:rPr>
          <w:rFonts w:ascii="Arial" w:hAnsi="Arial" w:cs="Arial"/>
          <w:bCs/>
          <w:iCs/>
          <w:sz w:val="24"/>
          <w:szCs w:val="24"/>
        </w:rPr>
        <w:t>the state of the art</w:t>
      </w:r>
      <w:r w:rsidR="00BF1DCC">
        <w:rPr>
          <w:rFonts w:ascii="Arial" w:hAnsi="Arial" w:cs="Arial"/>
          <w:bCs/>
          <w:iCs/>
          <w:sz w:val="24"/>
          <w:szCs w:val="24"/>
        </w:rPr>
        <w:t xml:space="preserve"> </w:t>
      </w:r>
      <w:r w:rsidR="00611F1F">
        <w:rPr>
          <w:rFonts w:ascii="Arial" w:hAnsi="Arial" w:cs="Arial"/>
          <w:bCs/>
          <w:iCs/>
          <w:sz w:val="24"/>
          <w:szCs w:val="24"/>
        </w:rPr>
        <w:t>through efforts</w:t>
      </w:r>
      <w:r w:rsidR="00E05E15">
        <w:rPr>
          <w:rFonts w:ascii="Arial" w:hAnsi="Arial" w:cs="Arial"/>
          <w:bCs/>
          <w:iCs/>
          <w:sz w:val="24"/>
          <w:szCs w:val="24"/>
        </w:rPr>
        <w:t xml:space="preserve"> of</w:t>
      </w:r>
      <w:r w:rsidR="00611F1F">
        <w:rPr>
          <w:rFonts w:ascii="Arial" w:hAnsi="Arial" w:cs="Arial"/>
          <w:bCs/>
          <w:iCs/>
          <w:sz w:val="24"/>
          <w:szCs w:val="24"/>
        </w:rPr>
        <w:t xml:space="preserve"> </w:t>
      </w:r>
      <w:r w:rsidR="00657A78">
        <w:rPr>
          <w:rFonts w:ascii="Arial" w:hAnsi="Arial" w:cs="Arial"/>
          <w:bCs/>
          <w:iCs/>
          <w:sz w:val="24"/>
          <w:szCs w:val="24"/>
        </w:rPr>
        <w:t xml:space="preserve">a </w:t>
      </w:r>
      <w:r w:rsidR="00CD606A">
        <w:rPr>
          <w:rFonts w:ascii="Arial" w:hAnsi="Arial" w:cs="Arial"/>
          <w:bCs/>
          <w:iCs/>
          <w:sz w:val="24"/>
          <w:szCs w:val="24"/>
        </w:rPr>
        <w:t xml:space="preserve">relatively </w:t>
      </w:r>
      <w:r w:rsidR="00657A78">
        <w:rPr>
          <w:rFonts w:ascii="Arial" w:hAnsi="Arial" w:cs="Arial"/>
          <w:bCs/>
          <w:iCs/>
          <w:sz w:val="24"/>
          <w:szCs w:val="24"/>
        </w:rPr>
        <w:t>short (</w:t>
      </w:r>
      <w:r w:rsidR="00611F1F">
        <w:rPr>
          <w:rFonts w:ascii="Arial" w:hAnsi="Arial" w:cs="Arial"/>
          <w:bCs/>
          <w:iCs/>
          <w:sz w:val="24"/>
          <w:szCs w:val="24"/>
        </w:rPr>
        <w:t>less than two years</w:t>
      </w:r>
      <w:r w:rsidR="00657A78">
        <w:rPr>
          <w:rFonts w:ascii="Arial" w:hAnsi="Arial" w:cs="Arial"/>
          <w:bCs/>
          <w:iCs/>
          <w:sz w:val="24"/>
          <w:szCs w:val="24"/>
        </w:rPr>
        <w:t>)</w:t>
      </w:r>
      <w:r w:rsidR="00611F1F">
        <w:rPr>
          <w:rFonts w:ascii="Arial" w:hAnsi="Arial" w:cs="Arial"/>
          <w:bCs/>
          <w:iCs/>
          <w:sz w:val="24"/>
          <w:szCs w:val="24"/>
        </w:rPr>
        <w:t xml:space="preserve"> duration.</w:t>
      </w:r>
    </w:p>
    <w:p w:rsidR="00302A15" w:rsidP="00A6002A" w:rsidRDefault="008F0722" w14:paraId="4D2946AE" w14:textId="062DA3B3">
      <w:pPr>
        <w:jc w:val="both"/>
        <w:rPr>
          <w:rFonts w:ascii="Arial" w:hAnsi="Arial" w:cs="Arial"/>
          <w:bCs/>
          <w:iCs/>
          <w:sz w:val="24"/>
          <w:szCs w:val="24"/>
        </w:rPr>
      </w:pPr>
      <w:r>
        <w:rPr>
          <w:rFonts w:ascii="Arial" w:hAnsi="Arial" w:cs="Arial"/>
          <w:bCs/>
          <w:iCs/>
          <w:sz w:val="24"/>
          <w:szCs w:val="24"/>
        </w:rPr>
        <w:t xml:space="preserve">The 2022 Open Project Call </w:t>
      </w:r>
      <w:r w:rsidR="00DD497D">
        <w:rPr>
          <w:rFonts w:ascii="Arial" w:hAnsi="Arial" w:cs="Arial"/>
          <w:bCs/>
          <w:iCs/>
          <w:sz w:val="24"/>
          <w:szCs w:val="24"/>
        </w:rPr>
        <w:t xml:space="preserve">topics are a </w:t>
      </w:r>
      <w:r w:rsidR="00BF1DCC">
        <w:rPr>
          <w:rFonts w:ascii="Arial" w:hAnsi="Arial" w:cs="Arial"/>
          <w:bCs/>
          <w:iCs/>
          <w:sz w:val="24"/>
          <w:szCs w:val="24"/>
        </w:rPr>
        <w:t>res</w:t>
      </w:r>
      <w:r w:rsidR="00DD497D">
        <w:rPr>
          <w:rFonts w:ascii="Arial" w:hAnsi="Arial" w:cs="Arial"/>
          <w:bCs/>
          <w:iCs/>
          <w:sz w:val="24"/>
          <w:szCs w:val="24"/>
        </w:rPr>
        <w:t xml:space="preserve">ult of the actions of the </w:t>
      </w:r>
      <w:r w:rsidR="00BF1DCC">
        <w:rPr>
          <w:rFonts w:ascii="Arial" w:hAnsi="Arial" w:cs="Arial"/>
          <w:bCs/>
          <w:iCs/>
          <w:sz w:val="24"/>
          <w:szCs w:val="24"/>
        </w:rPr>
        <w:t>I</w:t>
      </w:r>
      <w:r w:rsidR="00DD497D">
        <w:rPr>
          <w:rFonts w:ascii="Arial" w:hAnsi="Arial" w:cs="Arial"/>
          <w:bCs/>
          <w:iCs/>
          <w:sz w:val="24"/>
          <w:szCs w:val="24"/>
        </w:rPr>
        <w:t xml:space="preserve">nstitute and its membership.  Efforts to </w:t>
      </w:r>
      <w:r w:rsidR="00251A54">
        <w:rPr>
          <w:rFonts w:ascii="Arial" w:hAnsi="Arial" w:cs="Arial"/>
          <w:bCs/>
          <w:iCs/>
          <w:sz w:val="24"/>
          <w:szCs w:val="24"/>
        </w:rPr>
        <w:t>establish</w:t>
      </w:r>
      <w:r w:rsidR="00DD497D">
        <w:rPr>
          <w:rFonts w:ascii="Arial" w:hAnsi="Arial" w:cs="Arial"/>
          <w:bCs/>
          <w:iCs/>
          <w:sz w:val="24"/>
          <w:szCs w:val="24"/>
        </w:rPr>
        <w:t xml:space="preserve"> these prioritized topics initiate</w:t>
      </w:r>
      <w:r w:rsidR="00BF1DCC">
        <w:rPr>
          <w:rFonts w:ascii="Arial" w:hAnsi="Arial" w:cs="Arial"/>
          <w:bCs/>
          <w:iCs/>
          <w:sz w:val="24"/>
          <w:szCs w:val="24"/>
        </w:rPr>
        <w:t>d</w:t>
      </w:r>
      <w:r w:rsidR="00DD497D">
        <w:rPr>
          <w:rFonts w:ascii="Arial" w:hAnsi="Arial" w:cs="Arial"/>
          <w:bCs/>
          <w:iCs/>
          <w:sz w:val="24"/>
          <w:szCs w:val="24"/>
        </w:rPr>
        <w:t xml:space="preserve"> in 2021 at </w:t>
      </w:r>
      <w:r w:rsidR="000D25C0">
        <w:rPr>
          <w:rFonts w:ascii="Arial" w:hAnsi="Arial" w:cs="Arial"/>
          <w:bCs/>
          <w:iCs/>
          <w:sz w:val="24"/>
          <w:szCs w:val="24"/>
        </w:rPr>
        <w:t xml:space="preserve">AM Technology Roadmap workshops hosted at the conclusion of </w:t>
      </w:r>
      <w:r w:rsidR="00DD497D">
        <w:rPr>
          <w:rFonts w:ascii="Arial" w:hAnsi="Arial" w:cs="Arial"/>
          <w:bCs/>
          <w:iCs/>
          <w:sz w:val="24"/>
          <w:szCs w:val="24"/>
        </w:rPr>
        <w:t>the August Technical Review and Exchange (TRX)</w:t>
      </w:r>
      <w:r w:rsidR="000D25C0">
        <w:rPr>
          <w:rFonts w:ascii="Arial" w:hAnsi="Arial" w:cs="Arial"/>
          <w:bCs/>
          <w:iCs/>
          <w:sz w:val="24"/>
          <w:szCs w:val="24"/>
        </w:rPr>
        <w:t xml:space="preserve"> held at </w:t>
      </w:r>
      <w:r w:rsidR="00B80B12">
        <w:rPr>
          <w:rFonts w:ascii="Arial" w:hAnsi="Arial" w:cs="Arial"/>
          <w:bCs/>
          <w:iCs/>
          <w:sz w:val="24"/>
          <w:szCs w:val="24"/>
        </w:rPr>
        <w:t xml:space="preserve">The </w:t>
      </w:r>
      <w:r w:rsidR="000D25C0">
        <w:rPr>
          <w:rFonts w:ascii="Arial" w:hAnsi="Arial" w:cs="Arial"/>
          <w:bCs/>
          <w:iCs/>
          <w:sz w:val="24"/>
          <w:szCs w:val="24"/>
        </w:rPr>
        <w:t>Ohio State University (Columbus, OH).</w:t>
      </w:r>
      <w:r w:rsidR="00CF327D">
        <w:rPr>
          <w:rFonts w:ascii="Arial" w:hAnsi="Arial" w:cs="Arial"/>
          <w:bCs/>
          <w:iCs/>
          <w:sz w:val="24"/>
          <w:szCs w:val="24"/>
        </w:rPr>
        <w:t xml:space="preserve">  These workshops focused on </w:t>
      </w:r>
      <w:r w:rsidR="00F800D7">
        <w:rPr>
          <w:rFonts w:ascii="Arial" w:hAnsi="Arial" w:cs="Arial"/>
          <w:bCs/>
          <w:iCs/>
          <w:sz w:val="24"/>
          <w:szCs w:val="24"/>
        </w:rPr>
        <w:t xml:space="preserve">needs prioritized for the </w:t>
      </w:r>
      <w:r w:rsidR="00CF327D">
        <w:rPr>
          <w:rFonts w:ascii="Arial" w:hAnsi="Arial" w:cs="Arial"/>
          <w:bCs/>
          <w:iCs/>
          <w:sz w:val="24"/>
          <w:szCs w:val="24"/>
        </w:rPr>
        <w:t xml:space="preserve">Design, Materials, and AM Genome </w:t>
      </w:r>
      <w:proofErr w:type="spellStart"/>
      <w:r w:rsidR="00F800D7">
        <w:rPr>
          <w:rFonts w:ascii="Arial" w:hAnsi="Arial" w:cs="Arial"/>
          <w:bCs/>
          <w:iCs/>
          <w:sz w:val="24"/>
          <w:szCs w:val="24"/>
        </w:rPr>
        <w:t>swimlanes</w:t>
      </w:r>
      <w:proofErr w:type="spellEnd"/>
      <w:r w:rsidR="00F800D7">
        <w:rPr>
          <w:rFonts w:ascii="Arial" w:hAnsi="Arial" w:cs="Arial"/>
          <w:bCs/>
          <w:iCs/>
          <w:sz w:val="24"/>
          <w:szCs w:val="24"/>
        </w:rPr>
        <w:t xml:space="preserve"> and result</w:t>
      </w:r>
      <w:r w:rsidR="00170373">
        <w:rPr>
          <w:rFonts w:ascii="Arial" w:hAnsi="Arial" w:cs="Arial"/>
          <w:bCs/>
          <w:iCs/>
          <w:sz w:val="24"/>
          <w:szCs w:val="24"/>
        </w:rPr>
        <w:t>ed</w:t>
      </w:r>
      <w:r w:rsidR="00F800D7">
        <w:rPr>
          <w:rFonts w:ascii="Arial" w:hAnsi="Arial" w:cs="Arial"/>
          <w:bCs/>
          <w:iCs/>
          <w:sz w:val="24"/>
          <w:szCs w:val="24"/>
        </w:rPr>
        <w:t xml:space="preserve"> in topic numbers 1, 2, and </w:t>
      </w:r>
      <w:r w:rsidR="00B215E2">
        <w:rPr>
          <w:rFonts w:ascii="Arial" w:hAnsi="Arial" w:cs="Arial"/>
          <w:bCs/>
          <w:iCs/>
          <w:sz w:val="24"/>
          <w:szCs w:val="24"/>
        </w:rPr>
        <w:t>5</w:t>
      </w:r>
      <w:r w:rsidR="00264A0B">
        <w:rPr>
          <w:rFonts w:ascii="Arial" w:hAnsi="Arial" w:cs="Arial"/>
          <w:bCs/>
          <w:iCs/>
          <w:sz w:val="24"/>
          <w:szCs w:val="24"/>
        </w:rPr>
        <w:t>, r</w:t>
      </w:r>
      <w:r w:rsidR="00170373">
        <w:rPr>
          <w:rFonts w:ascii="Arial" w:hAnsi="Arial" w:cs="Arial"/>
          <w:bCs/>
          <w:iCs/>
          <w:sz w:val="24"/>
          <w:szCs w:val="24"/>
        </w:rPr>
        <w:t>e</w:t>
      </w:r>
      <w:r w:rsidR="00264A0B">
        <w:rPr>
          <w:rFonts w:ascii="Arial" w:hAnsi="Arial" w:cs="Arial"/>
          <w:bCs/>
          <w:iCs/>
          <w:sz w:val="24"/>
          <w:szCs w:val="24"/>
        </w:rPr>
        <w:t>spectively</w:t>
      </w:r>
      <w:r w:rsidR="00B215E2">
        <w:rPr>
          <w:rFonts w:ascii="Arial" w:hAnsi="Arial" w:cs="Arial"/>
          <w:bCs/>
          <w:iCs/>
          <w:sz w:val="24"/>
          <w:szCs w:val="24"/>
        </w:rPr>
        <w:t xml:space="preserve">.  </w:t>
      </w:r>
      <w:r w:rsidR="00302A15">
        <w:rPr>
          <w:rFonts w:ascii="Arial" w:hAnsi="Arial" w:cs="Arial"/>
          <w:bCs/>
          <w:iCs/>
          <w:sz w:val="24"/>
          <w:szCs w:val="24"/>
        </w:rPr>
        <w:t xml:space="preserve">In March of 2022, AM Technology Roadmap workshops </w:t>
      </w:r>
      <w:r w:rsidR="00D03B9F">
        <w:rPr>
          <w:rFonts w:ascii="Arial" w:hAnsi="Arial" w:cs="Arial"/>
          <w:bCs/>
          <w:iCs/>
          <w:sz w:val="24"/>
          <w:szCs w:val="24"/>
        </w:rPr>
        <w:t xml:space="preserve">were </w:t>
      </w:r>
      <w:r w:rsidR="00302A15">
        <w:rPr>
          <w:rFonts w:ascii="Arial" w:hAnsi="Arial" w:cs="Arial"/>
          <w:bCs/>
          <w:iCs/>
          <w:sz w:val="24"/>
          <w:szCs w:val="24"/>
        </w:rPr>
        <w:t xml:space="preserve">hosted at </w:t>
      </w:r>
      <w:r w:rsidR="005353AF">
        <w:rPr>
          <w:rFonts w:ascii="Arial" w:hAnsi="Arial" w:cs="Arial"/>
          <w:bCs/>
          <w:iCs/>
          <w:sz w:val="24"/>
          <w:szCs w:val="24"/>
        </w:rPr>
        <w:t>the conclusion of the TRX</w:t>
      </w:r>
      <w:r w:rsidR="00D03B9F">
        <w:rPr>
          <w:rFonts w:ascii="Arial" w:hAnsi="Arial" w:cs="Arial"/>
          <w:bCs/>
          <w:iCs/>
          <w:sz w:val="24"/>
          <w:szCs w:val="24"/>
        </w:rPr>
        <w:t xml:space="preserve"> held at the</w:t>
      </w:r>
      <w:r w:rsidR="005353AF">
        <w:rPr>
          <w:rFonts w:ascii="Arial" w:hAnsi="Arial" w:cs="Arial"/>
          <w:bCs/>
          <w:iCs/>
          <w:sz w:val="24"/>
          <w:szCs w:val="24"/>
        </w:rPr>
        <w:t xml:space="preserve"> </w:t>
      </w:r>
      <w:r w:rsidR="00302A15">
        <w:rPr>
          <w:rFonts w:ascii="Arial" w:hAnsi="Arial" w:cs="Arial"/>
          <w:bCs/>
          <w:iCs/>
          <w:sz w:val="24"/>
          <w:szCs w:val="24"/>
        </w:rPr>
        <w:t>Utah Adva</w:t>
      </w:r>
      <w:r w:rsidR="005353AF">
        <w:rPr>
          <w:rFonts w:ascii="Arial" w:hAnsi="Arial" w:cs="Arial"/>
          <w:bCs/>
          <w:iCs/>
          <w:sz w:val="24"/>
          <w:szCs w:val="24"/>
        </w:rPr>
        <w:t>n</w:t>
      </w:r>
      <w:r w:rsidR="00302A15">
        <w:rPr>
          <w:rFonts w:ascii="Arial" w:hAnsi="Arial" w:cs="Arial"/>
          <w:bCs/>
          <w:iCs/>
          <w:sz w:val="24"/>
          <w:szCs w:val="24"/>
        </w:rPr>
        <w:t xml:space="preserve">ced </w:t>
      </w:r>
      <w:r w:rsidR="005353AF">
        <w:rPr>
          <w:rFonts w:ascii="Arial" w:hAnsi="Arial" w:cs="Arial"/>
          <w:bCs/>
          <w:iCs/>
          <w:sz w:val="24"/>
          <w:szCs w:val="24"/>
        </w:rPr>
        <w:t>Materials and Manufacturing Initiative (UAMMI)</w:t>
      </w:r>
      <w:r w:rsidR="00D6569D">
        <w:rPr>
          <w:rFonts w:ascii="Arial" w:hAnsi="Arial" w:cs="Arial"/>
          <w:bCs/>
          <w:iCs/>
          <w:sz w:val="24"/>
          <w:szCs w:val="24"/>
        </w:rPr>
        <w:t xml:space="preserve"> in Clearfield, UT.</w:t>
      </w:r>
      <w:r w:rsidR="00FF3A4F">
        <w:rPr>
          <w:rFonts w:ascii="Arial" w:hAnsi="Arial" w:cs="Arial"/>
          <w:bCs/>
          <w:iCs/>
          <w:sz w:val="24"/>
          <w:szCs w:val="24"/>
        </w:rPr>
        <w:t xml:space="preserve">  These workshops focused on needs prioritized for the Process and Value Chain </w:t>
      </w:r>
      <w:proofErr w:type="spellStart"/>
      <w:r w:rsidR="00FF3A4F">
        <w:rPr>
          <w:rFonts w:ascii="Arial" w:hAnsi="Arial" w:cs="Arial"/>
          <w:bCs/>
          <w:iCs/>
          <w:sz w:val="24"/>
          <w:szCs w:val="24"/>
        </w:rPr>
        <w:t>swimlanes</w:t>
      </w:r>
      <w:proofErr w:type="spellEnd"/>
      <w:r w:rsidR="00FF3A4F">
        <w:rPr>
          <w:rFonts w:ascii="Arial" w:hAnsi="Arial" w:cs="Arial"/>
          <w:bCs/>
          <w:iCs/>
          <w:sz w:val="24"/>
          <w:szCs w:val="24"/>
        </w:rPr>
        <w:t xml:space="preserve"> and result</w:t>
      </w:r>
      <w:r w:rsidR="00291FC3">
        <w:rPr>
          <w:rFonts w:ascii="Arial" w:hAnsi="Arial" w:cs="Arial"/>
          <w:bCs/>
          <w:iCs/>
          <w:sz w:val="24"/>
          <w:szCs w:val="24"/>
        </w:rPr>
        <w:t>ed</w:t>
      </w:r>
      <w:r w:rsidR="00FF3A4F">
        <w:rPr>
          <w:rFonts w:ascii="Arial" w:hAnsi="Arial" w:cs="Arial"/>
          <w:bCs/>
          <w:iCs/>
          <w:sz w:val="24"/>
          <w:szCs w:val="24"/>
        </w:rPr>
        <w:t xml:space="preserve"> in topic numbers 3 and 4, respectively.</w:t>
      </w:r>
      <w:r w:rsidR="00264A0B">
        <w:rPr>
          <w:rFonts w:ascii="Arial" w:hAnsi="Arial" w:cs="Arial"/>
          <w:bCs/>
          <w:iCs/>
          <w:sz w:val="24"/>
          <w:szCs w:val="24"/>
        </w:rPr>
        <w:t xml:space="preserve">  Over the last two years, </w:t>
      </w:r>
      <w:r w:rsidR="00197D56">
        <w:rPr>
          <w:rFonts w:ascii="Arial" w:hAnsi="Arial" w:cs="Arial"/>
          <w:bCs/>
          <w:iCs/>
          <w:sz w:val="24"/>
          <w:szCs w:val="24"/>
        </w:rPr>
        <w:t>several</w:t>
      </w:r>
      <w:r w:rsidR="00264A0B">
        <w:rPr>
          <w:rFonts w:ascii="Arial" w:hAnsi="Arial" w:cs="Arial"/>
          <w:bCs/>
          <w:iCs/>
          <w:sz w:val="24"/>
          <w:szCs w:val="24"/>
        </w:rPr>
        <w:t xml:space="preserve"> workshops have been conducted by America Makes and its members to address the needs of the domestic</w:t>
      </w:r>
      <w:r w:rsidR="00C17BB0">
        <w:rPr>
          <w:rFonts w:ascii="Arial" w:hAnsi="Arial" w:cs="Arial"/>
          <w:bCs/>
          <w:iCs/>
          <w:sz w:val="24"/>
          <w:szCs w:val="24"/>
        </w:rPr>
        <w:t xml:space="preserve"> AM</w:t>
      </w:r>
      <w:r w:rsidR="00264A0B">
        <w:rPr>
          <w:rFonts w:ascii="Arial" w:hAnsi="Arial" w:cs="Arial"/>
          <w:bCs/>
          <w:iCs/>
          <w:sz w:val="24"/>
          <w:szCs w:val="24"/>
        </w:rPr>
        <w:t xml:space="preserve"> supply chain for </w:t>
      </w:r>
      <w:r w:rsidR="00C17BB0">
        <w:rPr>
          <w:rFonts w:ascii="Arial" w:hAnsi="Arial" w:cs="Arial"/>
          <w:bCs/>
          <w:iCs/>
          <w:sz w:val="24"/>
          <w:szCs w:val="24"/>
        </w:rPr>
        <w:t>education and workforce development.</w:t>
      </w:r>
      <w:r w:rsidR="00197D56">
        <w:rPr>
          <w:rFonts w:ascii="Arial" w:hAnsi="Arial" w:cs="Arial"/>
          <w:bCs/>
          <w:iCs/>
          <w:sz w:val="24"/>
          <w:szCs w:val="24"/>
        </w:rPr>
        <w:t xml:space="preserve">  The outcomes and lessons learned from these </w:t>
      </w:r>
      <w:r w:rsidR="009E7422">
        <w:rPr>
          <w:rFonts w:ascii="Arial" w:hAnsi="Arial" w:cs="Arial"/>
          <w:bCs/>
          <w:iCs/>
          <w:sz w:val="24"/>
          <w:szCs w:val="24"/>
        </w:rPr>
        <w:t>workshops</w:t>
      </w:r>
      <w:r w:rsidR="00197D56">
        <w:rPr>
          <w:rFonts w:ascii="Arial" w:hAnsi="Arial" w:cs="Arial"/>
          <w:bCs/>
          <w:iCs/>
          <w:sz w:val="24"/>
          <w:szCs w:val="24"/>
        </w:rPr>
        <w:t xml:space="preserve"> </w:t>
      </w:r>
      <w:r w:rsidR="00094DDD">
        <w:rPr>
          <w:rFonts w:ascii="Arial" w:hAnsi="Arial" w:cs="Arial"/>
          <w:bCs/>
          <w:iCs/>
          <w:sz w:val="24"/>
          <w:szCs w:val="24"/>
        </w:rPr>
        <w:t>resulted in topic number 6.</w:t>
      </w:r>
      <w:r w:rsidR="00C17BB0">
        <w:rPr>
          <w:rFonts w:ascii="Arial" w:hAnsi="Arial" w:cs="Arial"/>
          <w:bCs/>
          <w:iCs/>
          <w:sz w:val="24"/>
          <w:szCs w:val="24"/>
        </w:rPr>
        <w:t xml:space="preserve">  </w:t>
      </w:r>
    </w:p>
    <w:p w:rsidR="00094DDD" w:rsidP="00A6002A" w:rsidRDefault="00B215E2" w14:paraId="58D76DD8" w14:textId="13C94D40">
      <w:pPr>
        <w:jc w:val="both"/>
        <w:rPr>
          <w:rFonts w:ascii="Arial" w:hAnsi="Arial" w:cs="Arial"/>
          <w:bCs/>
          <w:iCs/>
          <w:sz w:val="24"/>
          <w:szCs w:val="24"/>
        </w:rPr>
      </w:pPr>
      <w:r>
        <w:rPr>
          <w:rFonts w:ascii="Arial" w:hAnsi="Arial" w:cs="Arial"/>
          <w:bCs/>
          <w:iCs/>
          <w:sz w:val="24"/>
          <w:szCs w:val="24"/>
        </w:rPr>
        <w:t>Thanks to the efforts of</w:t>
      </w:r>
      <w:r w:rsidR="00197D56">
        <w:rPr>
          <w:rFonts w:ascii="Arial" w:hAnsi="Arial" w:cs="Arial"/>
          <w:bCs/>
          <w:iCs/>
          <w:sz w:val="24"/>
          <w:szCs w:val="24"/>
        </w:rPr>
        <w:t xml:space="preserve"> the</w:t>
      </w:r>
      <w:r w:rsidR="00474EEB">
        <w:rPr>
          <w:rFonts w:ascii="Arial" w:hAnsi="Arial" w:cs="Arial"/>
          <w:bCs/>
          <w:iCs/>
          <w:sz w:val="24"/>
          <w:szCs w:val="24"/>
        </w:rPr>
        <w:t>se</w:t>
      </w:r>
      <w:r>
        <w:rPr>
          <w:rFonts w:ascii="Arial" w:hAnsi="Arial" w:cs="Arial"/>
          <w:bCs/>
          <w:iCs/>
          <w:sz w:val="24"/>
          <w:szCs w:val="24"/>
        </w:rPr>
        <w:t xml:space="preserve"> workshop participants, associated </w:t>
      </w:r>
      <w:proofErr w:type="spellStart"/>
      <w:r>
        <w:rPr>
          <w:rFonts w:ascii="Arial" w:hAnsi="Arial" w:cs="Arial"/>
          <w:bCs/>
          <w:iCs/>
          <w:sz w:val="24"/>
          <w:szCs w:val="24"/>
        </w:rPr>
        <w:t>swimlane</w:t>
      </w:r>
      <w:proofErr w:type="spellEnd"/>
      <w:r>
        <w:rPr>
          <w:rFonts w:ascii="Arial" w:hAnsi="Arial" w:cs="Arial"/>
          <w:bCs/>
          <w:iCs/>
          <w:sz w:val="24"/>
          <w:szCs w:val="24"/>
        </w:rPr>
        <w:t xml:space="preserve"> working groups,</w:t>
      </w:r>
      <w:r w:rsidR="006379EF">
        <w:rPr>
          <w:rFonts w:ascii="Arial" w:hAnsi="Arial" w:cs="Arial"/>
          <w:bCs/>
          <w:iCs/>
          <w:sz w:val="24"/>
          <w:szCs w:val="24"/>
        </w:rPr>
        <w:t xml:space="preserve"> </w:t>
      </w:r>
      <w:r w:rsidR="00644513">
        <w:rPr>
          <w:rFonts w:ascii="Arial" w:hAnsi="Arial" w:cs="Arial"/>
          <w:bCs/>
          <w:iCs/>
          <w:sz w:val="24"/>
          <w:szCs w:val="24"/>
        </w:rPr>
        <w:t xml:space="preserve">the </w:t>
      </w:r>
      <w:r w:rsidR="009E7422">
        <w:rPr>
          <w:rFonts w:ascii="Arial" w:hAnsi="Arial" w:cs="Arial"/>
          <w:bCs/>
          <w:iCs/>
          <w:sz w:val="24"/>
          <w:szCs w:val="24"/>
        </w:rPr>
        <w:t>E</w:t>
      </w:r>
      <w:r w:rsidR="006379EF">
        <w:rPr>
          <w:rFonts w:ascii="Arial" w:hAnsi="Arial" w:cs="Arial"/>
          <w:bCs/>
          <w:iCs/>
          <w:sz w:val="24"/>
          <w:szCs w:val="24"/>
        </w:rPr>
        <w:t xml:space="preserve">ducation and </w:t>
      </w:r>
      <w:r w:rsidR="009E7422">
        <w:rPr>
          <w:rFonts w:ascii="Arial" w:hAnsi="Arial" w:cs="Arial"/>
          <w:bCs/>
          <w:iCs/>
          <w:sz w:val="24"/>
          <w:szCs w:val="24"/>
        </w:rPr>
        <w:t>W</w:t>
      </w:r>
      <w:r w:rsidR="006379EF">
        <w:rPr>
          <w:rFonts w:ascii="Arial" w:hAnsi="Arial" w:cs="Arial"/>
          <w:bCs/>
          <w:iCs/>
          <w:sz w:val="24"/>
          <w:szCs w:val="24"/>
        </w:rPr>
        <w:t xml:space="preserve">orkforce </w:t>
      </w:r>
      <w:r w:rsidR="009E7422">
        <w:rPr>
          <w:rFonts w:ascii="Arial" w:hAnsi="Arial" w:cs="Arial"/>
          <w:bCs/>
          <w:iCs/>
          <w:sz w:val="24"/>
          <w:szCs w:val="24"/>
        </w:rPr>
        <w:t>D</w:t>
      </w:r>
      <w:r w:rsidR="006379EF">
        <w:rPr>
          <w:rFonts w:ascii="Arial" w:hAnsi="Arial" w:cs="Arial"/>
          <w:bCs/>
          <w:iCs/>
          <w:sz w:val="24"/>
          <w:szCs w:val="24"/>
        </w:rPr>
        <w:t xml:space="preserve">evelopment </w:t>
      </w:r>
      <w:r w:rsidR="009E7422">
        <w:rPr>
          <w:rFonts w:ascii="Arial" w:hAnsi="Arial" w:cs="Arial"/>
          <w:bCs/>
          <w:iCs/>
          <w:sz w:val="24"/>
          <w:szCs w:val="24"/>
        </w:rPr>
        <w:t>A</w:t>
      </w:r>
      <w:r w:rsidR="006379EF">
        <w:rPr>
          <w:rFonts w:ascii="Arial" w:hAnsi="Arial" w:cs="Arial"/>
          <w:bCs/>
          <w:iCs/>
          <w:sz w:val="24"/>
          <w:szCs w:val="24"/>
        </w:rPr>
        <w:t xml:space="preserve">dvisory </w:t>
      </w:r>
      <w:r w:rsidR="009E7422">
        <w:rPr>
          <w:rFonts w:ascii="Arial" w:hAnsi="Arial" w:cs="Arial"/>
          <w:bCs/>
          <w:iCs/>
          <w:sz w:val="24"/>
          <w:szCs w:val="24"/>
        </w:rPr>
        <w:t>G</w:t>
      </w:r>
      <w:r w:rsidR="006379EF">
        <w:rPr>
          <w:rFonts w:ascii="Arial" w:hAnsi="Arial" w:cs="Arial"/>
          <w:bCs/>
          <w:iCs/>
          <w:sz w:val="24"/>
          <w:szCs w:val="24"/>
        </w:rPr>
        <w:t>roup,</w:t>
      </w:r>
      <w:r w:rsidR="00D6181E">
        <w:rPr>
          <w:rFonts w:ascii="Arial" w:hAnsi="Arial" w:cs="Arial"/>
          <w:bCs/>
          <w:iCs/>
          <w:sz w:val="24"/>
          <w:szCs w:val="24"/>
        </w:rPr>
        <w:t xml:space="preserve"> Roadmap Advisory Group (RMAG), and</w:t>
      </w:r>
      <w:r w:rsidR="006379EF">
        <w:rPr>
          <w:rFonts w:ascii="Arial" w:hAnsi="Arial" w:cs="Arial"/>
          <w:bCs/>
          <w:iCs/>
          <w:sz w:val="24"/>
          <w:szCs w:val="24"/>
        </w:rPr>
        <w:t xml:space="preserve"> America Makes membership</w:t>
      </w:r>
      <w:r w:rsidR="00D6181E">
        <w:rPr>
          <w:rFonts w:ascii="Arial" w:hAnsi="Arial" w:cs="Arial"/>
          <w:bCs/>
          <w:iCs/>
          <w:sz w:val="24"/>
          <w:szCs w:val="24"/>
        </w:rPr>
        <w:t>,</w:t>
      </w:r>
      <w:r w:rsidR="00586B8E">
        <w:rPr>
          <w:rFonts w:ascii="Arial" w:hAnsi="Arial" w:cs="Arial"/>
          <w:bCs/>
          <w:iCs/>
          <w:sz w:val="24"/>
          <w:szCs w:val="24"/>
        </w:rPr>
        <w:t xml:space="preserve"> </w:t>
      </w:r>
      <w:r w:rsidR="00CD200A">
        <w:rPr>
          <w:rFonts w:ascii="Arial" w:hAnsi="Arial" w:cs="Arial"/>
          <w:bCs/>
          <w:iCs/>
          <w:sz w:val="24"/>
          <w:szCs w:val="24"/>
        </w:rPr>
        <w:t xml:space="preserve">the </w:t>
      </w:r>
      <w:r w:rsidR="00586B8E">
        <w:rPr>
          <w:rFonts w:ascii="Arial" w:hAnsi="Arial" w:cs="Arial"/>
          <w:bCs/>
          <w:iCs/>
          <w:sz w:val="24"/>
          <w:szCs w:val="24"/>
        </w:rPr>
        <w:t>topics</w:t>
      </w:r>
      <w:r w:rsidR="00CD200A">
        <w:rPr>
          <w:rFonts w:ascii="Arial" w:hAnsi="Arial" w:cs="Arial"/>
          <w:bCs/>
          <w:iCs/>
          <w:sz w:val="24"/>
          <w:szCs w:val="24"/>
        </w:rPr>
        <w:t xml:space="preserve"> which compose the 2022 Open Project Call</w:t>
      </w:r>
      <w:r w:rsidR="00586B8E">
        <w:rPr>
          <w:rFonts w:ascii="Arial" w:hAnsi="Arial" w:cs="Arial"/>
          <w:bCs/>
          <w:iCs/>
          <w:sz w:val="24"/>
          <w:szCs w:val="24"/>
        </w:rPr>
        <w:t xml:space="preserve"> utilize workshop </w:t>
      </w:r>
      <w:r w:rsidR="009945F0">
        <w:rPr>
          <w:rFonts w:ascii="Arial" w:hAnsi="Arial" w:cs="Arial"/>
          <w:bCs/>
          <w:iCs/>
          <w:sz w:val="24"/>
          <w:szCs w:val="24"/>
        </w:rPr>
        <w:t>outputs, member inputs,</w:t>
      </w:r>
      <w:r w:rsidR="00CD200A">
        <w:rPr>
          <w:rFonts w:ascii="Arial" w:hAnsi="Arial" w:cs="Arial"/>
          <w:bCs/>
          <w:iCs/>
          <w:sz w:val="24"/>
          <w:szCs w:val="24"/>
        </w:rPr>
        <w:t xml:space="preserve"> and working group and advisory group subject matter expertise</w:t>
      </w:r>
      <w:r w:rsidR="00586B8E">
        <w:rPr>
          <w:rFonts w:ascii="Arial" w:hAnsi="Arial" w:cs="Arial"/>
          <w:bCs/>
          <w:iCs/>
          <w:sz w:val="24"/>
          <w:szCs w:val="24"/>
        </w:rPr>
        <w:t xml:space="preserve"> to </w:t>
      </w:r>
      <w:r w:rsidR="003C580B">
        <w:rPr>
          <w:rFonts w:ascii="Arial" w:hAnsi="Arial" w:cs="Arial"/>
          <w:bCs/>
          <w:iCs/>
          <w:sz w:val="24"/>
          <w:szCs w:val="24"/>
        </w:rPr>
        <w:t xml:space="preserve">identify and </w:t>
      </w:r>
      <w:r w:rsidR="00586B8E">
        <w:rPr>
          <w:rFonts w:ascii="Arial" w:hAnsi="Arial" w:cs="Arial"/>
          <w:bCs/>
          <w:iCs/>
          <w:sz w:val="24"/>
          <w:szCs w:val="24"/>
        </w:rPr>
        <w:t>formulate</w:t>
      </w:r>
      <w:r w:rsidR="003C580B">
        <w:rPr>
          <w:rFonts w:ascii="Arial" w:hAnsi="Arial" w:cs="Arial"/>
          <w:bCs/>
          <w:iCs/>
          <w:sz w:val="24"/>
          <w:szCs w:val="24"/>
        </w:rPr>
        <w:t xml:space="preserve"> </w:t>
      </w:r>
      <w:r w:rsidR="00586B8E">
        <w:rPr>
          <w:rFonts w:ascii="Arial" w:hAnsi="Arial" w:cs="Arial"/>
          <w:bCs/>
          <w:iCs/>
          <w:sz w:val="24"/>
          <w:szCs w:val="24"/>
        </w:rPr>
        <w:t>these topics</w:t>
      </w:r>
      <w:r w:rsidR="00CD200A">
        <w:rPr>
          <w:rFonts w:ascii="Arial" w:hAnsi="Arial" w:cs="Arial"/>
          <w:bCs/>
          <w:iCs/>
          <w:sz w:val="24"/>
          <w:szCs w:val="24"/>
        </w:rPr>
        <w:t xml:space="preserve"> for the benefit of the AM community.</w:t>
      </w:r>
      <w:r w:rsidR="00DD497D">
        <w:rPr>
          <w:rFonts w:ascii="Arial" w:hAnsi="Arial" w:cs="Arial"/>
          <w:bCs/>
          <w:iCs/>
          <w:sz w:val="24"/>
          <w:szCs w:val="24"/>
        </w:rPr>
        <w:t xml:space="preserve"> </w:t>
      </w:r>
      <w:r w:rsidRPr="00DE18D7" w:rsidR="00857BF1">
        <w:rPr>
          <w:rFonts w:ascii="Arial" w:hAnsi="Arial" w:cs="Arial"/>
          <w:bCs/>
          <w:iCs/>
          <w:sz w:val="24"/>
          <w:szCs w:val="24"/>
        </w:rPr>
        <w:t xml:space="preserve">  </w:t>
      </w:r>
      <w:r w:rsidR="003C580B">
        <w:rPr>
          <w:rFonts w:ascii="Arial" w:hAnsi="Arial" w:cs="Arial"/>
          <w:bCs/>
          <w:iCs/>
          <w:sz w:val="24"/>
          <w:szCs w:val="24"/>
        </w:rPr>
        <w:t>It is an example of how member input is leading to opportunities to execute and advance AM technologies and education and workforce development</w:t>
      </w:r>
      <w:r w:rsidR="00A5205F">
        <w:rPr>
          <w:rFonts w:ascii="Arial" w:hAnsi="Arial" w:cs="Arial"/>
          <w:bCs/>
          <w:iCs/>
          <w:sz w:val="24"/>
          <w:szCs w:val="24"/>
        </w:rPr>
        <w:t xml:space="preserve"> for the benefit of U.S. manufacturing competitiveness.</w:t>
      </w:r>
    </w:p>
    <w:p w:rsidR="00A6002A" w:rsidP="00A6002A" w:rsidRDefault="0004642A" w14:paraId="6714FBB5" w14:textId="1BEB2C7D">
      <w:pPr>
        <w:jc w:val="both"/>
        <w:rPr>
          <w:rFonts w:ascii="Arial" w:hAnsi="Arial" w:cs="Arial"/>
          <w:bCs/>
          <w:iCs/>
          <w:sz w:val="24"/>
          <w:szCs w:val="24"/>
        </w:rPr>
      </w:pPr>
      <w:r w:rsidRPr="00DE18D7">
        <w:rPr>
          <w:rFonts w:ascii="Arial" w:hAnsi="Arial" w:cs="Arial"/>
          <w:bCs/>
          <w:iCs/>
          <w:sz w:val="24"/>
          <w:szCs w:val="24"/>
        </w:rPr>
        <w:t>The following are a list of topic areas for consideration for the 202</w:t>
      </w:r>
      <w:r w:rsidRPr="00DE18D7" w:rsidR="00C850DA">
        <w:rPr>
          <w:rFonts w:ascii="Arial" w:hAnsi="Arial" w:cs="Arial"/>
          <w:bCs/>
          <w:iCs/>
          <w:sz w:val="24"/>
          <w:szCs w:val="24"/>
        </w:rPr>
        <w:t>2</w:t>
      </w:r>
      <w:r w:rsidRPr="00DE18D7">
        <w:rPr>
          <w:rFonts w:ascii="Arial" w:hAnsi="Arial" w:cs="Arial"/>
          <w:bCs/>
          <w:iCs/>
          <w:sz w:val="24"/>
          <w:szCs w:val="24"/>
        </w:rPr>
        <w:t xml:space="preserve"> Open Project Call</w:t>
      </w:r>
      <w:r w:rsidRPr="00DE18D7" w:rsidR="00D364DC">
        <w:rPr>
          <w:rFonts w:ascii="Arial" w:hAnsi="Arial" w:cs="Arial"/>
          <w:bCs/>
          <w:iCs/>
          <w:sz w:val="24"/>
          <w:szCs w:val="24"/>
        </w:rPr>
        <w:t>:</w:t>
      </w:r>
    </w:p>
    <w:p w:rsidR="00C2757A" w:rsidP="006E69ED" w:rsidRDefault="00C2757A" w14:paraId="172C6D55" w14:textId="1A5EE233">
      <w:pPr>
        <w:jc w:val="both"/>
        <w:rPr>
          <w:rFonts w:ascii="Arial" w:hAnsi="Arial" w:cs="Arial"/>
          <w:bCs/>
          <w:iCs/>
          <w:sz w:val="24"/>
          <w:szCs w:val="24"/>
        </w:rPr>
      </w:pPr>
    </w:p>
    <w:p w:rsidRPr="001F3565" w:rsidR="00545A89" w:rsidRDefault="00545A89" w14:paraId="6AECE0F2" w14:textId="77777777">
      <w:pPr>
        <w:pStyle w:val="ListParagraph"/>
        <w:numPr>
          <w:ilvl w:val="0"/>
          <w:numId w:val="19"/>
        </w:numPr>
        <w:ind w:left="270"/>
        <w:jc w:val="both"/>
        <w:rPr>
          <w:rFonts w:ascii="Arial" w:hAnsi="Arial" w:cs="Arial"/>
          <w:b/>
          <w:iCs/>
          <w:sz w:val="24"/>
          <w:szCs w:val="24"/>
        </w:rPr>
      </w:pPr>
      <w:r w:rsidRPr="001F3565">
        <w:rPr>
          <w:rFonts w:ascii="Arial" w:hAnsi="Arial" w:cs="Arial"/>
          <w:b/>
          <w:iCs/>
          <w:sz w:val="24"/>
          <w:szCs w:val="24"/>
        </w:rPr>
        <w:t xml:space="preserve">Design Best Practices and Surface Finishing in Complex Thermal Management Applications </w:t>
      </w:r>
    </w:p>
    <w:p w:rsidR="00545A89" w:rsidP="00545A89" w:rsidRDefault="00545A89" w14:paraId="41766421" w14:textId="77777777">
      <w:pPr>
        <w:pStyle w:val="ListParagraph"/>
        <w:jc w:val="both"/>
        <w:rPr>
          <w:rFonts w:ascii="Arial" w:hAnsi="Arial" w:cs="Arial"/>
          <w:bCs/>
          <w:iCs/>
          <w:sz w:val="24"/>
          <w:szCs w:val="24"/>
        </w:rPr>
      </w:pPr>
    </w:p>
    <w:p w:rsidRPr="00545A89" w:rsidR="00545A89" w:rsidP="00FA21D0" w:rsidRDefault="00545A89" w14:paraId="6BC16314" w14:textId="1C7EA46B">
      <w:pPr>
        <w:pStyle w:val="ListParagraph"/>
        <w:ind w:left="270"/>
        <w:jc w:val="both"/>
        <w:rPr>
          <w:rFonts w:ascii="Arial" w:hAnsi="Arial" w:cs="Arial"/>
          <w:bCs/>
          <w:iCs/>
          <w:sz w:val="24"/>
          <w:szCs w:val="24"/>
        </w:rPr>
      </w:pPr>
      <w:r w:rsidRPr="00545A89">
        <w:rPr>
          <w:rFonts w:ascii="Arial" w:hAnsi="Arial" w:cs="Arial"/>
          <w:bCs/>
          <w:iCs/>
          <w:sz w:val="24"/>
          <w:szCs w:val="24"/>
        </w:rPr>
        <w:t xml:space="preserve">Offerors are encouraged to propose approaches for documenting design best practices along with benchmarking and assessing industry surface finishing techniques/limitations with respect to heat transfer and fluid compatibility performance in metal laser powder bed fusion additively manufacturing designs for thermal management applications (such as heat exchangers).  Approaches to address this need shall include testing or demonstrations that will validate analytical models used and/or other sources of information. Surface finishing techniques assessed shall be generally available commercial capabilities that America Makes Members can readily procure on their own. Proposed projects shall include design complexity as a consideration and must consider architected structures and their associated complexity. </w:t>
      </w:r>
    </w:p>
    <w:p w:rsidRPr="00545A89" w:rsidR="00545A89" w:rsidP="00FA21D0" w:rsidRDefault="00545A89" w14:paraId="7502E1EF" w14:textId="77777777">
      <w:pPr>
        <w:pStyle w:val="ListParagraph"/>
        <w:ind w:left="270"/>
        <w:jc w:val="both"/>
        <w:rPr>
          <w:rFonts w:ascii="Arial" w:hAnsi="Arial" w:cs="Arial"/>
          <w:bCs/>
          <w:iCs/>
          <w:sz w:val="24"/>
          <w:szCs w:val="24"/>
        </w:rPr>
      </w:pPr>
    </w:p>
    <w:p w:rsidR="00545A89" w:rsidP="00FA21D0" w:rsidRDefault="00545A89" w14:paraId="453FE7E6" w14:textId="0E24F2A4">
      <w:pPr>
        <w:pStyle w:val="ListParagraph"/>
        <w:ind w:left="270"/>
        <w:jc w:val="both"/>
        <w:rPr>
          <w:rFonts w:ascii="Arial" w:hAnsi="Arial" w:cs="Arial"/>
          <w:bCs/>
          <w:iCs/>
          <w:sz w:val="24"/>
          <w:szCs w:val="24"/>
        </w:rPr>
      </w:pPr>
      <w:r w:rsidRPr="00545A89">
        <w:rPr>
          <w:rFonts w:ascii="Arial" w:hAnsi="Arial" w:cs="Arial"/>
          <w:bCs/>
          <w:iCs/>
          <w:sz w:val="24"/>
          <w:szCs w:val="24"/>
        </w:rPr>
        <w:t xml:space="preserve">Key performance parameters (KPPs) should be measurable/quantifiable and shall include an explanation as to the methodology for successfully demonstrating these parameters.  Responses are highly encouraged to include team members who will not only serve as a source of design authority but will also stand to directly benefit from these efforts.  Design authority team members presence and perception of the perceived value of any proposed effort shall be apparent from letters of support provided in Exhibit III. In addition, the significance and merit of proposed efforts should be evident from details provided in the Project Strategic Relevance Appendix.  </w:t>
      </w:r>
    </w:p>
    <w:p w:rsidR="00487EC8" w:rsidP="00487EC8" w:rsidRDefault="00487EC8" w14:paraId="3A7D4822" w14:textId="30C3FA0B">
      <w:pPr>
        <w:pStyle w:val="ListParagraph"/>
        <w:jc w:val="both"/>
        <w:rPr>
          <w:rFonts w:ascii="Arial" w:hAnsi="Arial" w:cs="Arial"/>
          <w:bCs/>
          <w:iCs/>
          <w:sz w:val="24"/>
          <w:szCs w:val="24"/>
        </w:rPr>
      </w:pPr>
    </w:p>
    <w:p w:rsidR="002479BA" w:rsidP="001F3565" w:rsidRDefault="002479BA" w14:paraId="3B59C43A" w14:textId="77777777">
      <w:pPr>
        <w:pStyle w:val="ListParagraph"/>
        <w:ind w:left="270"/>
        <w:jc w:val="both"/>
        <w:rPr>
          <w:rFonts w:ascii="Arial" w:hAnsi="Arial" w:cs="Arial"/>
          <w:bCs/>
          <w:iCs/>
          <w:sz w:val="24"/>
          <w:szCs w:val="24"/>
        </w:rPr>
      </w:pPr>
      <w:r>
        <w:rPr>
          <w:rFonts w:ascii="Arial" w:hAnsi="Arial" w:cs="Arial"/>
          <w:bCs/>
          <w:iCs/>
          <w:sz w:val="24"/>
          <w:szCs w:val="24"/>
        </w:rPr>
        <w:t>A</w:t>
      </w:r>
      <w:r w:rsidRPr="002479BA">
        <w:rPr>
          <w:rFonts w:ascii="Arial" w:hAnsi="Arial" w:cs="Arial"/>
          <w:bCs/>
          <w:iCs/>
          <w:sz w:val="24"/>
          <w:szCs w:val="24"/>
        </w:rPr>
        <w:t>pproaches to addressing this topic may include, but are not limited to:</w:t>
      </w:r>
    </w:p>
    <w:p w:rsidR="00BD5679" w:rsidP="00BD5679" w:rsidRDefault="002479BA" w14:paraId="2B4BBB87" w14:textId="77777777">
      <w:pPr>
        <w:pStyle w:val="ListParagraph"/>
        <w:jc w:val="both"/>
        <w:rPr>
          <w:rFonts w:ascii="Arial" w:hAnsi="Arial" w:cs="Arial"/>
          <w:bCs/>
          <w:iCs/>
          <w:sz w:val="24"/>
          <w:szCs w:val="24"/>
        </w:rPr>
      </w:pPr>
      <w:r w:rsidRPr="002479BA">
        <w:rPr>
          <w:rFonts w:ascii="Arial" w:hAnsi="Arial" w:cs="Arial"/>
          <w:bCs/>
          <w:iCs/>
          <w:sz w:val="24"/>
          <w:szCs w:val="24"/>
        </w:rPr>
        <w:t>Thermal Management Design Approaches &amp; Best Practices:</w:t>
      </w:r>
    </w:p>
    <w:p w:rsidR="00BD5679" w:rsidRDefault="002479BA" w14:paraId="2DAA603B" w14:textId="77777777">
      <w:pPr>
        <w:pStyle w:val="ListParagraph"/>
        <w:numPr>
          <w:ilvl w:val="0"/>
          <w:numId w:val="26"/>
        </w:numPr>
        <w:jc w:val="both"/>
        <w:rPr>
          <w:rFonts w:ascii="Arial" w:hAnsi="Arial" w:cs="Arial"/>
          <w:bCs/>
          <w:iCs/>
          <w:sz w:val="24"/>
          <w:szCs w:val="24"/>
        </w:rPr>
      </w:pPr>
      <w:r w:rsidRPr="00BD5679">
        <w:rPr>
          <w:rFonts w:ascii="Arial" w:hAnsi="Arial" w:cs="Arial"/>
          <w:bCs/>
          <w:iCs/>
          <w:sz w:val="24"/>
          <w:szCs w:val="24"/>
        </w:rPr>
        <w:t>Conformal structures such as internal cooling passages that align to mold line/tooling/external surface profiles</w:t>
      </w:r>
    </w:p>
    <w:p w:rsidR="00BD5679" w:rsidRDefault="002479BA" w14:paraId="58439564" w14:textId="77777777">
      <w:pPr>
        <w:pStyle w:val="ListParagraph"/>
        <w:numPr>
          <w:ilvl w:val="0"/>
          <w:numId w:val="26"/>
        </w:numPr>
        <w:jc w:val="both"/>
        <w:rPr>
          <w:rFonts w:ascii="Arial" w:hAnsi="Arial" w:cs="Arial"/>
          <w:bCs/>
          <w:iCs/>
          <w:sz w:val="24"/>
          <w:szCs w:val="24"/>
        </w:rPr>
      </w:pPr>
      <w:r w:rsidRPr="002479BA">
        <w:rPr>
          <w:rFonts w:ascii="Arial" w:hAnsi="Arial" w:cs="Arial"/>
          <w:bCs/>
          <w:iCs/>
          <w:sz w:val="24"/>
          <w:szCs w:val="24"/>
        </w:rPr>
        <w:t>Internal architected structures such as lattices or triply periodic minimal surfaces within bounded part volumes</w:t>
      </w:r>
    </w:p>
    <w:p w:rsidR="00BD5679" w:rsidRDefault="002479BA" w14:paraId="0B46A02B" w14:textId="77777777">
      <w:pPr>
        <w:pStyle w:val="ListParagraph"/>
        <w:numPr>
          <w:ilvl w:val="0"/>
          <w:numId w:val="26"/>
        </w:numPr>
        <w:jc w:val="both"/>
        <w:rPr>
          <w:rFonts w:ascii="Arial" w:hAnsi="Arial" w:cs="Arial"/>
          <w:bCs/>
          <w:iCs/>
          <w:sz w:val="24"/>
          <w:szCs w:val="24"/>
        </w:rPr>
      </w:pPr>
      <w:r w:rsidRPr="002479BA">
        <w:rPr>
          <w:rFonts w:ascii="Arial" w:hAnsi="Arial" w:cs="Arial"/>
          <w:bCs/>
          <w:iCs/>
          <w:sz w:val="24"/>
          <w:szCs w:val="24"/>
        </w:rPr>
        <w:t>External architected structures such as lattices or triply periodic minimal surfaces extending from surface boundaries</w:t>
      </w:r>
    </w:p>
    <w:p w:rsidR="00BD5679" w:rsidP="00BD5679" w:rsidRDefault="002479BA" w14:paraId="52998CF5" w14:textId="77777777">
      <w:pPr>
        <w:pStyle w:val="ListParagraph"/>
        <w:jc w:val="both"/>
        <w:rPr>
          <w:rFonts w:ascii="Arial" w:hAnsi="Arial" w:cs="Arial"/>
          <w:bCs/>
          <w:iCs/>
          <w:sz w:val="24"/>
          <w:szCs w:val="24"/>
        </w:rPr>
      </w:pPr>
      <w:r w:rsidRPr="002479BA">
        <w:rPr>
          <w:rFonts w:ascii="Arial" w:hAnsi="Arial" w:cs="Arial"/>
          <w:bCs/>
          <w:iCs/>
          <w:sz w:val="24"/>
          <w:szCs w:val="24"/>
        </w:rPr>
        <w:t>Surface Finishing Techniques:</w:t>
      </w:r>
    </w:p>
    <w:p w:rsidR="00BD5679" w:rsidRDefault="002479BA" w14:paraId="28222294" w14:textId="77777777">
      <w:pPr>
        <w:pStyle w:val="ListParagraph"/>
        <w:numPr>
          <w:ilvl w:val="0"/>
          <w:numId w:val="27"/>
        </w:numPr>
        <w:jc w:val="both"/>
        <w:rPr>
          <w:rFonts w:ascii="Arial" w:hAnsi="Arial" w:cs="Arial"/>
          <w:bCs/>
          <w:iCs/>
          <w:sz w:val="24"/>
          <w:szCs w:val="24"/>
        </w:rPr>
      </w:pPr>
      <w:r w:rsidRPr="00BD5679">
        <w:rPr>
          <w:rFonts w:ascii="Arial" w:hAnsi="Arial" w:cs="Arial"/>
          <w:bCs/>
          <w:iCs/>
          <w:sz w:val="24"/>
          <w:szCs w:val="24"/>
        </w:rPr>
        <w:t xml:space="preserve">Post-process material removal from minor surface modifications to substantial material removal </w:t>
      </w:r>
    </w:p>
    <w:p w:rsidR="00E12D17" w:rsidRDefault="002479BA" w14:paraId="730329AE" w14:textId="77777777">
      <w:pPr>
        <w:pStyle w:val="ListParagraph"/>
        <w:numPr>
          <w:ilvl w:val="0"/>
          <w:numId w:val="27"/>
        </w:numPr>
        <w:jc w:val="both"/>
        <w:rPr>
          <w:rFonts w:ascii="Arial" w:hAnsi="Arial" w:cs="Arial"/>
          <w:bCs/>
          <w:iCs/>
          <w:sz w:val="24"/>
          <w:szCs w:val="24"/>
        </w:rPr>
      </w:pPr>
      <w:r w:rsidRPr="002479BA">
        <w:rPr>
          <w:rFonts w:ascii="Arial" w:hAnsi="Arial" w:cs="Arial"/>
          <w:bCs/>
          <w:iCs/>
          <w:sz w:val="24"/>
          <w:szCs w:val="24"/>
        </w:rPr>
        <w:t>Post-process material modifications such as remelting or reforming</w:t>
      </w:r>
    </w:p>
    <w:p w:rsidR="00E12D17" w:rsidRDefault="002479BA" w14:paraId="25B5E7AA" w14:textId="77777777">
      <w:pPr>
        <w:pStyle w:val="ListParagraph"/>
        <w:numPr>
          <w:ilvl w:val="0"/>
          <w:numId w:val="27"/>
        </w:numPr>
        <w:jc w:val="both"/>
        <w:rPr>
          <w:rFonts w:ascii="Arial" w:hAnsi="Arial" w:cs="Arial"/>
          <w:bCs/>
          <w:iCs/>
          <w:sz w:val="24"/>
          <w:szCs w:val="24"/>
        </w:rPr>
      </w:pPr>
      <w:r w:rsidRPr="002479BA">
        <w:rPr>
          <w:rFonts w:ascii="Arial" w:hAnsi="Arial" w:cs="Arial"/>
          <w:bCs/>
          <w:iCs/>
          <w:sz w:val="24"/>
          <w:szCs w:val="24"/>
        </w:rPr>
        <w:t xml:space="preserve">Protective coatings or finishes </w:t>
      </w:r>
    </w:p>
    <w:p w:rsidR="009E6055" w:rsidP="009E6055" w:rsidRDefault="002479BA" w14:paraId="0D864212" w14:textId="77777777">
      <w:pPr>
        <w:pStyle w:val="ListParagraph"/>
        <w:jc w:val="both"/>
        <w:rPr>
          <w:rFonts w:ascii="Arial" w:hAnsi="Arial" w:cs="Arial"/>
          <w:bCs/>
          <w:iCs/>
          <w:sz w:val="24"/>
          <w:szCs w:val="24"/>
        </w:rPr>
      </w:pPr>
      <w:r w:rsidRPr="002479BA">
        <w:rPr>
          <w:rFonts w:ascii="Arial" w:hAnsi="Arial" w:cs="Arial"/>
          <w:bCs/>
          <w:iCs/>
          <w:sz w:val="24"/>
          <w:szCs w:val="24"/>
        </w:rPr>
        <w:t>Performance Considerations:</w:t>
      </w:r>
    </w:p>
    <w:p w:rsidR="009E6055" w:rsidRDefault="002479BA" w14:paraId="00F4BBCD" w14:textId="77777777">
      <w:pPr>
        <w:pStyle w:val="ListParagraph"/>
        <w:numPr>
          <w:ilvl w:val="0"/>
          <w:numId w:val="28"/>
        </w:numPr>
        <w:jc w:val="both"/>
        <w:rPr>
          <w:rFonts w:ascii="Arial" w:hAnsi="Arial" w:cs="Arial"/>
          <w:bCs/>
          <w:iCs/>
          <w:sz w:val="24"/>
          <w:szCs w:val="24"/>
        </w:rPr>
      </w:pPr>
      <w:r w:rsidRPr="009E6055">
        <w:rPr>
          <w:rFonts w:ascii="Arial" w:hAnsi="Arial" w:cs="Arial"/>
          <w:bCs/>
          <w:iCs/>
          <w:sz w:val="24"/>
          <w:szCs w:val="24"/>
        </w:rPr>
        <w:t>Powder and/or support removal effectiveness and limitations</w:t>
      </w:r>
    </w:p>
    <w:p w:rsidR="009E6055" w:rsidRDefault="002479BA" w14:paraId="1A4FBE03" w14:textId="77777777">
      <w:pPr>
        <w:pStyle w:val="ListParagraph"/>
        <w:numPr>
          <w:ilvl w:val="0"/>
          <w:numId w:val="28"/>
        </w:numPr>
        <w:jc w:val="both"/>
        <w:rPr>
          <w:rFonts w:ascii="Arial" w:hAnsi="Arial" w:cs="Arial"/>
          <w:bCs/>
          <w:iCs/>
          <w:sz w:val="24"/>
          <w:szCs w:val="24"/>
        </w:rPr>
      </w:pPr>
      <w:r w:rsidRPr="002479BA">
        <w:rPr>
          <w:rFonts w:ascii="Arial" w:hAnsi="Arial" w:cs="Arial"/>
          <w:bCs/>
          <w:iCs/>
          <w:sz w:val="24"/>
          <w:szCs w:val="24"/>
        </w:rPr>
        <w:t>Dimensional tolerances and accuracy</w:t>
      </w:r>
    </w:p>
    <w:p w:rsidR="009E6055" w:rsidRDefault="002479BA" w14:paraId="3647D353" w14:textId="77777777">
      <w:pPr>
        <w:pStyle w:val="ListParagraph"/>
        <w:numPr>
          <w:ilvl w:val="0"/>
          <w:numId w:val="28"/>
        </w:numPr>
        <w:jc w:val="both"/>
        <w:rPr>
          <w:rFonts w:ascii="Arial" w:hAnsi="Arial" w:cs="Arial"/>
          <w:bCs/>
          <w:iCs/>
          <w:sz w:val="24"/>
          <w:szCs w:val="24"/>
        </w:rPr>
      </w:pPr>
      <w:r w:rsidRPr="002479BA">
        <w:rPr>
          <w:rFonts w:ascii="Arial" w:hAnsi="Arial" w:cs="Arial"/>
          <w:bCs/>
          <w:iCs/>
          <w:sz w:val="24"/>
          <w:szCs w:val="24"/>
        </w:rPr>
        <w:t>Fluid compatibility and corrosion susceptibility</w:t>
      </w:r>
    </w:p>
    <w:p w:rsidR="009E6055" w:rsidRDefault="002479BA" w14:paraId="29C85C4B" w14:textId="77777777">
      <w:pPr>
        <w:pStyle w:val="ListParagraph"/>
        <w:numPr>
          <w:ilvl w:val="0"/>
          <w:numId w:val="28"/>
        </w:numPr>
        <w:jc w:val="both"/>
        <w:rPr>
          <w:rFonts w:ascii="Arial" w:hAnsi="Arial" w:cs="Arial"/>
          <w:bCs/>
          <w:iCs/>
          <w:sz w:val="24"/>
          <w:szCs w:val="24"/>
        </w:rPr>
      </w:pPr>
      <w:r w:rsidRPr="002479BA">
        <w:rPr>
          <w:rFonts w:ascii="Arial" w:hAnsi="Arial" w:cs="Arial"/>
          <w:bCs/>
          <w:iCs/>
          <w:sz w:val="24"/>
          <w:szCs w:val="24"/>
        </w:rPr>
        <w:t>Heat transfer performance</w:t>
      </w:r>
      <w:r w:rsidR="00E12D17">
        <w:rPr>
          <w:rFonts w:ascii="Arial" w:hAnsi="Arial" w:cs="Arial"/>
          <w:bCs/>
          <w:iCs/>
          <w:sz w:val="24"/>
          <w:szCs w:val="24"/>
        </w:rPr>
        <w:t xml:space="preserve"> </w:t>
      </w:r>
    </w:p>
    <w:p w:rsidR="009E6055" w:rsidRDefault="002479BA" w14:paraId="460629AB" w14:textId="77777777">
      <w:pPr>
        <w:pStyle w:val="ListParagraph"/>
        <w:numPr>
          <w:ilvl w:val="0"/>
          <w:numId w:val="28"/>
        </w:numPr>
        <w:jc w:val="both"/>
        <w:rPr>
          <w:rFonts w:ascii="Arial" w:hAnsi="Arial" w:cs="Arial"/>
          <w:bCs/>
          <w:iCs/>
          <w:sz w:val="24"/>
          <w:szCs w:val="24"/>
        </w:rPr>
      </w:pPr>
      <w:r w:rsidRPr="002479BA">
        <w:rPr>
          <w:rFonts w:ascii="Arial" w:hAnsi="Arial" w:cs="Arial"/>
          <w:bCs/>
          <w:iCs/>
          <w:sz w:val="24"/>
          <w:szCs w:val="24"/>
        </w:rPr>
        <w:t>Fatigue and durability enhancement</w:t>
      </w:r>
    </w:p>
    <w:p w:rsidR="00C54A36" w:rsidP="00C54A36" w:rsidRDefault="002479BA" w14:paraId="243E91AA" w14:textId="77777777">
      <w:pPr>
        <w:pStyle w:val="ListParagraph"/>
        <w:jc w:val="both"/>
        <w:rPr>
          <w:rFonts w:ascii="Arial" w:hAnsi="Arial" w:cs="Arial"/>
          <w:bCs/>
          <w:iCs/>
          <w:sz w:val="24"/>
          <w:szCs w:val="24"/>
        </w:rPr>
      </w:pPr>
      <w:r w:rsidRPr="002479BA">
        <w:rPr>
          <w:rFonts w:ascii="Arial" w:hAnsi="Arial" w:cs="Arial"/>
          <w:bCs/>
          <w:iCs/>
          <w:sz w:val="24"/>
          <w:szCs w:val="24"/>
        </w:rPr>
        <w:t>Design Considerations:</w:t>
      </w:r>
    </w:p>
    <w:p w:rsidR="00C54A36" w:rsidRDefault="002479BA" w14:paraId="1DFF9CA6" w14:textId="77777777">
      <w:pPr>
        <w:pStyle w:val="ListParagraph"/>
        <w:numPr>
          <w:ilvl w:val="0"/>
          <w:numId w:val="29"/>
        </w:numPr>
        <w:jc w:val="both"/>
        <w:rPr>
          <w:rFonts w:ascii="Arial" w:hAnsi="Arial" w:cs="Arial"/>
          <w:bCs/>
          <w:iCs/>
          <w:sz w:val="24"/>
          <w:szCs w:val="24"/>
        </w:rPr>
      </w:pPr>
      <w:r w:rsidRPr="00C54A36">
        <w:rPr>
          <w:rFonts w:ascii="Arial" w:hAnsi="Arial" w:cs="Arial"/>
          <w:bCs/>
          <w:iCs/>
          <w:sz w:val="24"/>
          <w:szCs w:val="24"/>
        </w:rPr>
        <w:t>Methods for design for ease of surface enhancement (generation of best practices and design guides)</w:t>
      </w:r>
    </w:p>
    <w:p w:rsidRPr="002479BA" w:rsidR="002479BA" w:rsidRDefault="002479BA" w14:paraId="28658E44" w14:textId="77735137">
      <w:pPr>
        <w:pStyle w:val="ListParagraph"/>
        <w:numPr>
          <w:ilvl w:val="0"/>
          <w:numId w:val="29"/>
        </w:numPr>
        <w:jc w:val="both"/>
        <w:rPr>
          <w:rFonts w:ascii="Arial" w:hAnsi="Arial" w:cs="Arial"/>
          <w:bCs/>
          <w:iCs/>
          <w:sz w:val="24"/>
          <w:szCs w:val="24"/>
        </w:rPr>
      </w:pPr>
      <w:r w:rsidRPr="002479BA">
        <w:rPr>
          <w:rFonts w:ascii="Arial" w:hAnsi="Arial" w:cs="Arial"/>
          <w:bCs/>
          <w:iCs/>
          <w:sz w:val="24"/>
          <w:szCs w:val="24"/>
        </w:rPr>
        <w:t>Methods for design for ease of surface inspection and verification</w:t>
      </w:r>
    </w:p>
    <w:p w:rsidRPr="001F3565" w:rsidR="002479BA" w:rsidP="001F3565" w:rsidRDefault="002479BA" w14:paraId="695C3356" w14:textId="77777777">
      <w:pPr>
        <w:jc w:val="both"/>
        <w:rPr>
          <w:rFonts w:ascii="Arial" w:hAnsi="Arial" w:cs="Arial"/>
          <w:bCs/>
          <w:iCs/>
          <w:sz w:val="24"/>
          <w:szCs w:val="24"/>
        </w:rPr>
      </w:pPr>
    </w:p>
    <w:p w:rsidRPr="00214225" w:rsidR="00214225" w:rsidRDefault="00017F2F" w14:paraId="367CC4EB" w14:textId="482AC996">
      <w:pPr>
        <w:pStyle w:val="ListParagraph"/>
        <w:numPr>
          <w:ilvl w:val="0"/>
          <w:numId w:val="19"/>
        </w:numPr>
        <w:ind w:left="270"/>
        <w:jc w:val="both"/>
        <w:rPr>
          <w:rFonts w:ascii="Arial" w:hAnsi="Arial" w:cs="Arial"/>
          <w:b/>
          <w:iCs/>
          <w:sz w:val="24"/>
          <w:szCs w:val="24"/>
        </w:rPr>
      </w:pPr>
      <w:r w:rsidRPr="00214225">
        <w:rPr>
          <w:rFonts w:ascii="Arial" w:hAnsi="Arial" w:cs="Arial"/>
          <w:b/>
          <w:iCs/>
          <w:sz w:val="24"/>
          <w:szCs w:val="24"/>
        </w:rPr>
        <w:t xml:space="preserve">Material </w:t>
      </w:r>
      <w:r w:rsidRPr="00214225" w:rsidR="00214225">
        <w:rPr>
          <w:rFonts w:ascii="Arial" w:hAnsi="Arial" w:cs="Arial"/>
          <w:b/>
          <w:iCs/>
          <w:sz w:val="24"/>
          <w:szCs w:val="24"/>
        </w:rPr>
        <w:t>Effects</w:t>
      </w:r>
      <w:r w:rsidRPr="00214225">
        <w:rPr>
          <w:rFonts w:ascii="Arial" w:hAnsi="Arial" w:cs="Arial"/>
          <w:b/>
          <w:iCs/>
          <w:sz w:val="24"/>
          <w:szCs w:val="24"/>
        </w:rPr>
        <w:t xml:space="preserve"> on Fatigue </w:t>
      </w:r>
      <w:r w:rsidRPr="00214225" w:rsidR="00214225">
        <w:rPr>
          <w:rFonts w:ascii="Arial" w:hAnsi="Arial" w:cs="Arial"/>
          <w:b/>
          <w:iCs/>
          <w:sz w:val="24"/>
          <w:szCs w:val="24"/>
        </w:rPr>
        <w:t>Properties</w:t>
      </w:r>
    </w:p>
    <w:p w:rsidR="00214225" w:rsidP="00214225" w:rsidRDefault="00214225" w14:paraId="5D436A70" w14:textId="77777777">
      <w:pPr>
        <w:pStyle w:val="ListParagraph"/>
        <w:jc w:val="both"/>
        <w:rPr>
          <w:rFonts w:ascii="Arial" w:hAnsi="Arial" w:cs="Arial"/>
          <w:bCs/>
          <w:iCs/>
          <w:sz w:val="24"/>
          <w:szCs w:val="24"/>
        </w:rPr>
      </w:pPr>
    </w:p>
    <w:p w:rsidR="00F72D98" w:rsidP="009A60E3" w:rsidRDefault="00DA373E" w14:paraId="51A0250B" w14:textId="19313B56">
      <w:pPr>
        <w:pStyle w:val="ListParagraph"/>
        <w:ind w:left="270"/>
        <w:jc w:val="both"/>
        <w:rPr>
          <w:rFonts w:ascii="Arial" w:hAnsi="Arial" w:cs="Arial"/>
          <w:bCs/>
          <w:iCs/>
          <w:sz w:val="24"/>
          <w:szCs w:val="24"/>
        </w:rPr>
      </w:pPr>
      <w:r w:rsidRPr="00DA373E">
        <w:rPr>
          <w:rFonts w:ascii="Arial" w:hAnsi="Arial" w:cs="Arial"/>
          <w:bCs/>
          <w:iCs/>
          <w:sz w:val="24"/>
          <w:szCs w:val="24"/>
        </w:rPr>
        <w:t xml:space="preserve">A better understanding of the relationships of defects (size, shape), and microstructure to fatigue properties in AM materials is required. Explaining variations within the processing-structure-properties relationship for fatigue of AM materials will ultimate help reduce the significant amount of scatter currently seen in AM fatigue data. </w:t>
      </w:r>
    </w:p>
    <w:p w:rsidR="00F72D98" w:rsidP="00214225" w:rsidRDefault="00F72D98" w14:paraId="10BE1E13" w14:textId="77777777">
      <w:pPr>
        <w:pStyle w:val="ListParagraph"/>
        <w:jc w:val="both"/>
        <w:rPr>
          <w:rFonts w:ascii="Arial" w:hAnsi="Arial" w:cs="Arial"/>
          <w:bCs/>
          <w:iCs/>
          <w:sz w:val="24"/>
          <w:szCs w:val="24"/>
        </w:rPr>
      </w:pPr>
    </w:p>
    <w:p w:rsidR="00DA373E" w:rsidP="00F72D98" w:rsidRDefault="00F72D98" w14:paraId="6FB498C1" w14:textId="4C7C4F24">
      <w:pPr>
        <w:pStyle w:val="ListParagraph"/>
        <w:ind w:left="270"/>
        <w:jc w:val="both"/>
        <w:rPr>
          <w:rFonts w:ascii="Arial" w:hAnsi="Arial" w:cs="Arial"/>
          <w:bCs/>
          <w:iCs/>
          <w:sz w:val="24"/>
          <w:szCs w:val="24"/>
        </w:rPr>
      </w:pPr>
      <w:r>
        <w:rPr>
          <w:rFonts w:ascii="Arial" w:hAnsi="Arial" w:cs="Arial"/>
          <w:bCs/>
          <w:iCs/>
          <w:sz w:val="24"/>
          <w:szCs w:val="24"/>
        </w:rPr>
        <w:t>A</w:t>
      </w:r>
      <w:r w:rsidRPr="00DA373E" w:rsidR="00DA373E">
        <w:rPr>
          <w:rFonts w:ascii="Arial" w:hAnsi="Arial" w:cs="Arial"/>
          <w:bCs/>
          <w:iCs/>
          <w:sz w:val="24"/>
          <w:szCs w:val="24"/>
        </w:rPr>
        <w:t>pproaches to addressing this topic and may include, but are not limited to:</w:t>
      </w:r>
    </w:p>
    <w:p w:rsidR="00DA373E" w:rsidRDefault="00DA373E" w14:paraId="5984DEFC" w14:textId="77777777">
      <w:pPr>
        <w:pStyle w:val="ListParagraph"/>
        <w:numPr>
          <w:ilvl w:val="0"/>
          <w:numId w:val="30"/>
        </w:numPr>
        <w:jc w:val="both"/>
        <w:rPr>
          <w:rFonts w:ascii="Arial" w:hAnsi="Arial" w:cs="Arial"/>
          <w:bCs/>
          <w:iCs/>
          <w:sz w:val="24"/>
          <w:szCs w:val="24"/>
        </w:rPr>
      </w:pPr>
      <w:r w:rsidRPr="00DA373E">
        <w:rPr>
          <w:rFonts w:ascii="Arial" w:hAnsi="Arial" w:cs="Arial"/>
          <w:bCs/>
          <w:iCs/>
          <w:sz w:val="24"/>
          <w:szCs w:val="24"/>
        </w:rPr>
        <w:t xml:space="preserve">Fatigue properties processing-structure-properties relationships spanning different types of metal AM processes (e.g.- DED, PBF, BJ, </w:t>
      </w:r>
      <w:proofErr w:type="spellStart"/>
      <w:r w:rsidRPr="00DA373E">
        <w:rPr>
          <w:rFonts w:ascii="Arial" w:hAnsi="Arial" w:cs="Arial"/>
          <w:bCs/>
          <w:iCs/>
          <w:sz w:val="24"/>
          <w:szCs w:val="24"/>
        </w:rPr>
        <w:t>etc</w:t>
      </w:r>
      <w:proofErr w:type="spellEnd"/>
      <w:r w:rsidRPr="00DA373E">
        <w:rPr>
          <w:rFonts w:ascii="Arial" w:hAnsi="Arial" w:cs="Arial"/>
          <w:bCs/>
          <w:iCs/>
          <w:sz w:val="24"/>
          <w:szCs w:val="24"/>
        </w:rPr>
        <w:t>)</w:t>
      </w:r>
    </w:p>
    <w:p w:rsidR="00DA373E" w:rsidRDefault="00DA373E" w14:paraId="748DF767" w14:textId="77777777">
      <w:pPr>
        <w:pStyle w:val="ListParagraph"/>
        <w:numPr>
          <w:ilvl w:val="0"/>
          <w:numId w:val="30"/>
        </w:numPr>
        <w:jc w:val="both"/>
        <w:rPr>
          <w:rFonts w:ascii="Arial" w:hAnsi="Arial" w:cs="Arial"/>
          <w:bCs/>
          <w:iCs/>
          <w:sz w:val="24"/>
          <w:szCs w:val="24"/>
        </w:rPr>
      </w:pPr>
      <w:r w:rsidRPr="00DA373E">
        <w:rPr>
          <w:rFonts w:ascii="Arial" w:hAnsi="Arial" w:cs="Arial"/>
          <w:bCs/>
          <w:iCs/>
          <w:sz w:val="24"/>
          <w:szCs w:val="24"/>
        </w:rPr>
        <w:t>Influence of coupon size effect on fatigue properties</w:t>
      </w:r>
    </w:p>
    <w:p w:rsidR="00DA373E" w:rsidRDefault="00DA373E" w14:paraId="21F91EAA" w14:textId="77777777">
      <w:pPr>
        <w:pStyle w:val="ListParagraph"/>
        <w:numPr>
          <w:ilvl w:val="0"/>
          <w:numId w:val="30"/>
        </w:numPr>
        <w:jc w:val="both"/>
        <w:rPr>
          <w:rFonts w:ascii="Arial" w:hAnsi="Arial" w:cs="Arial"/>
          <w:bCs/>
          <w:iCs/>
          <w:sz w:val="24"/>
          <w:szCs w:val="24"/>
        </w:rPr>
      </w:pPr>
      <w:r w:rsidRPr="00DA373E">
        <w:rPr>
          <w:rFonts w:ascii="Arial" w:hAnsi="Arial" w:cs="Arial"/>
          <w:bCs/>
          <w:iCs/>
          <w:sz w:val="24"/>
          <w:szCs w:val="24"/>
        </w:rPr>
        <w:t xml:space="preserve">Design approaches for specimen geometries for fatigue behavior investigations considering details of the feedstock material, the AM </w:t>
      </w:r>
      <w:proofErr w:type="gramStart"/>
      <w:r w:rsidRPr="00DA373E">
        <w:rPr>
          <w:rFonts w:ascii="Arial" w:hAnsi="Arial" w:cs="Arial"/>
          <w:bCs/>
          <w:iCs/>
          <w:sz w:val="24"/>
          <w:szCs w:val="24"/>
        </w:rPr>
        <w:t>process</w:t>
      </w:r>
      <w:proofErr w:type="gramEnd"/>
      <w:r w:rsidRPr="00DA373E">
        <w:rPr>
          <w:rFonts w:ascii="Arial" w:hAnsi="Arial" w:cs="Arial"/>
          <w:bCs/>
          <w:iCs/>
          <w:sz w:val="24"/>
          <w:szCs w:val="24"/>
        </w:rPr>
        <w:t xml:space="preserve"> and their relationship with the as-manufactured material state</w:t>
      </w:r>
    </w:p>
    <w:p w:rsidR="00DA373E" w:rsidRDefault="00DA373E" w14:paraId="02D3A9B3" w14:textId="77777777">
      <w:pPr>
        <w:pStyle w:val="ListParagraph"/>
        <w:numPr>
          <w:ilvl w:val="0"/>
          <w:numId w:val="30"/>
        </w:numPr>
        <w:jc w:val="both"/>
        <w:rPr>
          <w:rFonts w:ascii="Arial" w:hAnsi="Arial" w:cs="Arial"/>
          <w:bCs/>
          <w:iCs/>
          <w:sz w:val="24"/>
          <w:szCs w:val="24"/>
        </w:rPr>
      </w:pPr>
      <w:r w:rsidRPr="00DA373E">
        <w:rPr>
          <w:rFonts w:ascii="Arial" w:hAnsi="Arial" w:cs="Arial"/>
          <w:bCs/>
          <w:iCs/>
          <w:sz w:val="24"/>
          <w:szCs w:val="24"/>
        </w:rPr>
        <w:t>High throughput characterization approaches to collect large quantities of relevant fatigue data in a short time, and others to improve speed of development.</w:t>
      </w:r>
    </w:p>
    <w:p w:rsidR="00DA373E" w:rsidRDefault="00DA373E" w14:paraId="40860AEB" w14:textId="77777777">
      <w:pPr>
        <w:pStyle w:val="ListParagraph"/>
        <w:numPr>
          <w:ilvl w:val="0"/>
          <w:numId w:val="30"/>
        </w:numPr>
        <w:jc w:val="both"/>
        <w:rPr>
          <w:rFonts w:ascii="Arial" w:hAnsi="Arial" w:cs="Arial"/>
          <w:bCs/>
          <w:iCs/>
          <w:sz w:val="24"/>
          <w:szCs w:val="24"/>
        </w:rPr>
      </w:pPr>
      <w:r w:rsidRPr="00DA373E">
        <w:rPr>
          <w:rFonts w:ascii="Arial" w:hAnsi="Arial" w:cs="Arial"/>
          <w:bCs/>
          <w:iCs/>
          <w:sz w:val="24"/>
          <w:szCs w:val="24"/>
        </w:rPr>
        <w:t xml:space="preserve">The influence of post surface treatments on the fatigue behavior of part representative AM surfaces </w:t>
      </w:r>
    </w:p>
    <w:p w:rsidR="00DA373E" w:rsidRDefault="00DA373E" w14:paraId="7B20A6B1" w14:textId="77777777">
      <w:pPr>
        <w:pStyle w:val="ListParagraph"/>
        <w:numPr>
          <w:ilvl w:val="0"/>
          <w:numId w:val="30"/>
        </w:numPr>
        <w:jc w:val="both"/>
        <w:rPr>
          <w:rFonts w:ascii="Arial" w:hAnsi="Arial" w:cs="Arial"/>
          <w:bCs/>
          <w:iCs/>
          <w:sz w:val="24"/>
          <w:szCs w:val="24"/>
        </w:rPr>
      </w:pPr>
      <w:r w:rsidRPr="00DA373E">
        <w:rPr>
          <w:rFonts w:ascii="Arial" w:hAnsi="Arial" w:cs="Arial"/>
          <w:bCs/>
          <w:iCs/>
          <w:sz w:val="24"/>
          <w:szCs w:val="24"/>
        </w:rPr>
        <w:t>Behavior similarities and differences spanning material systems</w:t>
      </w:r>
    </w:p>
    <w:p w:rsidRPr="00DA373E" w:rsidR="00DA373E" w:rsidRDefault="00DA373E" w14:paraId="23FA31CD" w14:textId="7EF7951E">
      <w:pPr>
        <w:pStyle w:val="ListParagraph"/>
        <w:numPr>
          <w:ilvl w:val="0"/>
          <w:numId w:val="30"/>
        </w:numPr>
        <w:jc w:val="both"/>
        <w:rPr>
          <w:rFonts w:ascii="Arial" w:hAnsi="Arial" w:cs="Arial"/>
          <w:bCs/>
          <w:iCs/>
          <w:sz w:val="24"/>
          <w:szCs w:val="24"/>
        </w:rPr>
      </w:pPr>
      <w:r w:rsidRPr="00DA373E">
        <w:rPr>
          <w:rFonts w:ascii="Arial" w:hAnsi="Arial" w:cs="Arial"/>
          <w:bCs/>
          <w:iCs/>
          <w:sz w:val="24"/>
          <w:szCs w:val="24"/>
        </w:rPr>
        <w:t>Methods for fatigue property determination for spatially varying and functionally graded materials</w:t>
      </w:r>
    </w:p>
    <w:p w:rsidRPr="00DA373E" w:rsidR="00487EC8" w:rsidP="00DA373E" w:rsidRDefault="00487EC8" w14:paraId="318BFAA6" w14:textId="3C6E7B50">
      <w:pPr>
        <w:jc w:val="both"/>
        <w:rPr>
          <w:rFonts w:ascii="Arial" w:hAnsi="Arial" w:cs="Arial"/>
          <w:bCs/>
          <w:iCs/>
          <w:sz w:val="24"/>
          <w:szCs w:val="24"/>
        </w:rPr>
      </w:pPr>
    </w:p>
    <w:p w:rsidR="004048E1" w:rsidRDefault="008D1D44" w14:paraId="60173EB9" w14:textId="2AAD14E0">
      <w:pPr>
        <w:pStyle w:val="ListParagraph"/>
        <w:numPr>
          <w:ilvl w:val="0"/>
          <w:numId w:val="19"/>
        </w:numPr>
        <w:ind w:left="270"/>
        <w:jc w:val="both"/>
        <w:rPr>
          <w:rFonts w:ascii="Arial" w:hAnsi="Arial" w:cs="Arial"/>
          <w:b/>
          <w:iCs/>
          <w:sz w:val="24"/>
          <w:szCs w:val="24"/>
        </w:rPr>
      </w:pPr>
      <w:r>
        <w:rPr>
          <w:rFonts w:ascii="Arial" w:hAnsi="Arial" w:cs="Arial"/>
          <w:b/>
          <w:iCs/>
          <w:sz w:val="24"/>
          <w:szCs w:val="24"/>
        </w:rPr>
        <w:t>Rapid Tooling Using a Novel AM Process Chain</w:t>
      </w:r>
    </w:p>
    <w:p w:rsidRPr="00214225" w:rsidR="00F40AAF" w:rsidP="00F40AAF" w:rsidRDefault="00F40AAF" w14:paraId="4D06B176" w14:textId="77777777">
      <w:pPr>
        <w:pStyle w:val="ListParagraph"/>
        <w:ind w:left="270"/>
        <w:jc w:val="both"/>
        <w:rPr>
          <w:rFonts w:ascii="Arial" w:hAnsi="Arial" w:cs="Arial"/>
          <w:b/>
          <w:iCs/>
          <w:sz w:val="24"/>
          <w:szCs w:val="24"/>
        </w:rPr>
      </w:pPr>
    </w:p>
    <w:p w:rsidRPr="008D1D44" w:rsidR="008D1D44" w:rsidP="00D02A12" w:rsidRDefault="008D1D44" w14:paraId="3E357CB0" w14:textId="19B912D0">
      <w:pPr>
        <w:pStyle w:val="ListParagraph"/>
        <w:ind w:left="270"/>
        <w:jc w:val="both"/>
        <w:rPr>
          <w:rFonts w:ascii="Arial" w:hAnsi="Arial" w:cs="Arial"/>
          <w:bCs/>
          <w:iCs/>
          <w:sz w:val="24"/>
          <w:szCs w:val="24"/>
        </w:rPr>
      </w:pPr>
      <w:r w:rsidRPr="008D1D44">
        <w:rPr>
          <w:rFonts w:ascii="Arial" w:hAnsi="Arial" w:cs="Arial"/>
          <w:bCs/>
          <w:iCs/>
          <w:sz w:val="24"/>
          <w:szCs w:val="24"/>
        </w:rPr>
        <w:t>It is reported that in 2020, 92% of parts that the military ha</w:t>
      </w:r>
      <w:r w:rsidR="00F65BFB">
        <w:rPr>
          <w:rFonts w:ascii="Arial" w:hAnsi="Arial" w:cs="Arial"/>
          <w:bCs/>
          <w:iCs/>
          <w:sz w:val="24"/>
          <w:szCs w:val="24"/>
        </w:rPr>
        <w:t>d</w:t>
      </w:r>
      <w:r w:rsidRPr="008D1D44">
        <w:rPr>
          <w:rFonts w:ascii="Arial" w:hAnsi="Arial" w:cs="Arial"/>
          <w:bCs/>
          <w:iCs/>
          <w:sz w:val="24"/>
          <w:szCs w:val="24"/>
        </w:rPr>
        <w:t xml:space="preserve"> difficulty sourcing </w:t>
      </w:r>
      <w:r w:rsidR="00D421C6">
        <w:rPr>
          <w:rFonts w:ascii="Arial" w:hAnsi="Arial" w:cs="Arial"/>
          <w:bCs/>
          <w:iCs/>
          <w:sz w:val="24"/>
          <w:szCs w:val="24"/>
        </w:rPr>
        <w:t>was</w:t>
      </w:r>
      <w:r w:rsidRPr="008D1D44">
        <w:rPr>
          <w:rFonts w:ascii="Arial" w:hAnsi="Arial" w:cs="Arial"/>
          <w:bCs/>
          <w:iCs/>
          <w:sz w:val="24"/>
          <w:szCs w:val="24"/>
        </w:rPr>
        <w:t xml:space="preserve"> due to </w:t>
      </w:r>
      <w:r w:rsidR="00D421C6">
        <w:rPr>
          <w:rFonts w:ascii="Arial" w:hAnsi="Arial" w:cs="Arial"/>
          <w:bCs/>
          <w:iCs/>
          <w:sz w:val="24"/>
          <w:szCs w:val="24"/>
        </w:rPr>
        <w:t xml:space="preserve">availability of </w:t>
      </w:r>
      <w:r w:rsidRPr="008D1D44">
        <w:rPr>
          <w:rFonts w:ascii="Arial" w:hAnsi="Arial" w:cs="Arial"/>
          <w:bCs/>
          <w:iCs/>
          <w:sz w:val="24"/>
          <w:szCs w:val="24"/>
        </w:rPr>
        <w:t>cast</w:t>
      </w:r>
      <w:r w:rsidR="00D421C6">
        <w:rPr>
          <w:rFonts w:ascii="Arial" w:hAnsi="Arial" w:cs="Arial"/>
          <w:bCs/>
          <w:iCs/>
          <w:sz w:val="24"/>
          <w:szCs w:val="24"/>
        </w:rPr>
        <w:t>ings and forgings</w:t>
      </w:r>
      <w:r w:rsidRPr="008D1D44">
        <w:rPr>
          <w:rFonts w:ascii="Arial" w:hAnsi="Arial" w:cs="Arial"/>
          <w:bCs/>
          <w:iCs/>
          <w:sz w:val="24"/>
          <w:szCs w:val="24"/>
        </w:rPr>
        <w:t>.  Wrought pro</w:t>
      </w:r>
      <w:r w:rsidR="00BA01DD">
        <w:rPr>
          <w:rFonts w:ascii="Arial" w:hAnsi="Arial" w:cs="Arial"/>
          <w:bCs/>
          <w:iCs/>
          <w:sz w:val="24"/>
          <w:szCs w:val="24"/>
        </w:rPr>
        <w:t xml:space="preserve">ducts can encounter </w:t>
      </w:r>
      <w:r w:rsidRPr="008D1D44">
        <w:rPr>
          <w:rFonts w:ascii="Arial" w:hAnsi="Arial" w:cs="Arial"/>
          <w:bCs/>
          <w:iCs/>
          <w:sz w:val="24"/>
          <w:szCs w:val="24"/>
        </w:rPr>
        <w:t xml:space="preserve">long lead times.  One reason is due to tool life and the need to replace tools which themselves </w:t>
      </w:r>
      <w:r w:rsidR="00BA01DD">
        <w:rPr>
          <w:rFonts w:ascii="Arial" w:hAnsi="Arial" w:cs="Arial"/>
          <w:bCs/>
          <w:iCs/>
          <w:sz w:val="24"/>
          <w:szCs w:val="24"/>
        </w:rPr>
        <w:t xml:space="preserve">may </w:t>
      </w:r>
      <w:r w:rsidRPr="008D1D44">
        <w:rPr>
          <w:rFonts w:ascii="Arial" w:hAnsi="Arial" w:cs="Arial"/>
          <w:bCs/>
          <w:iCs/>
          <w:sz w:val="24"/>
          <w:szCs w:val="24"/>
        </w:rPr>
        <w:t xml:space="preserve">have long lead times. </w:t>
      </w:r>
      <w:r w:rsidR="00520BC2">
        <w:rPr>
          <w:rFonts w:ascii="Arial" w:hAnsi="Arial" w:cs="Arial"/>
          <w:bCs/>
          <w:iCs/>
          <w:sz w:val="24"/>
          <w:szCs w:val="24"/>
        </w:rPr>
        <w:t xml:space="preserve"> </w:t>
      </w:r>
      <w:r w:rsidR="00B748A5">
        <w:rPr>
          <w:rFonts w:ascii="Arial" w:hAnsi="Arial" w:cs="Arial"/>
          <w:bCs/>
          <w:iCs/>
          <w:sz w:val="24"/>
          <w:szCs w:val="24"/>
        </w:rPr>
        <w:t>L</w:t>
      </w:r>
      <w:r w:rsidR="00520BC2">
        <w:rPr>
          <w:rFonts w:ascii="Arial" w:hAnsi="Arial" w:cs="Arial"/>
          <w:bCs/>
          <w:iCs/>
          <w:sz w:val="24"/>
          <w:szCs w:val="24"/>
        </w:rPr>
        <w:t>ead time is a matter which deserves fu</w:t>
      </w:r>
      <w:r w:rsidR="00B748A5">
        <w:rPr>
          <w:rFonts w:ascii="Arial" w:hAnsi="Arial" w:cs="Arial"/>
          <w:bCs/>
          <w:iCs/>
          <w:sz w:val="24"/>
          <w:szCs w:val="24"/>
        </w:rPr>
        <w:t>r</w:t>
      </w:r>
      <w:r w:rsidR="00520BC2">
        <w:rPr>
          <w:rFonts w:ascii="Arial" w:hAnsi="Arial" w:cs="Arial"/>
          <w:bCs/>
          <w:iCs/>
          <w:sz w:val="24"/>
          <w:szCs w:val="24"/>
        </w:rPr>
        <w:t>ther attention</w:t>
      </w:r>
      <w:r w:rsidR="00B748A5">
        <w:rPr>
          <w:rFonts w:ascii="Arial" w:hAnsi="Arial" w:cs="Arial"/>
          <w:bCs/>
          <w:iCs/>
          <w:sz w:val="24"/>
          <w:szCs w:val="24"/>
        </w:rPr>
        <w:t xml:space="preserve"> in the current manufacturing world due to frequencies of </w:t>
      </w:r>
      <w:r w:rsidRPr="008D1D44">
        <w:rPr>
          <w:rFonts w:ascii="Arial" w:hAnsi="Arial" w:cs="Arial"/>
          <w:bCs/>
          <w:iCs/>
          <w:sz w:val="24"/>
          <w:szCs w:val="24"/>
        </w:rPr>
        <w:t>supply chain disrupt</w:t>
      </w:r>
      <w:r w:rsidR="00B748A5">
        <w:rPr>
          <w:rFonts w:ascii="Arial" w:hAnsi="Arial" w:cs="Arial"/>
          <w:bCs/>
          <w:iCs/>
          <w:sz w:val="24"/>
          <w:szCs w:val="24"/>
        </w:rPr>
        <w:t>ions</w:t>
      </w:r>
      <w:r w:rsidRPr="008D1D44">
        <w:rPr>
          <w:rFonts w:ascii="Arial" w:hAnsi="Arial" w:cs="Arial"/>
          <w:bCs/>
          <w:iCs/>
          <w:sz w:val="24"/>
          <w:szCs w:val="24"/>
        </w:rPr>
        <w:t>.</w:t>
      </w:r>
      <w:r w:rsidR="00B748A5">
        <w:rPr>
          <w:rFonts w:ascii="Arial" w:hAnsi="Arial" w:cs="Arial"/>
          <w:bCs/>
          <w:iCs/>
          <w:sz w:val="24"/>
          <w:szCs w:val="24"/>
        </w:rPr>
        <w:t xml:space="preserve">  AM technologies are known as a means of </w:t>
      </w:r>
      <w:r w:rsidR="0053183C">
        <w:rPr>
          <w:rFonts w:ascii="Arial" w:hAnsi="Arial" w:cs="Arial"/>
          <w:bCs/>
          <w:iCs/>
          <w:sz w:val="24"/>
          <w:szCs w:val="24"/>
        </w:rPr>
        <w:t>gap bridging manufacturing technology and can present opportunity to reduce lead time.</w:t>
      </w:r>
      <w:r w:rsidRPr="008D1D44">
        <w:rPr>
          <w:rFonts w:ascii="Arial" w:hAnsi="Arial" w:cs="Arial"/>
          <w:bCs/>
          <w:iCs/>
          <w:sz w:val="24"/>
          <w:szCs w:val="24"/>
        </w:rPr>
        <w:t xml:space="preserve">  </w:t>
      </w:r>
    </w:p>
    <w:p w:rsidR="00900A32" w:rsidP="00D02A12" w:rsidRDefault="008D1D44" w14:paraId="56DF3C48" w14:textId="77777777">
      <w:pPr>
        <w:ind w:left="270"/>
        <w:jc w:val="both"/>
        <w:rPr>
          <w:rFonts w:ascii="Arial" w:hAnsi="Arial" w:cs="Arial"/>
          <w:bCs/>
          <w:iCs/>
          <w:sz w:val="24"/>
          <w:szCs w:val="24"/>
        </w:rPr>
      </w:pPr>
      <w:r w:rsidRPr="008D1D44">
        <w:rPr>
          <w:rFonts w:ascii="Arial" w:hAnsi="Arial" w:cs="Arial"/>
          <w:bCs/>
          <w:iCs/>
          <w:sz w:val="24"/>
          <w:szCs w:val="24"/>
        </w:rPr>
        <w:t xml:space="preserve">Offerors are encouraged to propose approaches that use a novel additive manufacturing process chain to manufacture tooling for </w:t>
      </w:r>
      <w:r w:rsidR="0053183C">
        <w:rPr>
          <w:rFonts w:ascii="Arial" w:hAnsi="Arial" w:cs="Arial"/>
          <w:bCs/>
          <w:iCs/>
          <w:sz w:val="24"/>
          <w:szCs w:val="24"/>
        </w:rPr>
        <w:t xml:space="preserve">the manufacture of </w:t>
      </w:r>
      <w:r w:rsidRPr="008D1D44">
        <w:rPr>
          <w:rFonts w:ascii="Arial" w:hAnsi="Arial" w:cs="Arial"/>
          <w:bCs/>
          <w:iCs/>
          <w:sz w:val="24"/>
          <w:szCs w:val="24"/>
        </w:rPr>
        <w:t>wrought product.   While various approaches can make sense</w:t>
      </w:r>
      <w:r w:rsidR="00794E29">
        <w:rPr>
          <w:rFonts w:ascii="Arial" w:hAnsi="Arial" w:cs="Arial"/>
          <w:bCs/>
          <w:iCs/>
          <w:sz w:val="24"/>
          <w:szCs w:val="24"/>
        </w:rPr>
        <w:t>,</w:t>
      </w:r>
      <w:r w:rsidRPr="008D1D44">
        <w:rPr>
          <w:rFonts w:ascii="Arial" w:hAnsi="Arial" w:cs="Arial"/>
          <w:bCs/>
          <w:iCs/>
          <w:sz w:val="24"/>
          <w:szCs w:val="24"/>
        </w:rPr>
        <w:t xml:space="preserve"> attention </w:t>
      </w:r>
      <w:r w:rsidR="00D245D6">
        <w:rPr>
          <w:rFonts w:ascii="Arial" w:hAnsi="Arial" w:cs="Arial"/>
          <w:bCs/>
          <w:iCs/>
          <w:sz w:val="24"/>
          <w:szCs w:val="24"/>
        </w:rPr>
        <w:t>should be</w:t>
      </w:r>
      <w:r w:rsidRPr="008D1D44">
        <w:rPr>
          <w:rFonts w:ascii="Arial" w:hAnsi="Arial" w:cs="Arial"/>
          <w:bCs/>
          <w:iCs/>
          <w:sz w:val="24"/>
          <w:szCs w:val="24"/>
        </w:rPr>
        <w:t xml:space="preserve"> given to size and scalability of the tool, precision for the finished component, and expected life. KPI’s should include</w:t>
      </w:r>
      <w:r w:rsidR="00D245D6">
        <w:rPr>
          <w:rFonts w:ascii="Arial" w:hAnsi="Arial" w:cs="Arial"/>
          <w:bCs/>
          <w:iCs/>
          <w:sz w:val="24"/>
          <w:szCs w:val="24"/>
        </w:rPr>
        <w:t xml:space="preserve"> (at minimum)</w:t>
      </w:r>
      <w:r w:rsidRPr="008D1D44">
        <w:rPr>
          <w:rFonts w:ascii="Arial" w:hAnsi="Arial" w:cs="Arial"/>
          <w:bCs/>
          <w:iCs/>
          <w:sz w:val="24"/>
          <w:szCs w:val="24"/>
        </w:rPr>
        <w:t xml:space="preserve"> cost, tolerances, lead time, maximum size of tool, and usage life.  Teams should include a closed die forge, wrought drawn processor, stamping, drawing, or similar. </w:t>
      </w:r>
    </w:p>
    <w:p w:rsidR="008D1D44" w:rsidP="00D02A12" w:rsidRDefault="008D1D44" w14:paraId="24FD3B37" w14:textId="533BB771">
      <w:pPr>
        <w:ind w:left="270"/>
        <w:jc w:val="both"/>
        <w:rPr>
          <w:rFonts w:ascii="Arial" w:hAnsi="Arial" w:cs="Arial"/>
          <w:bCs/>
          <w:iCs/>
          <w:sz w:val="24"/>
          <w:szCs w:val="24"/>
        </w:rPr>
      </w:pPr>
      <w:r w:rsidRPr="008D1D44">
        <w:rPr>
          <w:rFonts w:ascii="Arial" w:hAnsi="Arial" w:cs="Arial"/>
          <w:bCs/>
          <w:iCs/>
          <w:sz w:val="24"/>
          <w:szCs w:val="24"/>
        </w:rPr>
        <w:t>The intent is for high temperature, high stress processing of metal.  If useful</w:t>
      </w:r>
      <w:r w:rsidR="00E436E6">
        <w:rPr>
          <w:rFonts w:ascii="Arial" w:hAnsi="Arial" w:cs="Arial"/>
          <w:bCs/>
          <w:iCs/>
          <w:sz w:val="24"/>
          <w:szCs w:val="24"/>
        </w:rPr>
        <w:t>,</w:t>
      </w:r>
      <w:r w:rsidRPr="008D1D44">
        <w:rPr>
          <w:rFonts w:ascii="Arial" w:hAnsi="Arial" w:cs="Arial"/>
          <w:bCs/>
          <w:iCs/>
          <w:sz w:val="24"/>
          <w:szCs w:val="24"/>
        </w:rPr>
        <w:t xml:space="preserve"> it may include conformal cooling and temperature controls. Technical approaches addressing this project may vary but may include any process or series of processes in combination with the material(s) of choice that could reasonably be expected to address this problem.  Note: projects that suggest using additively manufactured product in lieu of wrought materials are out of scope.  </w:t>
      </w:r>
    </w:p>
    <w:p w:rsidRPr="008D1D44" w:rsidR="00231FF7" w:rsidP="008D1D44" w:rsidRDefault="00231FF7" w14:paraId="4D0C7460" w14:textId="77777777">
      <w:pPr>
        <w:ind w:left="720"/>
        <w:jc w:val="both"/>
        <w:rPr>
          <w:rFonts w:ascii="Arial" w:hAnsi="Arial" w:cs="Arial"/>
          <w:bCs/>
          <w:iCs/>
          <w:sz w:val="24"/>
          <w:szCs w:val="24"/>
        </w:rPr>
      </w:pPr>
    </w:p>
    <w:p w:rsidRPr="00231FF7" w:rsidR="00231FF7" w:rsidRDefault="00231FF7" w14:paraId="63958768" w14:textId="77777777">
      <w:pPr>
        <w:pStyle w:val="ListParagraph"/>
        <w:numPr>
          <w:ilvl w:val="0"/>
          <w:numId w:val="19"/>
        </w:numPr>
        <w:ind w:left="270"/>
        <w:jc w:val="both"/>
        <w:rPr>
          <w:rFonts w:ascii="Arial" w:hAnsi="Arial" w:cs="Arial"/>
          <w:b/>
          <w:iCs/>
          <w:sz w:val="24"/>
          <w:szCs w:val="24"/>
        </w:rPr>
      </w:pPr>
      <w:r w:rsidRPr="00231FF7">
        <w:rPr>
          <w:rFonts w:ascii="Arial" w:hAnsi="Arial" w:cs="Arial"/>
          <w:b/>
          <w:iCs/>
          <w:sz w:val="24"/>
          <w:szCs w:val="24"/>
        </w:rPr>
        <w:t>Demonstration of combined methods/frameworks of in-situ inspection, ex-situ inspection, and process monitoring to ensure quality of parts and AM processes.</w:t>
      </w:r>
    </w:p>
    <w:p w:rsidRPr="00517A63" w:rsidR="00231FF7" w:rsidP="00231FF7" w:rsidRDefault="00231FF7" w14:paraId="7A787BD1" w14:textId="77777777">
      <w:pPr>
        <w:spacing w:after="0"/>
        <w:rPr>
          <w:rFonts w:ascii="Calibri" w:hAnsi="Calibri" w:eastAsia="Calibri" w:cs="Calibri"/>
        </w:rPr>
      </w:pPr>
    </w:p>
    <w:p w:rsidR="008669EE" w:rsidP="00D02A12" w:rsidRDefault="00023E3D" w14:paraId="0A8CFD75" w14:textId="77777777">
      <w:pPr>
        <w:spacing w:after="0"/>
        <w:ind w:left="180"/>
        <w:jc w:val="both"/>
        <w:rPr>
          <w:rFonts w:ascii="Arial" w:hAnsi="Arial" w:cs="Arial"/>
          <w:bCs/>
          <w:iCs/>
          <w:sz w:val="24"/>
          <w:szCs w:val="24"/>
        </w:rPr>
      </w:pPr>
      <w:r w:rsidRPr="008D1D44">
        <w:rPr>
          <w:rFonts w:ascii="Arial" w:hAnsi="Arial" w:cs="Arial"/>
          <w:bCs/>
          <w:iCs/>
          <w:sz w:val="24"/>
          <w:szCs w:val="24"/>
        </w:rPr>
        <w:t xml:space="preserve">Offerors are encouraged </w:t>
      </w:r>
      <w:r w:rsidRPr="008B4F75" w:rsidR="00231FF7">
        <w:rPr>
          <w:rFonts w:ascii="Arial" w:hAnsi="Arial" w:cs="Arial"/>
          <w:bCs/>
          <w:iCs/>
          <w:sz w:val="24"/>
          <w:szCs w:val="24"/>
        </w:rPr>
        <w:t>to demonstrate the quality of AM process</w:t>
      </w:r>
      <w:r>
        <w:rPr>
          <w:rFonts w:ascii="Arial" w:hAnsi="Arial" w:cs="Arial"/>
          <w:bCs/>
          <w:iCs/>
          <w:sz w:val="24"/>
          <w:szCs w:val="24"/>
        </w:rPr>
        <w:t>es</w:t>
      </w:r>
      <w:r w:rsidRPr="008B4F75" w:rsidR="00231FF7">
        <w:rPr>
          <w:rFonts w:ascii="Arial" w:hAnsi="Arial" w:cs="Arial"/>
          <w:bCs/>
          <w:iCs/>
          <w:sz w:val="24"/>
          <w:szCs w:val="24"/>
        </w:rPr>
        <w:t xml:space="preserve"> and components</w:t>
      </w:r>
      <w:r w:rsidR="006E6759">
        <w:rPr>
          <w:rFonts w:ascii="Arial" w:hAnsi="Arial" w:cs="Arial"/>
          <w:bCs/>
          <w:iCs/>
          <w:sz w:val="24"/>
          <w:szCs w:val="24"/>
        </w:rPr>
        <w:t xml:space="preserve"> via combi</w:t>
      </w:r>
      <w:r w:rsidR="002B2BAD">
        <w:rPr>
          <w:rFonts w:ascii="Arial" w:hAnsi="Arial" w:cs="Arial"/>
          <w:bCs/>
          <w:iCs/>
          <w:sz w:val="24"/>
          <w:szCs w:val="24"/>
        </w:rPr>
        <w:t>ned</w:t>
      </w:r>
      <w:r w:rsidR="006E6759">
        <w:rPr>
          <w:rFonts w:ascii="Arial" w:hAnsi="Arial" w:cs="Arial"/>
          <w:bCs/>
          <w:iCs/>
          <w:sz w:val="24"/>
          <w:szCs w:val="24"/>
        </w:rPr>
        <w:t xml:space="preserve"> methods/frameworks of in-situ inspection, ex-situ inspection, and process monitoring</w:t>
      </w:r>
      <w:r w:rsidRPr="008B4F75" w:rsidR="00231FF7">
        <w:rPr>
          <w:rFonts w:ascii="Arial" w:hAnsi="Arial" w:cs="Arial"/>
          <w:bCs/>
          <w:iCs/>
          <w:sz w:val="24"/>
          <w:szCs w:val="24"/>
        </w:rPr>
        <w:t xml:space="preserve">. </w:t>
      </w:r>
      <w:r w:rsidR="002B2BAD">
        <w:rPr>
          <w:rFonts w:ascii="Arial" w:hAnsi="Arial" w:cs="Arial"/>
          <w:bCs/>
          <w:iCs/>
          <w:sz w:val="24"/>
          <w:szCs w:val="24"/>
        </w:rPr>
        <w:t xml:space="preserve"> </w:t>
      </w:r>
      <w:r w:rsidRPr="008B4F75" w:rsidR="00231FF7">
        <w:rPr>
          <w:rFonts w:ascii="Arial" w:hAnsi="Arial" w:cs="Arial"/>
          <w:bCs/>
          <w:iCs/>
          <w:sz w:val="24"/>
          <w:szCs w:val="24"/>
        </w:rPr>
        <w:t>In-situ process monitoring solutions are coming on the market but can often be cost prohibitive</w:t>
      </w:r>
      <w:r w:rsidR="0098458F">
        <w:rPr>
          <w:rFonts w:ascii="Arial" w:hAnsi="Arial" w:cs="Arial"/>
          <w:bCs/>
          <w:iCs/>
          <w:sz w:val="24"/>
          <w:szCs w:val="24"/>
        </w:rPr>
        <w:t xml:space="preserve">.  The </w:t>
      </w:r>
      <w:r w:rsidR="007E13DC">
        <w:rPr>
          <w:rFonts w:ascii="Arial" w:hAnsi="Arial" w:cs="Arial"/>
          <w:bCs/>
          <w:iCs/>
          <w:sz w:val="24"/>
          <w:szCs w:val="24"/>
        </w:rPr>
        <w:t xml:space="preserve">range of </w:t>
      </w:r>
      <w:r w:rsidR="00380F50">
        <w:rPr>
          <w:rFonts w:ascii="Arial" w:hAnsi="Arial" w:cs="Arial"/>
          <w:bCs/>
          <w:iCs/>
          <w:sz w:val="24"/>
          <w:szCs w:val="24"/>
        </w:rPr>
        <w:t xml:space="preserve">significant </w:t>
      </w:r>
      <w:r w:rsidR="007E13DC">
        <w:rPr>
          <w:rFonts w:ascii="Arial" w:hAnsi="Arial" w:cs="Arial"/>
          <w:bCs/>
          <w:iCs/>
          <w:sz w:val="24"/>
          <w:szCs w:val="24"/>
        </w:rPr>
        <w:t>process physics</w:t>
      </w:r>
      <w:r w:rsidR="006B63AA">
        <w:rPr>
          <w:rFonts w:ascii="Arial" w:hAnsi="Arial" w:cs="Arial"/>
          <w:bCs/>
          <w:iCs/>
          <w:sz w:val="24"/>
          <w:szCs w:val="24"/>
        </w:rPr>
        <w:t xml:space="preserve">, AM critical to quality material characteristics, product </w:t>
      </w:r>
      <w:r w:rsidR="00380F50">
        <w:rPr>
          <w:rFonts w:ascii="Arial" w:hAnsi="Arial" w:cs="Arial"/>
          <w:bCs/>
          <w:iCs/>
          <w:sz w:val="24"/>
          <w:szCs w:val="24"/>
        </w:rPr>
        <w:t xml:space="preserve">critical to </w:t>
      </w:r>
      <w:r w:rsidR="006B63AA">
        <w:rPr>
          <w:rFonts w:ascii="Arial" w:hAnsi="Arial" w:cs="Arial"/>
          <w:bCs/>
          <w:iCs/>
          <w:sz w:val="24"/>
          <w:szCs w:val="24"/>
        </w:rPr>
        <w:t>quality metrics</w:t>
      </w:r>
      <w:r w:rsidR="0098458F">
        <w:rPr>
          <w:rFonts w:ascii="Arial" w:hAnsi="Arial" w:cs="Arial"/>
          <w:bCs/>
          <w:iCs/>
          <w:sz w:val="24"/>
          <w:szCs w:val="24"/>
        </w:rPr>
        <w:t>, and their interrelationships</w:t>
      </w:r>
      <w:r w:rsidR="006B63AA">
        <w:rPr>
          <w:rFonts w:ascii="Arial" w:hAnsi="Arial" w:cs="Arial"/>
          <w:bCs/>
          <w:iCs/>
          <w:sz w:val="24"/>
          <w:szCs w:val="24"/>
        </w:rPr>
        <w:t xml:space="preserve"> which may be quantified or </w:t>
      </w:r>
      <w:r w:rsidR="004A73D6">
        <w:rPr>
          <w:rFonts w:ascii="Arial" w:hAnsi="Arial" w:cs="Arial"/>
          <w:bCs/>
          <w:iCs/>
          <w:sz w:val="24"/>
          <w:szCs w:val="24"/>
        </w:rPr>
        <w:t>validated</w:t>
      </w:r>
      <w:r w:rsidR="00E02AC8">
        <w:rPr>
          <w:rFonts w:ascii="Arial" w:hAnsi="Arial" w:cs="Arial"/>
          <w:bCs/>
          <w:iCs/>
          <w:sz w:val="24"/>
          <w:szCs w:val="24"/>
        </w:rPr>
        <w:t xml:space="preserve"> (causal physical interrelationships</w:t>
      </w:r>
      <w:r w:rsidR="00157C88">
        <w:rPr>
          <w:rFonts w:ascii="Arial" w:hAnsi="Arial" w:cs="Arial"/>
          <w:bCs/>
          <w:iCs/>
          <w:sz w:val="24"/>
          <w:szCs w:val="24"/>
        </w:rPr>
        <w:t>, not simply correlation</w:t>
      </w:r>
      <w:r w:rsidR="00E02AC8">
        <w:rPr>
          <w:rFonts w:ascii="Arial" w:hAnsi="Arial" w:cs="Arial"/>
          <w:bCs/>
          <w:iCs/>
          <w:sz w:val="24"/>
          <w:szCs w:val="24"/>
        </w:rPr>
        <w:t>)</w:t>
      </w:r>
      <w:r w:rsidR="004A73D6">
        <w:rPr>
          <w:rFonts w:ascii="Arial" w:hAnsi="Arial" w:cs="Arial"/>
          <w:bCs/>
          <w:iCs/>
          <w:sz w:val="24"/>
          <w:szCs w:val="24"/>
        </w:rPr>
        <w:t xml:space="preserve"> using</w:t>
      </w:r>
      <w:r w:rsidRPr="008B4F75" w:rsidR="00231FF7">
        <w:rPr>
          <w:rFonts w:ascii="Arial" w:hAnsi="Arial" w:cs="Arial"/>
          <w:bCs/>
          <w:iCs/>
          <w:sz w:val="24"/>
          <w:szCs w:val="24"/>
        </w:rPr>
        <w:t xml:space="preserve"> in-situ process monitoring makes it difficult to understand the utility of incorporating this technology into commercial </w:t>
      </w:r>
      <w:r w:rsidR="00B20743">
        <w:rPr>
          <w:rFonts w:ascii="Arial" w:hAnsi="Arial" w:cs="Arial"/>
          <w:bCs/>
          <w:iCs/>
          <w:sz w:val="24"/>
          <w:szCs w:val="24"/>
        </w:rPr>
        <w:t xml:space="preserve">AM </w:t>
      </w:r>
      <w:r w:rsidRPr="008B4F75" w:rsidR="00231FF7">
        <w:rPr>
          <w:rFonts w:ascii="Arial" w:hAnsi="Arial" w:cs="Arial"/>
          <w:bCs/>
          <w:iCs/>
          <w:sz w:val="24"/>
          <w:szCs w:val="24"/>
        </w:rPr>
        <w:t xml:space="preserve">operations. </w:t>
      </w:r>
      <w:r w:rsidR="00B20743">
        <w:rPr>
          <w:rFonts w:ascii="Arial" w:hAnsi="Arial" w:cs="Arial"/>
          <w:bCs/>
          <w:iCs/>
          <w:sz w:val="24"/>
          <w:szCs w:val="24"/>
        </w:rPr>
        <w:t xml:space="preserve"> </w:t>
      </w:r>
      <w:r w:rsidR="00016B30">
        <w:rPr>
          <w:rFonts w:ascii="Arial" w:hAnsi="Arial" w:cs="Arial"/>
          <w:bCs/>
          <w:iCs/>
          <w:sz w:val="24"/>
          <w:szCs w:val="24"/>
        </w:rPr>
        <w:t xml:space="preserve">Furthermore, analysis of large datasets obtained </w:t>
      </w:r>
      <w:r w:rsidR="00810A52">
        <w:rPr>
          <w:rFonts w:ascii="Arial" w:hAnsi="Arial" w:cs="Arial"/>
          <w:bCs/>
          <w:iCs/>
          <w:sz w:val="24"/>
          <w:szCs w:val="24"/>
        </w:rPr>
        <w:t xml:space="preserve">may </w:t>
      </w:r>
      <w:r w:rsidR="00C02EB9">
        <w:rPr>
          <w:rFonts w:ascii="Arial" w:hAnsi="Arial" w:cs="Arial"/>
          <w:bCs/>
          <w:iCs/>
          <w:sz w:val="24"/>
          <w:szCs w:val="24"/>
        </w:rPr>
        <w:t>raise cost</w:t>
      </w:r>
      <w:r w:rsidR="00016B30">
        <w:rPr>
          <w:rFonts w:ascii="Arial" w:hAnsi="Arial" w:cs="Arial"/>
          <w:bCs/>
          <w:iCs/>
          <w:sz w:val="24"/>
          <w:szCs w:val="24"/>
        </w:rPr>
        <w:t xml:space="preserve"> and human resource challenges.  </w:t>
      </w:r>
    </w:p>
    <w:p w:rsidRPr="008B4F75" w:rsidR="00231FF7" w:rsidP="00D02A12" w:rsidRDefault="00B20743" w14:paraId="1DF39D14" w14:textId="1A3D43F0">
      <w:pPr>
        <w:spacing w:after="0"/>
        <w:ind w:left="180"/>
        <w:jc w:val="both"/>
        <w:rPr>
          <w:rFonts w:ascii="Arial" w:hAnsi="Arial" w:cs="Arial"/>
          <w:bCs/>
          <w:iCs/>
          <w:sz w:val="24"/>
          <w:szCs w:val="24"/>
        </w:rPr>
      </w:pPr>
      <w:r>
        <w:rPr>
          <w:rFonts w:ascii="Arial" w:hAnsi="Arial" w:cs="Arial"/>
          <w:bCs/>
          <w:iCs/>
          <w:sz w:val="24"/>
          <w:szCs w:val="24"/>
        </w:rPr>
        <w:t>Proposers</w:t>
      </w:r>
      <w:r w:rsidRPr="008B4F75" w:rsidR="00231FF7">
        <w:rPr>
          <w:rFonts w:ascii="Arial" w:hAnsi="Arial" w:cs="Arial"/>
          <w:bCs/>
          <w:iCs/>
          <w:sz w:val="24"/>
          <w:szCs w:val="24"/>
        </w:rPr>
        <w:t xml:space="preserve"> </w:t>
      </w:r>
      <w:r w:rsidR="00C02EB9">
        <w:rPr>
          <w:rFonts w:ascii="Arial" w:hAnsi="Arial" w:cs="Arial"/>
          <w:bCs/>
          <w:iCs/>
          <w:sz w:val="24"/>
          <w:szCs w:val="24"/>
        </w:rPr>
        <w:t>shall</w:t>
      </w:r>
      <w:r w:rsidRPr="008B4F75" w:rsidR="00231FF7">
        <w:rPr>
          <w:rFonts w:ascii="Arial" w:hAnsi="Arial" w:cs="Arial"/>
          <w:bCs/>
          <w:iCs/>
          <w:sz w:val="24"/>
          <w:szCs w:val="24"/>
        </w:rPr>
        <w:t xml:space="preserve"> consider incorporating various levels of in-situ inspection, ex-situ inspection, and</w:t>
      </w:r>
      <w:r w:rsidR="00C02EB9">
        <w:rPr>
          <w:rFonts w:ascii="Arial" w:hAnsi="Arial" w:cs="Arial"/>
          <w:bCs/>
          <w:iCs/>
          <w:sz w:val="24"/>
          <w:szCs w:val="24"/>
        </w:rPr>
        <w:t>/or</w:t>
      </w:r>
      <w:r w:rsidRPr="008B4F75" w:rsidR="00231FF7">
        <w:rPr>
          <w:rFonts w:ascii="Arial" w:hAnsi="Arial" w:cs="Arial"/>
          <w:bCs/>
          <w:iCs/>
          <w:sz w:val="24"/>
          <w:szCs w:val="24"/>
        </w:rPr>
        <w:t xml:space="preserve"> process monitoring </w:t>
      </w:r>
      <w:r w:rsidR="00C02EB9">
        <w:rPr>
          <w:rFonts w:ascii="Arial" w:hAnsi="Arial" w:cs="Arial"/>
          <w:bCs/>
          <w:iCs/>
          <w:sz w:val="24"/>
          <w:szCs w:val="24"/>
        </w:rPr>
        <w:t>to address</w:t>
      </w:r>
      <w:r w:rsidRPr="008B4F75" w:rsidR="00231FF7">
        <w:rPr>
          <w:rFonts w:ascii="Arial" w:hAnsi="Arial" w:cs="Arial"/>
          <w:bCs/>
          <w:iCs/>
          <w:sz w:val="24"/>
          <w:szCs w:val="24"/>
        </w:rPr>
        <w:t xml:space="preserve"> industr</w:t>
      </w:r>
      <w:r w:rsidR="008669EE">
        <w:rPr>
          <w:rFonts w:ascii="Arial" w:hAnsi="Arial" w:cs="Arial"/>
          <w:bCs/>
          <w:iCs/>
          <w:sz w:val="24"/>
          <w:szCs w:val="24"/>
        </w:rPr>
        <w:t>ially relevant</w:t>
      </w:r>
      <w:r w:rsidRPr="008B4F75" w:rsidR="00231FF7">
        <w:rPr>
          <w:rFonts w:ascii="Arial" w:hAnsi="Arial" w:cs="Arial"/>
          <w:bCs/>
          <w:iCs/>
          <w:sz w:val="24"/>
          <w:szCs w:val="24"/>
        </w:rPr>
        <w:t xml:space="preserve"> requirements.</w:t>
      </w:r>
      <w:r w:rsidR="008669EE">
        <w:rPr>
          <w:rFonts w:ascii="Arial" w:hAnsi="Arial" w:cs="Arial"/>
          <w:bCs/>
          <w:iCs/>
          <w:sz w:val="24"/>
          <w:szCs w:val="24"/>
        </w:rPr>
        <w:t xml:space="preserve">  </w:t>
      </w:r>
      <w:r w:rsidR="00AF63E5">
        <w:rPr>
          <w:rFonts w:ascii="Arial" w:hAnsi="Arial" w:cs="Arial"/>
          <w:bCs/>
          <w:iCs/>
          <w:sz w:val="24"/>
          <w:szCs w:val="24"/>
        </w:rPr>
        <w:t xml:space="preserve">Responses should outline </w:t>
      </w:r>
      <w:r w:rsidR="00C2016A">
        <w:rPr>
          <w:rFonts w:ascii="Arial" w:hAnsi="Arial" w:cs="Arial"/>
          <w:bCs/>
          <w:iCs/>
          <w:sz w:val="24"/>
          <w:szCs w:val="24"/>
        </w:rPr>
        <w:t xml:space="preserve">an </w:t>
      </w:r>
      <w:r w:rsidRPr="008B4F75" w:rsidR="00231FF7">
        <w:rPr>
          <w:rFonts w:ascii="Arial" w:hAnsi="Arial" w:cs="Arial"/>
          <w:bCs/>
          <w:iCs/>
          <w:sz w:val="24"/>
          <w:szCs w:val="24"/>
        </w:rPr>
        <w:t xml:space="preserve">approach </w:t>
      </w:r>
      <w:r w:rsidR="00C2016A">
        <w:rPr>
          <w:rFonts w:ascii="Arial" w:hAnsi="Arial" w:cs="Arial"/>
          <w:bCs/>
          <w:iCs/>
          <w:sz w:val="24"/>
          <w:szCs w:val="24"/>
        </w:rPr>
        <w:t xml:space="preserve">which demonstrates a means to </w:t>
      </w:r>
      <w:r w:rsidRPr="008B4F75" w:rsidR="00231FF7">
        <w:rPr>
          <w:rFonts w:ascii="Arial" w:hAnsi="Arial" w:cs="Arial"/>
          <w:bCs/>
          <w:iCs/>
          <w:sz w:val="24"/>
          <w:szCs w:val="24"/>
        </w:rPr>
        <w:t>benchmarking</w:t>
      </w:r>
      <w:r w:rsidR="004B3AE7">
        <w:rPr>
          <w:rFonts w:ascii="Arial" w:hAnsi="Arial" w:cs="Arial"/>
          <w:bCs/>
          <w:iCs/>
          <w:sz w:val="24"/>
          <w:szCs w:val="24"/>
        </w:rPr>
        <w:t xml:space="preserve"> (technoeconomic feasibility</w:t>
      </w:r>
      <w:r w:rsidR="00AF63E5">
        <w:rPr>
          <w:rFonts w:ascii="Arial" w:hAnsi="Arial" w:cs="Arial"/>
          <w:bCs/>
          <w:iCs/>
          <w:sz w:val="24"/>
          <w:szCs w:val="24"/>
        </w:rPr>
        <w:t>/viability</w:t>
      </w:r>
      <w:r w:rsidR="004B3AE7">
        <w:rPr>
          <w:rFonts w:ascii="Arial" w:hAnsi="Arial" w:cs="Arial"/>
          <w:bCs/>
          <w:iCs/>
          <w:sz w:val="24"/>
          <w:szCs w:val="24"/>
        </w:rPr>
        <w:t>)</w:t>
      </w:r>
      <w:r w:rsidRPr="008B4F75" w:rsidR="00231FF7">
        <w:rPr>
          <w:rFonts w:ascii="Arial" w:hAnsi="Arial" w:cs="Arial"/>
          <w:bCs/>
          <w:iCs/>
          <w:sz w:val="24"/>
          <w:szCs w:val="24"/>
        </w:rPr>
        <w:t xml:space="preserve"> </w:t>
      </w:r>
      <w:r w:rsidR="003034E0">
        <w:rPr>
          <w:rFonts w:ascii="Arial" w:hAnsi="Arial" w:cs="Arial"/>
          <w:bCs/>
          <w:iCs/>
          <w:sz w:val="24"/>
          <w:szCs w:val="24"/>
        </w:rPr>
        <w:t>how the extent of monitoring</w:t>
      </w:r>
      <w:r w:rsidR="006D0BEE">
        <w:rPr>
          <w:rFonts w:ascii="Arial" w:hAnsi="Arial" w:cs="Arial"/>
          <w:bCs/>
          <w:iCs/>
          <w:sz w:val="24"/>
          <w:szCs w:val="24"/>
        </w:rPr>
        <w:t xml:space="preserve"> and inspection</w:t>
      </w:r>
      <w:r w:rsidR="003034E0">
        <w:rPr>
          <w:rFonts w:ascii="Arial" w:hAnsi="Arial" w:cs="Arial"/>
          <w:bCs/>
          <w:iCs/>
          <w:sz w:val="24"/>
          <w:szCs w:val="24"/>
        </w:rPr>
        <w:t xml:space="preserve"> can le</w:t>
      </w:r>
      <w:r w:rsidR="006D0BEE">
        <w:rPr>
          <w:rFonts w:ascii="Arial" w:hAnsi="Arial" w:cs="Arial"/>
          <w:bCs/>
          <w:iCs/>
          <w:sz w:val="24"/>
          <w:szCs w:val="24"/>
        </w:rPr>
        <w:t>nd</w:t>
      </w:r>
      <w:r w:rsidR="003034E0">
        <w:rPr>
          <w:rFonts w:ascii="Arial" w:hAnsi="Arial" w:cs="Arial"/>
          <w:bCs/>
          <w:iCs/>
          <w:sz w:val="24"/>
          <w:szCs w:val="24"/>
        </w:rPr>
        <w:t xml:space="preserve"> to </w:t>
      </w:r>
      <w:r w:rsidRPr="008B4F75" w:rsidR="00231FF7">
        <w:rPr>
          <w:rFonts w:ascii="Arial" w:hAnsi="Arial" w:cs="Arial"/>
          <w:bCs/>
          <w:iCs/>
          <w:sz w:val="24"/>
          <w:szCs w:val="24"/>
        </w:rPr>
        <w:t xml:space="preserve">a narrative of quality </w:t>
      </w:r>
      <w:r w:rsidR="006D0BEE">
        <w:rPr>
          <w:rFonts w:ascii="Arial" w:hAnsi="Arial" w:cs="Arial"/>
          <w:bCs/>
          <w:iCs/>
          <w:sz w:val="24"/>
          <w:szCs w:val="24"/>
        </w:rPr>
        <w:t xml:space="preserve">for an AM </w:t>
      </w:r>
      <w:r w:rsidRPr="008B4F75" w:rsidR="00231FF7">
        <w:rPr>
          <w:rFonts w:ascii="Arial" w:hAnsi="Arial" w:cs="Arial"/>
          <w:bCs/>
          <w:iCs/>
          <w:sz w:val="24"/>
          <w:szCs w:val="24"/>
        </w:rPr>
        <w:t>component</w:t>
      </w:r>
      <w:r w:rsidR="00134FAF">
        <w:rPr>
          <w:rFonts w:ascii="Arial" w:hAnsi="Arial" w:cs="Arial"/>
          <w:bCs/>
          <w:iCs/>
          <w:sz w:val="24"/>
          <w:szCs w:val="24"/>
        </w:rPr>
        <w:t xml:space="preserve">.  </w:t>
      </w:r>
      <w:r w:rsidR="00BE3E22">
        <w:rPr>
          <w:rFonts w:ascii="Arial" w:hAnsi="Arial" w:cs="Arial"/>
          <w:bCs/>
          <w:iCs/>
          <w:sz w:val="24"/>
          <w:szCs w:val="24"/>
        </w:rPr>
        <w:t xml:space="preserve">The outcomes of these efforts are envisioned to result in </w:t>
      </w:r>
      <w:r w:rsidR="009D0717">
        <w:rPr>
          <w:rFonts w:ascii="Arial" w:hAnsi="Arial" w:cs="Arial"/>
          <w:bCs/>
          <w:iCs/>
          <w:sz w:val="24"/>
          <w:szCs w:val="24"/>
        </w:rPr>
        <w:t>d</w:t>
      </w:r>
      <w:r w:rsidRPr="008B4F75" w:rsidR="00231FF7">
        <w:rPr>
          <w:rFonts w:ascii="Arial" w:hAnsi="Arial" w:cs="Arial"/>
          <w:bCs/>
          <w:iCs/>
          <w:sz w:val="24"/>
          <w:szCs w:val="24"/>
        </w:rPr>
        <w:t>ocument</w:t>
      </w:r>
      <w:r w:rsidR="00BE3E22">
        <w:rPr>
          <w:rFonts w:ascii="Arial" w:hAnsi="Arial" w:cs="Arial"/>
          <w:bCs/>
          <w:iCs/>
          <w:sz w:val="24"/>
          <w:szCs w:val="24"/>
        </w:rPr>
        <w:t>ed</w:t>
      </w:r>
      <w:r w:rsidRPr="008B4F75" w:rsidR="00231FF7">
        <w:rPr>
          <w:rFonts w:ascii="Arial" w:hAnsi="Arial" w:cs="Arial"/>
          <w:bCs/>
          <w:iCs/>
          <w:sz w:val="24"/>
          <w:szCs w:val="24"/>
        </w:rPr>
        <w:t xml:space="preserve"> use cases and lessons learned for various industries</w:t>
      </w:r>
      <w:r w:rsidR="000852D8">
        <w:rPr>
          <w:rFonts w:ascii="Arial" w:hAnsi="Arial" w:cs="Arial"/>
          <w:bCs/>
          <w:iCs/>
          <w:sz w:val="24"/>
          <w:szCs w:val="24"/>
        </w:rPr>
        <w:t>, guidance for</w:t>
      </w:r>
      <w:r w:rsidRPr="008B4F75" w:rsidR="00231FF7">
        <w:rPr>
          <w:rFonts w:ascii="Arial" w:hAnsi="Arial" w:cs="Arial"/>
          <w:bCs/>
          <w:iCs/>
          <w:sz w:val="24"/>
          <w:szCs w:val="24"/>
        </w:rPr>
        <w:t xml:space="preserve"> how </w:t>
      </w:r>
      <w:r w:rsidR="00467413">
        <w:rPr>
          <w:rFonts w:ascii="Arial" w:hAnsi="Arial" w:cs="Arial"/>
          <w:bCs/>
          <w:iCs/>
          <w:sz w:val="24"/>
          <w:szCs w:val="24"/>
        </w:rPr>
        <w:t xml:space="preserve">to </w:t>
      </w:r>
      <w:r w:rsidRPr="008B4F75" w:rsidR="00231FF7">
        <w:rPr>
          <w:rFonts w:ascii="Arial" w:hAnsi="Arial" w:cs="Arial"/>
          <w:bCs/>
          <w:iCs/>
          <w:sz w:val="24"/>
          <w:szCs w:val="24"/>
        </w:rPr>
        <w:t xml:space="preserve">incorporate </w:t>
      </w:r>
      <w:r w:rsidR="00467413">
        <w:rPr>
          <w:rFonts w:ascii="Arial" w:hAnsi="Arial" w:cs="Arial"/>
          <w:bCs/>
          <w:iCs/>
          <w:sz w:val="24"/>
          <w:szCs w:val="24"/>
        </w:rPr>
        <w:t>i</w:t>
      </w:r>
      <w:r w:rsidRPr="008B4F75" w:rsidR="00231FF7">
        <w:rPr>
          <w:rFonts w:ascii="Arial" w:hAnsi="Arial" w:cs="Arial"/>
          <w:bCs/>
          <w:iCs/>
          <w:sz w:val="24"/>
          <w:szCs w:val="24"/>
        </w:rPr>
        <w:t xml:space="preserve">n-situ process monitoring into </w:t>
      </w:r>
      <w:r w:rsidR="00467413">
        <w:rPr>
          <w:rFonts w:ascii="Arial" w:hAnsi="Arial" w:cs="Arial"/>
          <w:bCs/>
          <w:iCs/>
          <w:sz w:val="24"/>
          <w:szCs w:val="24"/>
        </w:rPr>
        <w:t>AM</w:t>
      </w:r>
      <w:r w:rsidRPr="008B4F75" w:rsidR="00231FF7">
        <w:rPr>
          <w:rFonts w:ascii="Arial" w:hAnsi="Arial" w:cs="Arial"/>
          <w:bCs/>
          <w:iCs/>
          <w:sz w:val="24"/>
          <w:szCs w:val="24"/>
        </w:rPr>
        <w:t xml:space="preserve"> operations</w:t>
      </w:r>
      <w:r w:rsidR="000852D8">
        <w:rPr>
          <w:rFonts w:ascii="Arial" w:hAnsi="Arial" w:cs="Arial"/>
          <w:bCs/>
          <w:iCs/>
          <w:sz w:val="24"/>
          <w:szCs w:val="24"/>
        </w:rPr>
        <w:t xml:space="preserve">, and defining the </w:t>
      </w:r>
      <w:r w:rsidRPr="008B4F75" w:rsidR="00231FF7">
        <w:rPr>
          <w:rFonts w:ascii="Arial" w:hAnsi="Arial" w:cs="Arial"/>
          <w:bCs/>
          <w:iCs/>
          <w:sz w:val="24"/>
          <w:szCs w:val="24"/>
        </w:rPr>
        <w:t xml:space="preserve">utility </w:t>
      </w:r>
      <w:r w:rsidR="000852D8">
        <w:rPr>
          <w:rFonts w:ascii="Arial" w:hAnsi="Arial" w:cs="Arial"/>
          <w:bCs/>
          <w:iCs/>
          <w:sz w:val="24"/>
          <w:szCs w:val="24"/>
        </w:rPr>
        <w:t xml:space="preserve">of these frameworks within a </w:t>
      </w:r>
      <w:r w:rsidRPr="008B4F75" w:rsidR="00231FF7">
        <w:rPr>
          <w:rFonts w:ascii="Arial" w:hAnsi="Arial" w:cs="Arial"/>
          <w:bCs/>
          <w:iCs/>
          <w:sz w:val="24"/>
          <w:szCs w:val="24"/>
        </w:rPr>
        <w:t>manufacturing value chain</w:t>
      </w:r>
      <w:r w:rsidR="000852D8">
        <w:rPr>
          <w:rFonts w:ascii="Arial" w:hAnsi="Arial" w:cs="Arial"/>
          <w:bCs/>
          <w:iCs/>
          <w:sz w:val="24"/>
          <w:szCs w:val="24"/>
        </w:rPr>
        <w:t xml:space="preserve"> which include</w:t>
      </w:r>
      <w:r w:rsidR="008178A5">
        <w:rPr>
          <w:rFonts w:ascii="Arial" w:hAnsi="Arial" w:cs="Arial"/>
          <w:bCs/>
          <w:iCs/>
          <w:sz w:val="24"/>
          <w:szCs w:val="24"/>
        </w:rPr>
        <w:t>s</w:t>
      </w:r>
      <w:r w:rsidR="000852D8">
        <w:rPr>
          <w:rFonts w:ascii="Arial" w:hAnsi="Arial" w:cs="Arial"/>
          <w:bCs/>
          <w:iCs/>
          <w:sz w:val="24"/>
          <w:szCs w:val="24"/>
        </w:rPr>
        <w:t xml:space="preserve"> c</w:t>
      </w:r>
      <w:r w:rsidRPr="008B4F75" w:rsidR="00231FF7">
        <w:rPr>
          <w:rFonts w:ascii="Arial" w:hAnsi="Arial" w:cs="Arial"/>
          <w:bCs/>
          <w:iCs/>
          <w:sz w:val="24"/>
          <w:szCs w:val="24"/>
        </w:rPr>
        <w:t xml:space="preserve">ost savings, </w:t>
      </w:r>
      <w:r w:rsidR="000852D8">
        <w:rPr>
          <w:rFonts w:ascii="Arial" w:hAnsi="Arial" w:cs="Arial"/>
          <w:bCs/>
          <w:iCs/>
          <w:sz w:val="24"/>
          <w:szCs w:val="24"/>
        </w:rPr>
        <w:t>l</w:t>
      </w:r>
      <w:r w:rsidRPr="008B4F75" w:rsidR="00231FF7">
        <w:rPr>
          <w:rFonts w:ascii="Arial" w:hAnsi="Arial" w:cs="Arial"/>
          <w:bCs/>
          <w:iCs/>
          <w:sz w:val="24"/>
          <w:szCs w:val="24"/>
        </w:rPr>
        <w:t>abor savings, time savings, etc.</w:t>
      </w:r>
      <w:r w:rsidR="00CD4FAC">
        <w:rPr>
          <w:rFonts w:ascii="Arial" w:hAnsi="Arial" w:cs="Arial"/>
          <w:bCs/>
          <w:iCs/>
          <w:sz w:val="24"/>
          <w:szCs w:val="24"/>
        </w:rPr>
        <w:t xml:space="preserve">  Responses to this topic may include AM processes which utilize metal or non-metal</w:t>
      </w:r>
      <w:r w:rsidR="000638CD">
        <w:rPr>
          <w:rFonts w:ascii="Arial" w:hAnsi="Arial" w:cs="Arial"/>
          <w:bCs/>
          <w:iCs/>
          <w:sz w:val="24"/>
          <w:szCs w:val="24"/>
        </w:rPr>
        <w:t xml:space="preserve"> feedstocks</w:t>
      </w:r>
      <w:r w:rsidR="00CD4FAC">
        <w:rPr>
          <w:rFonts w:ascii="Arial" w:hAnsi="Arial" w:cs="Arial"/>
          <w:bCs/>
          <w:iCs/>
          <w:sz w:val="24"/>
          <w:szCs w:val="24"/>
        </w:rPr>
        <w:t>.</w:t>
      </w:r>
    </w:p>
    <w:p w:rsidR="00231FF7" w:rsidP="00D02A12" w:rsidRDefault="00231FF7" w14:paraId="34F2E881" w14:textId="683D520A">
      <w:pPr>
        <w:spacing w:after="0"/>
        <w:ind w:left="180"/>
        <w:rPr>
          <w:rFonts w:ascii="Calibri" w:hAnsi="Calibri" w:eastAsia="Calibri" w:cs="Calibri"/>
        </w:rPr>
      </w:pPr>
    </w:p>
    <w:p w:rsidR="0000552D" w:rsidP="0000552D" w:rsidRDefault="0000552D" w14:paraId="014D2402" w14:textId="7D35A0D2">
      <w:pPr>
        <w:pStyle w:val="ListParagraph"/>
        <w:ind w:left="180"/>
        <w:jc w:val="both"/>
        <w:rPr>
          <w:rFonts w:ascii="Arial" w:hAnsi="Arial" w:cs="Arial"/>
          <w:bCs/>
          <w:iCs/>
          <w:sz w:val="24"/>
          <w:szCs w:val="24"/>
        </w:rPr>
      </w:pPr>
      <w:r>
        <w:rPr>
          <w:rFonts w:ascii="Arial" w:hAnsi="Arial" w:cs="Arial"/>
          <w:bCs/>
          <w:iCs/>
          <w:sz w:val="24"/>
          <w:szCs w:val="24"/>
        </w:rPr>
        <w:t>A</w:t>
      </w:r>
      <w:r w:rsidRPr="00DA373E">
        <w:rPr>
          <w:rFonts w:ascii="Arial" w:hAnsi="Arial" w:cs="Arial"/>
          <w:bCs/>
          <w:iCs/>
          <w:sz w:val="24"/>
          <w:szCs w:val="24"/>
        </w:rPr>
        <w:t>pproaches to addressing this topic and may include, but are not limited to:</w:t>
      </w:r>
    </w:p>
    <w:p w:rsidR="0000552D" w:rsidRDefault="0000552D" w14:paraId="48680B1F" w14:textId="01D23E17">
      <w:pPr>
        <w:pStyle w:val="ListParagraph"/>
        <w:numPr>
          <w:ilvl w:val="0"/>
          <w:numId w:val="30"/>
        </w:numPr>
        <w:jc w:val="both"/>
        <w:rPr>
          <w:rFonts w:ascii="Arial" w:hAnsi="Arial" w:cs="Arial"/>
          <w:bCs/>
          <w:iCs/>
          <w:sz w:val="24"/>
          <w:szCs w:val="24"/>
        </w:rPr>
      </w:pPr>
      <w:r>
        <w:rPr>
          <w:rFonts w:ascii="Arial" w:hAnsi="Arial" w:cs="Arial"/>
          <w:bCs/>
          <w:iCs/>
          <w:sz w:val="24"/>
          <w:szCs w:val="24"/>
        </w:rPr>
        <w:t>Ways to synthesizing and combining in-situ and ex-situ inspection results for downstream consumption (reports, simulation, etc.)</w:t>
      </w:r>
    </w:p>
    <w:p w:rsidR="0088720C" w:rsidRDefault="0088720C" w14:paraId="79A4AF46" w14:textId="2DAB9C64">
      <w:pPr>
        <w:pStyle w:val="ListParagraph"/>
        <w:numPr>
          <w:ilvl w:val="0"/>
          <w:numId w:val="30"/>
        </w:numPr>
        <w:jc w:val="both"/>
        <w:rPr>
          <w:rFonts w:ascii="Arial" w:hAnsi="Arial" w:cs="Arial"/>
          <w:bCs/>
          <w:iCs/>
          <w:sz w:val="24"/>
          <w:szCs w:val="24"/>
        </w:rPr>
      </w:pPr>
      <w:r>
        <w:rPr>
          <w:rFonts w:ascii="Arial" w:hAnsi="Arial" w:cs="Arial"/>
          <w:bCs/>
          <w:iCs/>
          <w:sz w:val="24"/>
          <w:szCs w:val="24"/>
        </w:rPr>
        <w:t xml:space="preserve">Demonstration of </w:t>
      </w:r>
      <w:r w:rsidR="0004797B">
        <w:rPr>
          <w:rFonts w:ascii="Arial" w:hAnsi="Arial" w:cs="Arial"/>
          <w:bCs/>
          <w:iCs/>
          <w:sz w:val="24"/>
          <w:szCs w:val="24"/>
        </w:rPr>
        <w:t xml:space="preserve">combining in-situ process monitoring and ex-situ inspection to craft a quality narrative in a manner which is industrially </w:t>
      </w:r>
      <w:r w:rsidR="00FC3897">
        <w:rPr>
          <w:rFonts w:ascii="Arial" w:hAnsi="Arial" w:cs="Arial"/>
          <w:bCs/>
          <w:iCs/>
          <w:sz w:val="24"/>
          <w:szCs w:val="24"/>
        </w:rPr>
        <w:t>relevant and aligned to product qualification</w:t>
      </w:r>
    </w:p>
    <w:p w:rsidRPr="00DA296D" w:rsidR="00DA296D" w:rsidRDefault="00DA296D" w14:paraId="703FCFB3" w14:textId="19FC5230">
      <w:pPr>
        <w:pStyle w:val="ListParagraph"/>
        <w:numPr>
          <w:ilvl w:val="0"/>
          <w:numId w:val="30"/>
        </w:numPr>
        <w:rPr>
          <w:rFonts w:ascii="Arial" w:hAnsi="Arial" w:cs="Arial"/>
          <w:bCs/>
          <w:iCs/>
          <w:sz w:val="24"/>
          <w:szCs w:val="24"/>
        </w:rPr>
      </w:pPr>
      <w:r w:rsidRPr="00DA296D">
        <w:rPr>
          <w:rFonts w:ascii="Arial" w:hAnsi="Arial" w:cs="Arial"/>
          <w:bCs/>
          <w:iCs/>
          <w:sz w:val="24"/>
          <w:szCs w:val="24"/>
        </w:rPr>
        <w:t xml:space="preserve">Assessment of the critical retention of data from in-situ process monitoring </w:t>
      </w:r>
      <w:r>
        <w:rPr>
          <w:rFonts w:ascii="Arial" w:hAnsi="Arial" w:cs="Arial"/>
          <w:bCs/>
          <w:iCs/>
          <w:sz w:val="24"/>
          <w:szCs w:val="24"/>
        </w:rPr>
        <w:t xml:space="preserve">under conditions relevant to </w:t>
      </w:r>
      <w:r w:rsidR="00300EDA">
        <w:rPr>
          <w:rFonts w:ascii="Arial" w:hAnsi="Arial" w:cs="Arial"/>
          <w:bCs/>
          <w:iCs/>
          <w:sz w:val="24"/>
          <w:szCs w:val="24"/>
        </w:rPr>
        <w:t>manufacturing operations (</w:t>
      </w:r>
      <w:r w:rsidRPr="00DA296D">
        <w:rPr>
          <w:rFonts w:ascii="Arial" w:hAnsi="Arial" w:cs="Arial"/>
          <w:bCs/>
          <w:iCs/>
          <w:sz w:val="24"/>
          <w:szCs w:val="24"/>
        </w:rPr>
        <w:t>a production environment</w:t>
      </w:r>
      <w:r w:rsidR="00300EDA">
        <w:rPr>
          <w:rFonts w:ascii="Arial" w:hAnsi="Arial" w:cs="Arial"/>
          <w:bCs/>
          <w:iCs/>
          <w:sz w:val="24"/>
          <w:szCs w:val="24"/>
        </w:rPr>
        <w:t>)</w:t>
      </w:r>
    </w:p>
    <w:p w:rsidR="00FC3897" w:rsidRDefault="00300EDA" w14:paraId="37415DE2" w14:textId="2030564E">
      <w:pPr>
        <w:pStyle w:val="ListParagraph"/>
        <w:numPr>
          <w:ilvl w:val="0"/>
          <w:numId w:val="30"/>
        </w:numPr>
        <w:jc w:val="both"/>
        <w:rPr>
          <w:rFonts w:ascii="Arial" w:hAnsi="Arial" w:cs="Arial"/>
          <w:bCs/>
          <w:iCs/>
          <w:sz w:val="24"/>
          <w:szCs w:val="24"/>
        </w:rPr>
      </w:pPr>
      <w:r>
        <w:rPr>
          <w:rFonts w:ascii="Arial" w:hAnsi="Arial" w:cs="Arial"/>
          <w:bCs/>
          <w:iCs/>
          <w:sz w:val="24"/>
          <w:szCs w:val="24"/>
        </w:rPr>
        <w:t>U</w:t>
      </w:r>
      <w:r w:rsidRPr="00300EDA">
        <w:rPr>
          <w:rFonts w:ascii="Arial" w:hAnsi="Arial" w:cs="Arial"/>
          <w:bCs/>
          <w:iCs/>
          <w:sz w:val="24"/>
          <w:szCs w:val="24"/>
        </w:rPr>
        <w:t>tilizing in-situ or ex-situ inspection or process monitoring to validate the quality of components produced (can include statistical means)</w:t>
      </w:r>
    </w:p>
    <w:p w:rsidRPr="00CD3553" w:rsidR="00CD3553" w:rsidRDefault="00CD3553" w14:paraId="796BAB19" w14:textId="7C425EB8">
      <w:pPr>
        <w:pStyle w:val="ListParagraph"/>
        <w:numPr>
          <w:ilvl w:val="0"/>
          <w:numId w:val="30"/>
        </w:numPr>
        <w:rPr>
          <w:rFonts w:ascii="Arial" w:hAnsi="Arial" w:cs="Arial"/>
          <w:bCs/>
          <w:iCs/>
          <w:sz w:val="24"/>
          <w:szCs w:val="24"/>
        </w:rPr>
      </w:pPr>
      <w:r w:rsidRPr="00CD3553">
        <w:rPr>
          <w:rFonts w:ascii="Arial" w:hAnsi="Arial" w:cs="Arial"/>
          <w:bCs/>
          <w:iCs/>
          <w:sz w:val="24"/>
          <w:szCs w:val="24"/>
        </w:rPr>
        <w:t>Utiliz</w:t>
      </w:r>
      <w:r>
        <w:rPr>
          <w:rFonts w:ascii="Arial" w:hAnsi="Arial" w:cs="Arial"/>
          <w:bCs/>
          <w:iCs/>
          <w:sz w:val="24"/>
          <w:szCs w:val="24"/>
        </w:rPr>
        <w:t>ing</w:t>
      </w:r>
      <w:r w:rsidRPr="00CD3553">
        <w:rPr>
          <w:rFonts w:ascii="Arial" w:hAnsi="Arial" w:cs="Arial"/>
          <w:bCs/>
          <w:iCs/>
          <w:sz w:val="24"/>
          <w:szCs w:val="24"/>
        </w:rPr>
        <w:t xml:space="preserve"> a combination of in-situ inspection, ex-situ inspection, and process monitoring to develop the quality narrative of a component produced or repaired with additive manufacturing. (</w:t>
      </w:r>
      <w:proofErr w:type="gramStart"/>
      <w:r w:rsidRPr="00CD3553">
        <w:rPr>
          <w:rFonts w:ascii="Arial" w:hAnsi="Arial" w:cs="Arial"/>
          <w:bCs/>
          <w:iCs/>
          <w:sz w:val="24"/>
          <w:szCs w:val="24"/>
        </w:rPr>
        <w:t>case</w:t>
      </w:r>
      <w:proofErr w:type="gramEnd"/>
      <w:r w:rsidRPr="00CD3553">
        <w:rPr>
          <w:rFonts w:ascii="Arial" w:hAnsi="Arial" w:cs="Arial"/>
          <w:bCs/>
          <w:iCs/>
          <w:sz w:val="24"/>
          <w:szCs w:val="24"/>
        </w:rPr>
        <w:t xml:space="preserve"> study, demonstration, or framework)</w:t>
      </w:r>
    </w:p>
    <w:p w:rsidR="00181157" w:rsidP="0000552D" w:rsidRDefault="00181157" w14:paraId="24B91C26" w14:textId="77777777">
      <w:pPr>
        <w:pStyle w:val="ListParagraph"/>
        <w:ind w:left="180"/>
        <w:jc w:val="both"/>
        <w:rPr>
          <w:rFonts w:ascii="Arial" w:hAnsi="Arial" w:cs="Arial"/>
          <w:bCs/>
          <w:iCs/>
          <w:sz w:val="24"/>
          <w:szCs w:val="24"/>
        </w:rPr>
      </w:pPr>
    </w:p>
    <w:p w:rsidR="0000552D" w:rsidP="0000552D" w:rsidRDefault="00181157" w14:paraId="0D67A289" w14:textId="7550672A">
      <w:pPr>
        <w:pStyle w:val="ListParagraph"/>
        <w:ind w:left="180"/>
        <w:jc w:val="both"/>
        <w:rPr>
          <w:rFonts w:ascii="Arial" w:hAnsi="Arial" w:cs="Arial"/>
          <w:bCs/>
          <w:iCs/>
          <w:sz w:val="24"/>
          <w:szCs w:val="24"/>
        </w:rPr>
      </w:pPr>
      <w:r>
        <w:rPr>
          <w:rFonts w:ascii="Arial" w:hAnsi="Arial" w:cs="Arial"/>
          <w:bCs/>
          <w:iCs/>
          <w:sz w:val="24"/>
          <w:szCs w:val="24"/>
        </w:rPr>
        <w:t>Responses to this topic are required to address:</w:t>
      </w:r>
    </w:p>
    <w:p w:rsidR="0000552D" w:rsidRDefault="00B92B3F" w14:paraId="138134DC" w14:textId="22268268">
      <w:pPr>
        <w:pStyle w:val="ListParagraph"/>
        <w:numPr>
          <w:ilvl w:val="0"/>
          <w:numId w:val="30"/>
        </w:numPr>
        <w:rPr>
          <w:rFonts w:ascii="Arial" w:hAnsi="Arial" w:cs="Arial"/>
          <w:bCs/>
          <w:iCs/>
          <w:sz w:val="24"/>
          <w:szCs w:val="24"/>
        </w:rPr>
      </w:pPr>
      <w:r>
        <w:rPr>
          <w:rFonts w:ascii="Arial" w:hAnsi="Arial" w:cs="Arial"/>
          <w:bCs/>
          <w:iCs/>
          <w:sz w:val="24"/>
          <w:szCs w:val="24"/>
        </w:rPr>
        <w:t>V</w:t>
      </w:r>
      <w:r w:rsidRPr="00B92B3F">
        <w:rPr>
          <w:rFonts w:ascii="Arial" w:hAnsi="Arial" w:cs="Arial"/>
          <w:bCs/>
          <w:iCs/>
          <w:sz w:val="24"/>
          <w:szCs w:val="24"/>
        </w:rPr>
        <w:t xml:space="preserve">alue proposition of in-situ inspection methodologies to the cost or utility of </w:t>
      </w:r>
      <w:r>
        <w:rPr>
          <w:rFonts w:ascii="Arial" w:hAnsi="Arial" w:cs="Arial"/>
          <w:bCs/>
          <w:iCs/>
          <w:sz w:val="24"/>
          <w:szCs w:val="24"/>
        </w:rPr>
        <w:t>an</w:t>
      </w:r>
      <w:r w:rsidRPr="00B92B3F">
        <w:rPr>
          <w:rFonts w:ascii="Arial" w:hAnsi="Arial" w:cs="Arial"/>
          <w:bCs/>
          <w:iCs/>
          <w:sz w:val="24"/>
          <w:szCs w:val="24"/>
        </w:rPr>
        <w:t xml:space="preserve"> ex-situ inspection methodology it would replace or augment</w:t>
      </w:r>
    </w:p>
    <w:p w:rsidR="00576193" w:rsidRDefault="00576193" w14:paraId="3A6596F7" w14:textId="446CB41B">
      <w:pPr>
        <w:pStyle w:val="ListParagraph"/>
        <w:numPr>
          <w:ilvl w:val="0"/>
          <w:numId w:val="30"/>
        </w:numPr>
        <w:rPr>
          <w:rFonts w:ascii="Arial" w:hAnsi="Arial" w:cs="Arial"/>
          <w:bCs/>
          <w:iCs/>
          <w:sz w:val="24"/>
          <w:szCs w:val="24"/>
        </w:rPr>
      </w:pPr>
      <w:r>
        <w:rPr>
          <w:rFonts w:ascii="Arial" w:hAnsi="Arial" w:cs="Arial"/>
          <w:bCs/>
          <w:iCs/>
          <w:sz w:val="24"/>
          <w:szCs w:val="24"/>
        </w:rPr>
        <w:t xml:space="preserve">The development and curation of metrics which </w:t>
      </w:r>
      <w:r w:rsidR="007D7F5E">
        <w:rPr>
          <w:rFonts w:ascii="Arial" w:hAnsi="Arial" w:cs="Arial"/>
          <w:bCs/>
          <w:iCs/>
          <w:sz w:val="24"/>
          <w:szCs w:val="24"/>
        </w:rPr>
        <w:t>define utility or value for leveraging in-situ inspection, ex-situ inspection, and/or process monitoring to demonstrate</w:t>
      </w:r>
      <w:r w:rsidR="00185D81">
        <w:rPr>
          <w:rFonts w:ascii="Arial" w:hAnsi="Arial" w:cs="Arial"/>
          <w:bCs/>
          <w:iCs/>
          <w:sz w:val="24"/>
          <w:szCs w:val="24"/>
        </w:rPr>
        <w:t xml:space="preserve"> quality of </w:t>
      </w:r>
      <w:r w:rsidR="00AF0287">
        <w:rPr>
          <w:rFonts w:ascii="Arial" w:hAnsi="Arial" w:cs="Arial"/>
          <w:bCs/>
          <w:iCs/>
          <w:sz w:val="24"/>
          <w:szCs w:val="24"/>
        </w:rPr>
        <w:t>an</w:t>
      </w:r>
      <w:r w:rsidR="00185D81">
        <w:rPr>
          <w:rFonts w:ascii="Arial" w:hAnsi="Arial" w:cs="Arial"/>
          <w:bCs/>
          <w:iCs/>
          <w:sz w:val="24"/>
          <w:szCs w:val="24"/>
        </w:rPr>
        <w:t xml:space="preserve"> AM process and product given a</w:t>
      </w:r>
      <w:r w:rsidR="00AF0287">
        <w:rPr>
          <w:rFonts w:ascii="Arial" w:hAnsi="Arial" w:cs="Arial"/>
          <w:bCs/>
          <w:iCs/>
          <w:sz w:val="24"/>
          <w:szCs w:val="24"/>
        </w:rPr>
        <w:t>n</w:t>
      </w:r>
      <w:r w:rsidR="00185D81">
        <w:rPr>
          <w:rFonts w:ascii="Arial" w:hAnsi="Arial" w:cs="Arial"/>
          <w:bCs/>
          <w:iCs/>
          <w:sz w:val="24"/>
          <w:szCs w:val="24"/>
        </w:rPr>
        <w:t xml:space="preserve"> industr</w:t>
      </w:r>
      <w:r w:rsidR="00AF0287">
        <w:rPr>
          <w:rFonts w:ascii="Arial" w:hAnsi="Arial" w:cs="Arial"/>
          <w:bCs/>
          <w:iCs/>
          <w:sz w:val="24"/>
          <w:szCs w:val="24"/>
        </w:rPr>
        <w:t>ially</w:t>
      </w:r>
      <w:r w:rsidR="00983E93">
        <w:rPr>
          <w:rFonts w:ascii="Arial" w:hAnsi="Arial" w:cs="Arial"/>
          <w:bCs/>
          <w:iCs/>
          <w:sz w:val="24"/>
          <w:szCs w:val="24"/>
        </w:rPr>
        <w:t xml:space="preserve"> relevant</w:t>
      </w:r>
      <w:r w:rsidR="00185D81">
        <w:rPr>
          <w:rFonts w:ascii="Arial" w:hAnsi="Arial" w:cs="Arial"/>
          <w:bCs/>
          <w:iCs/>
          <w:sz w:val="24"/>
          <w:szCs w:val="24"/>
        </w:rPr>
        <w:t xml:space="preserve"> use case</w:t>
      </w:r>
    </w:p>
    <w:p w:rsidR="00362BBF" w:rsidRDefault="000551E8" w14:paraId="718B7431" w14:textId="196F7F80">
      <w:pPr>
        <w:pStyle w:val="ListParagraph"/>
        <w:numPr>
          <w:ilvl w:val="0"/>
          <w:numId w:val="30"/>
        </w:numPr>
        <w:rPr>
          <w:rFonts w:ascii="Arial" w:hAnsi="Arial" w:cs="Arial"/>
          <w:bCs/>
          <w:iCs/>
          <w:sz w:val="24"/>
          <w:szCs w:val="24"/>
        </w:rPr>
      </w:pPr>
      <w:r>
        <w:rPr>
          <w:rFonts w:ascii="Arial" w:hAnsi="Arial" w:cs="Arial"/>
          <w:bCs/>
          <w:iCs/>
          <w:sz w:val="24"/>
          <w:szCs w:val="24"/>
        </w:rPr>
        <w:t>U</w:t>
      </w:r>
      <w:r w:rsidRPr="00362BBF" w:rsidR="00362BBF">
        <w:rPr>
          <w:rFonts w:ascii="Arial" w:hAnsi="Arial" w:cs="Arial"/>
          <w:bCs/>
          <w:iCs/>
          <w:sz w:val="24"/>
          <w:szCs w:val="24"/>
        </w:rPr>
        <w:t xml:space="preserve">tility </w:t>
      </w:r>
      <w:r w:rsidR="00F406D9">
        <w:rPr>
          <w:rFonts w:ascii="Arial" w:hAnsi="Arial" w:cs="Arial"/>
          <w:bCs/>
          <w:iCs/>
          <w:sz w:val="24"/>
          <w:szCs w:val="24"/>
        </w:rPr>
        <w:t>shall be</w:t>
      </w:r>
      <w:r w:rsidRPr="00362BBF" w:rsidR="00362BBF">
        <w:rPr>
          <w:rFonts w:ascii="Arial" w:hAnsi="Arial" w:cs="Arial"/>
          <w:bCs/>
          <w:iCs/>
          <w:sz w:val="24"/>
          <w:szCs w:val="24"/>
        </w:rPr>
        <w:t xml:space="preserve"> assessed </w:t>
      </w:r>
      <w:r w:rsidR="00ED05E9">
        <w:rPr>
          <w:rFonts w:ascii="Arial" w:hAnsi="Arial" w:cs="Arial"/>
          <w:bCs/>
          <w:iCs/>
          <w:sz w:val="24"/>
          <w:szCs w:val="24"/>
        </w:rPr>
        <w:t xml:space="preserve">(in part) </w:t>
      </w:r>
      <w:r w:rsidR="00856BA4">
        <w:rPr>
          <w:rFonts w:ascii="Arial" w:hAnsi="Arial" w:cs="Arial"/>
          <w:bCs/>
          <w:iCs/>
          <w:sz w:val="24"/>
          <w:szCs w:val="24"/>
        </w:rPr>
        <w:t>using industrially relevant factors such as</w:t>
      </w:r>
      <w:r w:rsidRPr="00362BBF" w:rsidR="00362BBF">
        <w:rPr>
          <w:rFonts w:ascii="Arial" w:hAnsi="Arial" w:cs="Arial"/>
          <w:bCs/>
          <w:iCs/>
          <w:sz w:val="24"/>
          <w:szCs w:val="24"/>
        </w:rPr>
        <w:t xml:space="preserve"> cost avoidance, reduction of labor, </w:t>
      </w:r>
      <w:r w:rsidR="004E5DAC">
        <w:rPr>
          <w:rFonts w:ascii="Arial" w:hAnsi="Arial" w:cs="Arial"/>
          <w:bCs/>
          <w:iCs/>
          <w:sz w:val="24"/>
          <w:szCs w:val="24"/>
        </w:rPr>
        <w:t>time savings</w:t>
      </w:r>
      <w:r w:rsidRPr="00362BBF" w:rsidR="00362BBF">
        <w:rPr>
          <w:rFonts w:ascii="Arial" w:hAnsi="Arial" w:cs="Arial"/>
          <w:bCs/>
          <w:iCs/>
          <w:sz w:val="24"/>
          <w:szCs w:val="24"/>
        </w:rPr>
        <w:t>, production risk</w:t>
      </w:r>
      <w:r w:rsidR="0080167C">
        <w:rPr>
          <w:rFonts w:ascii="Arial" w:hAnsi="Arial" w:cs="Arial"/>
          <w:bCs/>
          <w:iCs/>
          <w:sz w:val="24"/>
          <w:szCs w:val="24"/>
        </w:rPr>
        <w:t xml:space="preserve"> reduction</w:t>
      </w:r>
      <w:r w:rsidRPr="00362BBF" w:rsidR="00362BBF">
        <w:rPr>
          <w:rFonts w:ascii="Arial" w:hAnsi="Arial" w:cs="Arial"/>
          <w:bCs/>
          <w:iCs/>
          <w:sz w:val="24"/>
          <w:szCs w:val="24"/>
        </w:rPr>
        <w:t xml:space="preserve">, </w:t>
      </w:r>
      <w:r w:rsidR="0080167C">
        <w:rPr>
          <w:rFonts w:ascii="Arial" w:hAnsi="Arial" w:cs="Arial"/>
          <w:bCs/>
          <w:iCs/>
          <w:sz w:val="24"/>
          <w:szCs w:val="24"/>
        </w:rPr>
        <w:t xml:space="preserve">reduced scrap rate, reduced rework rate, </w:t>
      </w:r>
      <w:r w:rsidR="00F406D9">
        <w:rPr>
          <w:rFonts w:ascii="Arial" w:hAnsi="Arial" w:cs="Arial"/>
          <w:bCs/>
          <w:iCs/>
          <w:sz w:val="24"/>
          <w:szCs w:val="24"/>
        </w:rPr>
        <w:t>improved productivity (process up time)</w:t>
      </w:r>
    </w:p>
    <w:p w:rsidRPr="00362BBF" w:rsidR="007B2DFC" w:rsidRDefault="007B2DFC" w14:paraId="2B971DDC" w14:textId="1D7E343B">
      <w:pPr>
        <w:pStyle w:val="ListParagraph"/>
        <w:numPr>
          <w:ilvl w:val="0"/>
          <w:numId w:val="30"/>
        </w:numPr>
        <w:rPr>
          <w:rFonts w:ascii="Arial" w:hAnsi="Arial" w:cs="Arial"/>
          <w:bCs/>
          <w:iCs/>
          <w:sz w:val="24"/>
          <w:szCs w:val="24"/>
        </w:rPr>
      </w:pPr>
      <w:r>
        <w:rPr>
          <w:rFonts w:ascii="Arial" w:hAnsi="Arial" w:cs="Arial"/>
          <w:bCs/>
          <w:iCs/>
          <w:sz w:val="24"/>
          <w:szCs w:val="24"/>
        </w:rPr>
        <w:t>C</w:t>
      </w:r>
      <w:r w:rsidRPr="007B2DFC">
        <w:rPr>
          <w:rFonts w:ascii="Arial" w:hAnsi="Arial" w:cs="Arial"/>
          <w:bCs/>
          <w:iCs/>
          <w:sz w:val="24"/>
          <w:szCs w:val="24"/>
        </w:rPr>
        <w:t>ost of data retention or data management (rate of data, or volume of data utilized)</w:t>
      </w:r>
      <w:r w:rsidR="00552258">
        <w:rPr>
          <w:rFonts w:ascii="Arial" w:hAnsi="Arial" w:cs="Arial"/>
          <w:bCs/>
          <w:iCs/>
          <w:sz w:val="24"/>
          <w:szCs w:val="24"/>
        </w:rPr>
        <w:t xml:space="preserve"> shall be considered</w:t>
      </w:r>
    </w:p>
    <w:p w:rsidR="00362BBF" w:rsidRDefault="00286488" w14:paraId="19465497" w14:textId="0F5C50E0">
      <w:pPr>
        <w:pStyle w:val="ListParagraph"/>
        <w:numPr>
          <w:ilvl w:val="0"/>
          <w:numId w:val="30"/>
        </w:numPr>
        <w:rPr>
          <w:rFonts w:ascii="Arial" w:hAnsi="Arial" w:cs="Arial"/>
          <w:bCs/>
          <w:iCs/>
          <w:sz w:val="24"/>
          <w:szCs w:val="24"/>
        </w:rPr>
      </w:pPr>
      <w:r>
        <w:rPr>
          <w:rFonts w:ascii="Arial" w:hAnsi="Arial" w:cs="Arial"/>
          <w:bCs/>
          <w:iCs/>
          <w:sz w:val="24"/>
          <w:szCs w:val="24"/>
        </w:rPr>
        <w:t xml:space="preserve">All metrics </w:t>
      </w:r>
      <w:r w:rsidR="002A3969">
        <w:rPr>
          <w:rFonts w:ascii="Arial" w:hAnsi="Arial" w:cs="Arial"/>
          <w:bCs/>
          <w:iCs/>
          <w:sz w:val="24"/>
          <w:szCs w:val="24"/>
        </w:rPr>
        <w:t>to substantiate quality and cost benefits (utility) shall be defined and reported to membership</w:t>
      </w:r>
    </w:p>
    <w:p w:rsidRPr="00425F25" w:rsidR="00425F25" w:rsidRDefault="00425F25" w14:paraId="12C78411" w14:textId="3A3EC93A">
      <w:pPr>
        <w:pStyle w:val="ListParagraph"/>
        <w:numPr>
          <w:ilvl w:val="0"/>
          <w:numId w:val="30"/>
        </w:numPr>
        <w:rPr>
          <w:rFonts w:ascii="Arial" w:hAnsi="Arial" w:cs="Arial"/>
          <w:bCs/>
          <w:iCs/>
          <w:sz w:val="24"/>
          <w:szCs w:val="24"/>
        </w:rPr>
      </w:pPr>
      <w:r>
        <w:rPr>
          <w:rFonts w:ascii="Arial" w:hAnsi="Arial" w:cs="Arial"/>
          <w:bCs/>
          <w:iCs/>
          <w:sz w:val="24"/>
          <w:szCs w:val="24"/>
        </w:rPr>
        <w:t>T</w:t>
      </w:r>
      <w:r w:rsidRPr="00425F25">
        <w:rPr>
          <w:rFonts w:ascii="Arial" w:hAnsi="Arial" w:cs="Arial"/>
          <w:bCs/>
          <w:iCs/>
          <w:sz w:val="24"/>
          <w:szCs w:val="24"/>
        </w:rPr>
        <w:t>he cost of incorporating</w:t>
      </w:r>
      <w:r w:rsidR="0053140B">
        <w:rPr>
          <w:rFonts w:ascii="Arial" w:hAnsi="Arial" w:cs="Arial"/>
          <w:bCs/>
          <w:iCs/>
          <w:sz w:val="24"/>
          <w:szCs w:val="24"/>
        </w:rPr>
        <w:t xml:space="preserve"> (</w:t>
      </w:r>
      <w:r w:rsidR="00257F1D">
        <w:rPr>
          <w:rFonts w:ascii="Arial" w:hAnsi="Arial" w:cs="Arial"/>
          <w:bCs/>
          <w:iCs/>
          <w:sz w:val="24"/>
          <w:szCs w:val="24"/>
        </w:rPr>
        <w:t xml:space="preserve">all </w:t>
      </w:r>
      <w:r w:rsidR="0053140B">
        <w:rPr>
          <w:rFonts w:ascii="Arial" w:hAnsi="Arial" w:cs="Arial"/>
          <w:bCs/>
          <w:iCs/>
          <w:sz w:val="24"/>
          <w:szCs w:val="24"/>
        </w:rPr>
        <w:t>factors considered here shall be defined and shared with membership)</w:t>
      </w:r>
      <w:r w:rsidRPr="00425F25">
        <w:rPr>
          <w:rFonts w:ascii="Arial" w:hAnsi="Arial" w:cs="Arial"/>
          <w:bCs/>
          <w:iCs/>
          <w:sz w:val="24"/>
          <w:szCs w:val="24"/>
        </w:rPr>
        <w:t xml:space="preserve"> </w:t>
      </w:r>
      <w:r>
        <w:rPr>
          <w:rFonts w:ascii="Arial" w:hAnsi="Arial" w:cs="Arial"/>
          <w:bCs/>
          <w:iCs/>
          <w:sz w:val="24"/>
          <w:szCs w:val="24"/>
        </w:rPr>
        <w:t>i</w:t>
      </w:r>
      <w:r w:rsidRPr="00425F25">
        <w:rPr>
          <w:rFonts w:ascii="Arial" w:hAnsi="Arial" w:cs="Arial"/>
          <w:bCs/>
          <w:iCs/>
          <w:sz w:val="24"/>
          <w:szCs w:val="24"/>
        </w:rPr>
        <w:t>n-</w:t>
      </w:r>
      <w:r>
        <w:rPr>
          <w:rFonts w:ascii="Arial" w:hAnsi="Arial" w:cs="Arial"/>
          <w:bCs/>
          <w:iCs/>
          <w:sz w:val="24"/>
          <w:szCs w:val="24"/>
        </w:rPr>
        <w:t>s</w:t>
      </w:r>
      <w:r w:rsidRPr="00425F25">
        <w:rPr>
          <w:rFonts w:ascii="Arial" w:hAnsi="Arial" w:cs="Arial"/>
          <w:bCs/>
          <w:iCs/>
          <w:sz w:val="24"/>
          <w:szCs w:val="24"/>
        </w:rPr>
        <w:t>itu process monitoring</w:t>
      </w:r>
      <w:r>
        <w:rPr>
          <w:rFonts w:ascii="Arial" w:hAnsi="Arial" w:cs="Arial"/>
          <w:bCs/>
          <w:iCs/>
          <w:sz w:val="24"/>
          <w:szCs w:val="24"/>
        </w:rPr>
        <w:t xml:space="preserve"> </w:t>
      </w:r>
      <w:r w:rsidRPr="00425F25">
        <w:rPr>
          <w:rFonts w:ascii="Arial" w:hAnsi="Arial" w:cs="Arial"/>
          <w:bCs/>
          <w:iCs/>
          <w:sz w:val="24"/>
          <w:szCs w:val="24"/>
        </w:rPr>
        <w:t>as a percentage of the value of the base equipment</w:t>
      </w:r>
    </w:p>
    <w:p w:rsidR="00425F25" w:rsidRDefault="00257F1D" w14:paraId="63976988" w14:textId="630D1FCA">
      <w:pPr>
        <w:pStyle w:val="ListParagraph"/>
        <w:numPr>
          <w:ilvl w:val="0"/>
          <w:numId w:val="30"/>
        </w:numPr>
        <w:rPr>
          <w:rFonts w:ascii="Arial" w:hAnsi="Arial" w:cs="Arial"/>
          <w:bCs/>
          <w:iCs/>
          <w:sz w:val="24"/>
          <w:szCs w:val="24"/>
        </w:rPr>
      </w:pPr>
      <w:r>
        <w:rPr>
          <w:rFonts w:ascii="Arial" w:hAnsi="Arial" w:cs="Arial"/>
          <w:bCs/>
          <w:iCs/>
          <w:sz w:val="24"/>
          <w:szCs w:val="24"/>
        </w:rPr>
        <w:t xml:space="preserve">Analysis of </w:t>
      </w:r>
      <w:r w:rsidR="00E42A00">
        <w:rPr>
          <w:rFonts w:ascii="Arial" w:hAnsi="Arial" w:cs="Arial"/>
          <w:bCs/>
          <w:iCs/>
          <w:sz w:val="24"/>
          <w:szCs w:val="24"/>
        </w:rPr>
        <w:t xml:space="preserve">technoeconomic </w:t>
      </w:r>
      <w:r w:rsidR="00CB2B54">
        <w:rPr>
          <w:rFonts w:ascii="Arial" w:hAnsi="Arial" w:cs="Arial"/>
          <w:bCs/>
          <w:iCs/>
          <w:sz w:val="24"/>
          <w:szCs w:val="24"/>
        </w:rPr>
        <w:t xml:space="preserve">objective and threshold </w:t>
      </w:r>
      <w:r w:rsidR="00E42A00">
        <w:rPr>
          <w:rFonts w:ascii="Arial" w:hAnsi="Arial" w:cs="Arial"/>
          <w:bCs/>
          <w:iCs/>
          <w:sz w:val="24"/>
          <w:szCs w:val="24"/>
        </w:rPr>
        <w:t xml:space="preserve">conditions which </w:t>
      </w:r>
      <w:r w:rsidR="0085008E">
        <w:rPr>
          <w:rFonts w:ascii="Arial" w:hAnsi="Arial" w:cs="Arial"/>
          <w:bCs/>
          <w:iCs/>
          <w:sz w:val="24"/>
          <w:szCs w:val="24"/>
        </w:rPr>
        <w:t xml:space="preserve">must be met </w:t>
      </w:r>
      <w:proofErr w:type="gramStart"/>
      <w:r w:rsidR="0085008E">
        <w:rPr>
          <w:rFonts w:ascii="Arial" w:hAnsi="Arial" w:cs="Arial"/>
          <w:bCs/>
          <w:iCs/>
          <w:sz w:val="24"/>
          <w:szCs w:val="24"/>
        </w:rPr>
        <w:t>in order to</w:t>
      </w:r>
      <w:proofErr w:type="gramEnd"/>
      <w:r w:rsidR="0085008E">
        <w:rPr>
          <w:rFonts w:ascii="Arial" w:hAnsi="Arial" w:cs="Arial"/>
          <w:bCs/>
          <w:iCs/>
          <w:sz w:val="24"/>
          <w:szCs w:val="24"/>
        </w:rPr>
        <w:t xml:space="preserve"> substantiate </w:t>
      </w:r>
      <w:r w:rsidR="00442D69">
        <w:rPr>
          <w:rFonts w:ascii="Arial" w:hAnsi="Arial" w:cs="Arial"/>
          <w:bCs/>
          <w:iCs/>
          <w:sz w:val="24"/>
          <w:szCs w:val="24"/>
        </w:rPr>
        <w:t xml:space="preserve">integration of </w:t>
      </w:r>
      <w:r w:rsidR="00E42A00">
        <w:rPr>
          <w:rFonts w:ascii="Arial" w:hAnsi="Arial" w:cs="Arial"/>
          <w:bCs/>
          <w:iCs/>
          <w:sz w:val="24"/>
          <w:szCs w:val="24"/>
        </w:rPr>
        <w:t xml:space="preserve">in-situ process monitoring equipment and processes </w:t>
      </w:r>
      <w:r w:rsidR="007911D4">
        <w:rPr>
          <w:rFonts w:ascii="Arial" w:hAnsi="Arial" w:cs="Arial"/>
          <w:bCs/>
          <w:iCs/>
          <w:sz w:val="24"/>
          <w:szCs w:val="24"/>
        </w:rPr>
        <w:t>for an</w:t>
      </w:r>
      <w:r w:rsidR="00CB2B54">
        <w:rPr>
          <w:rFonts w:ascii="Arial" w:hAnsi="Arial" w:cs="Arial"/>
          <w:bCs/>
          <w:iCs/>
          <w:sz w:val="24"/>
          <w:szCs w:val="24"/>
        </w:rPr>
        <w:t xml:space="preserve"> AM industrial use case</w:t>
      </w:r>
    </w:p>
    <w:p w:rsidRPr="007911D4" w:rsidR="007911D4" w:rsidRDefault="007911D4" w14:paraId="4A32B01F" w14:textId="273FCB15">
      <w:pPr>
        <w:pStyle w:val="ListParagraph"/>
        <w:numPr>
          <w:ilvl w:val="0"/>
          <w:numId w:val="30"/>
        </w:numPr>
        <w:rPr>
          <w:rFonts w:ascii="Arial" w:hAnsi="Arial" w:cs="Arial"/>
          <w:bCs/>
          <w:iCs/>
          <w:sz w:val="24"/>
          <w:szCs w:val="24"/>
        </w:rPr>
      </w:pPr>
      <w:r w:rsidRPr="007911D4">
        <w:rPr>
          <w:rFonts w:ascii="Arial" w:hAnsi="Arial" w:cs="Arial"/>
          <w:bCs/>
          <w:iCs/>
          <w:sz w:val="24"/>
          <w:szCs w:val="24"/>
        </w:rPr>
        <w:t xml:space="preserve">How data for in-situ and ex-situ inspection is handled in a secure manner </w:t>
      </w:r>
      <w:r w:rsidR="003E0809">
        <w:rPr>
          <w:rFonts w:ascii="Arial" w:hAnsi="Arial" w:cs="Arial"/>
          <w:bCs/>
          <w:iCs/>
          <w:sz w:val="24"/>
          <w:szCs w:val="24"/>
        </w:rPr>
        <w:t xml:space="preserve">to establish the </w:t>
      </w:r>
      <w:r w:rsidRPr="007911D4">
        <w:rPr>
          <w:rFonts w:ascii="Arial" w:hAnsi="Arial" w:cs="Arial"/>
          <w:bCs/>
          <w:iCs/>
          <w:sz w:val="24"/>
          <w:szCs w:val="24"/>
        </w:rPr>
        <w:t xml:space="preserve">quality narrative </w:t>
      </w:r>
      <w:r w:rsidR="00D04B8A">
        <w:rPr>
          <w:rFonts w:ascii="Arial" w:hAnsi="Arial" w:cs="Arial"/>
          <w:bCs/>
          <w:iCs/>
          <w:sz w:val="24"/>
          <w:szCs w:val="24"/>
        </w:rPr>
        <w:t>in addition to opportunities for improvement (which include reducing potential threat vectors and/or costs)</w:t>
      </w:r>
    </w:p>
    <w:p w:rsidRPr="00B92B3F" w:rsidR="007911D4" w:rsidP="00D04B8A" w:rsidRDefault="007911D4" w14:paraId="09897A0D" w14:textId="77777777">
      <w:pPr>
        <w:pStyle w:val="ListParagraph"/>
        <w:ind w:left="1440"/>
        <w:rPr>
          <w:rFonts w:ascii="Arial" w:hAnsi="Arial" w:cs="Arial"/>
          <w:bCs/>
          <w:iCs/>
          <w:sz w:val="24"/>
          <w:szCs w:val="24"/>
        </w:rPr>
      </w:pPr>
    </w:p>
    <w:p w:rsidR="00231FF7" w:rsidP="00D02A12" w:rsidRDefault="00231FF7" w14:paraId="15A0F869" w14:textId="77777777">
      <w:pPr>
        <w:ind w:left="180"/>
      </w:pPr>
    </w:p>
    <w:p w:rsidRPr="00F40AAF" w:rsidR="0036430B" w:rsidRDefault="00ED4769" w14:paraId="1340834B" w14:textId="30B83651">
      <w:pPr>
        <w:pStyle w:val="ListParagraph"/>
        <w:numPr>
          <w:ilvl w:val="0"/>
          <w:numId w:val="19"/>
        </w:numPr>
        <w:ind w:left="270"/>
        <w:jc w:val="both"/>
        <w:rPr>
          <w:rFonts w:ascii="Arial" w:hAnsi="Arial" w:cs="Arial"/>
          <w:sz w:val="24"/>
          <w:szCs w:val="24"/>
        </w:rPr>
      </w:pPr>
      <w:r w:rsidRPr="00ED4769">
        <w:rPr>
          <w:rFonts w:ascii="Arial" w:hAnsi="Arial" w:cs="Arial"/>
          <w:b/>
          <w:iCs/>
          <w:sz w:val="24"/>
          <w:szCs w:val="24"/>
        </w:rPr>
        <w:t>Characterization of Transient Phenomena Impacting In-situ Molten Pool Temperature Measurement for AM of Reactive Metals</w:t>
      </w:r>
    </w:p>
    <w:p w:rsidRPr="0036430B" w:rsidR="00F40AAF" w:rsidP="00F40AAF" w:rsidRDefault="00F40AAF" w14:paraId="260897E5" w14:textId="77777777">
      <w:pPr>
        <w:pStyle w:val="ListParagraph"/>
        <w:ind w:left="270"/>
        <w:jc w:val="both"/>
        <w:rPr>
          <w:rFonts w:ascii="Arial" w:hAnsi="Arial" w:cs="Arial"/>
          <w:sz w:val="24"/>
          <w:szCs w:val="24"/>
        </w:rPr>
      </w:pPr>
    </w:p>
    <w:p w:rsidR="00D13500" w:rsidP="00ED4769" w:rsidRDefault="003B1EF4" w14:paraId="5D8B3C9B" w14:textId="77777777">
      <w:pPr>
        <w:pStyle w:val="ListParagraph"/>
        <w:ind w:left="270"/>
        <w:jc w:val="both"/>
        <w:rPr>
          <w:rFonts w:ascii="Arial" w:hAnsi="Arial" w:cs="Arial"/>
          <w:sz w:val="24"/>
          <w:szCs w:val="24"/>
        </w:rPr>
      </w:pPr>
      <w:r w:rsidRPr="00ED4769">
        <w:rPr>
          <w:rFonts w:ascii="Arial" w:hAnsi="Arial" w:cs="Arial"/>
          <w:sz w:val="24"/>
          <w:szCs w:val="24"/>
        </w:rPr>
        <w:t xml:space="preserve">The ability to accurately measure temporal and spatial variations in molten pool temperatures during metal AM offers substantial benefit to enable a wide range of AM process quality control schemes, closed loop control methods, and further the supply </w:t>
      </w:r>
      <w:r w:rsidRPr="00ED4769" w:rsidR="0079609E">
        <w:rPr>
          <w:rFonts w:ascii="Arial" w:hAnsi="Arial" w:cs="Arial"/>
          <w:sz w:val="24"/>
          <w:szCs w:val="24"/>
        </w:rPr>
        <w:t>chain’s</w:t>
      </w:r>
      <w:r w:rsidRPr="00ED4769">
        <w:rPr>
          <w:rFonts w:ascii="Arial" w:hAnsi="Arial" w:cs="Arial"/>
          <w:sz w:val="24"/>
          <w:szCs w:val="24"/>
        </w:rPr>
        <w:t xml:space="preserve"> ability to quantitatively interrogate AM product quality in a volumetric manner (potentially limiting the need for extensive NDE).  Measurement of emission spectra for the purpose of accurately calculating molten pool temperatures is degraded or confounded by various time dependent (transient) physical phenomena.  Emission spectra are often measured as relative intensity of an emission source as a function of spectral wavelength. The emissivity of a source can vary due to more than the local temperature or amount of heat present within a given location of the molten pool.  Sources of variation for emission spectra (emissivity) can exhibit time dependent effects which can be influenced by surface curvature, surface roughness, oxidation, surface angle, gas flow rate, heat accumulation due to local geometry and processing parameters, and the entrainment of feedstock material.   These sources of variation can significantly impact the accuracy and reliability of melt pool temperature measurements.  Responses to this topic should outline an approach which systematically characterizes various transient effects impacting emission spectra measurement with the intent to develop methods to compensate for these effects and improve molten pool temperature measurement accuracy for AM of reactive metals.  </w:t>
      </w:r>
    </w:p>
    <w:p w:rsidRPr="00ED4769" w:rsidR="003B1EF4" w:rsidP="00ED4769" w:rsidRDefault="003B1EF4" w14:paraId="7FF3B1C3" w14:textId="1F57F04F">
      <w:pPr>
        <w:pStyle w:val="ListParagraph"/>
        <w:ind w:left="270"/>
        <w:jc w:val="both"/>
        <w:rPr>
          <w:rFonts w:ascii="Arial" w:hAnsi="Arial" w:cs="Arial"/>
          <w:sz w:val="24"/>
          <w:szCs w:val="24"/>
        </w:rPr>
      </w:pPr>
      <w:r w:rsidRPr="2735EB59">
        <w:rPr>
          <w:rFonts w:ascii="Arial" w:hAnsi="Arial" w:cs="Arial"/>
          <w:sz w:val="24"/>
          <w:szCs w:val="24"/>
        </w:rPr>
        <w:t xml:space="preserve">Approaches submitted in response to this topic are welcome to consider some or </w:t>
      </w:r>
      <w:proofErr w:type="gramStart"/>
      <w:r w:rsidRPr="2735EB59">
        <w:rPr>
          <w:rFonts w:ascii="Arial" w:hAnsi="Arial" w:cs="Arial"/>
          <w:sz w:val="24"/>
          <w:szCs w:val="24"/>
        </w:rPr>
        <w:t>all of</w:t>
      </w:r>
      <w:proofErr w:type="gramEnd"/>
      <w:r w:rsidRPr="2735EB59">
        <w:rPr>
          <w:rFonts w:ascii="Arial" w:hAnsi="Arial" w:cs="Arial"/>
          <w:sz w:val="24"/>
          <w:szCs w:val="24"/>
        </w:rPr>
        <w:t>, the following:</w:t>
      </w:r>
    </w:p>
    <w:p w:rsidR="003B1EF4" w:rsidRDefault="003B1EF4" w14:paraId="42F779FB" w14:textId="77777777">
      <w:pPr>
        <w:pStyle w:val="ListParagraph"/>
        <w:numPr>
          <w:ilvl w:val="0"/>
          <w:numId w:val="31"/>
        </w:numPr>
        <w:ind w:left="1350"/>
        <w:jc w:val="both"/>
        <w:rPr>
          <w:rFonts w:ascii="Arial" w:hAnsi="Arial" w:cs="Arial"/>
          <w:sz w:val="24"/>
          <w:szCs w:val="24"/>
        </w:rPr>
      </w:pPr>
      <w:r>
        <w:rPr>
          <w:rFonts w:ascii="Arial" w:hAnsi="Arial" w:cs="Arial"/>
          <w:sz w:val="24"/>
          <w:szCs w:val="24"/>
        </w:rPr>
        <w:t>Multiple point of view analysis of emission spectra</w:t>
      </w:r>
    </w:p>
    <w:p w:rsidR="003B1EF4" w:rsidRDefault="003B1EF4" w14:paraId="2B0F5AA4" w14:textId="77777777">
      <w:pPr>
        <w:pStyle w:val="ListParagraph"/>
        <w:numPr>
          <w:ilvl w:val="0"/>
          <w:numId w:val="31"/>
        </w:numPr>
        <w:ind w:left="1350"/>
        <w:jc w:val="both"/>
        <w:rPr>
          <w:rFonts w:ascii="Arial" w:hAnsi="Arial" w:cs="Arial"/>
          <w:sz w:val="24"/>
          <w:szCs w:val="24"/>
        </w:rPr>
      </w:pPr>
      <w:r>
        <w:rPr>
          <w:rFonts w:ascii="Arial" w:hAnsi="Arial" w:cs="Arial"/>
          <w:sz w:val="24"/>
          <w:szCs w:val="24"/>
        </w:rPr>
        <w:t xml:space="preserve">Leveraging processing methods, representative geometries, or artifacts to segregate or systematically assess transient effects, </w:t>
      </w:r>
      <w:proofErr w:type="gramStart"/>
      <w:r>
        <w:rPr>
          <w:rFonts w:ascii="Arial" w:hAnsi="Arial" w:cs="Arial"/>
          <w:sz w:val="24"/>
          <w:szCs w:val="24"/>
        </w:rPr>
        <w:t>i.e.</w:t>
      </w:r>
      <w:proofErr w:type="gramEnd"/>
      <w:r>
        <w:rPr>
          <w:rFonts w:ascii="Arial" w:hAnsi="Arial" w:cs="Arial"/>
          <w:sz w:val="24"/>
          <w:szCs w:val="24"/>
        </w:rPr>
        <w:t xml:space="preserve"> limit the number of factors influencing emissivity at a given point in time</w:t>
      </w:r>
    </w:p>
    <w:p w:rsidR="003B1EF4" w:rsidRDefault="003B1EF4" w14:paraId="071511DC" w14:textId="77777777">
      <w:pPr>
        <w:pStyle w:val="ListParagraph"/>
        <w:numPr>
          <w:ilvl w:val="0"/>
          <w:numId w:val="31"/>
        </w:numPr>
        <w:ind w:left="1350"/>
        <w:jc w:val="both"/>
        <w:rPr>
          <w:rFonts w:ascii="Arial" w:hAnsi="Arial" w:cs="Arial"/>
          <w:sz w:val="24"/>
          <w:szCs w:val="24"/>
        </w:rPr>
      </w:pPr>
      <w:r>
        <w:rPr>
          <w:rFonts w:ascii="Arial" w:hAnsi="Arial" w:cs="Arial"/>
          <w:sz w:val="24"/>
          <w:szCs w:val="24"/>
        </w:rPr>
        <w:t>One or more sensors</w:t>
      </w:r>
    </w:p>
    <w:p w:rsidR="003B1EF4" w:rsidRDefault="003B1EF4" w14:paraId="4E5AD4F3" w14:textId="77777777">
      <w:pPr>
        <w:pStyle w:val="ListParagraph"/>
        <w:numPr>
          <w:ilvl w:val="0"/>
          <w:numId w:val="31"/>
        </w:numPr>
        <w:ind w:left="1350"/>
        <w:jc w:val="both"/>
        <w:rPr>
          <w:rFonts w:ascii="Arial" w:hAnsi="Arial" w:cs="Arial"/>
          <w:sz w:val="24"/>
          <w:szCs w:val="24"/>
        </w:rPr>
      </w:pPr>
      <w:r>
        <w:rPr>
          <w:rFonts w:ascii="Arial" w:hAnsi="Arial" w:cs="Arial"/>
          <w:sz w:val="24"/>
          <w:szCs w:val="24"/>
        </w:rPr>
        <w:t>Experimentally cross-validating characterization data</w:t>
      </w:r>
    </w:p>
    <w:p w:rsidR="003B1EF4" w:rsidRDefault="003B1EF4" w14:paraId="0DA858AE" w14:textId="77777777">
      <w:pPr>
        <w:pStyle w:val="ListParagraph"/>
        <w:numPr>
          <w:ilvl w:val="0"/>
          <w:numId w:val="31"/>
        </w:numPr>
        <w:ind w:left="1350"/>
        <w:jc w:val="both"/>
        <w:rPr>
          <w:rFonts w:ascii="Arial" w:hAnsi="Arial" w:cs="Arial"/>
          <w:sz w:val="24"/>
          <w:szCs w:val="24"/>
        </w:rPr>
      </w:pPr>
      <w:r>
        <w:rPr>
          <w:rFonts w:ascii="Arial" w:hAnsi="Arial" w:cs="Arial"/>
          <w:sz w:val="24"/>
          <w:szCs w:val="24"/>
        </w:rPr>
        <w:t>Microstructural analysis</w:t>
      </w:r>
    </w:p>
    <w:p w:rsidR="003B1EF4" w:rsidRDefault="003B1EF4" w14:paraId="0E5EBBFE" w14:textId="77777777">
      <w:pPr>
        <w:pStyle w:val="ListParagraph"/>
        <w:numPr>
          <w:ilvl w:val="0"/>
          <w:numId w:val="31"/>
        </w:numPr>
        <w:ind w:left="1350"/>
        <w:jc w:val="both"/>
        <w:rPr>
          <w:rFonts w:ascii="Arial" w:hAnsi="Arial" w:cs="Arial"/>
          <w:sz w:val="24"/>
          <w:szCs w:val="24"/>
        </w:rPr>
      </w:pPr>
      <w:r>
        <w:rPr>
          <w:rFonts w:ascii="Arial" w:hAnsi="Arial" w:cs="Arial"/>
          <w:sz w:val="24"/>
          <w:szCs w:val="24"/>
        </w:rPr>
        <w:t>Non-destructive analysis</w:t>
      </w:r>
    </w:p>
    <w:p w:rsidR="003B1EF4" w:rsidRDefault="003B1EF4" w14:paraId="635EBC43" w14:textId="77777777">
      <w:pPr>
        <w:pStyle w:val="ListParagraph"/>
        <w:numPr>
          <w:ilvl w:val="0"/>
          <w:numId w:val="31"/>
        </w:numPr>
        <w:ind w:left="1350"/>
        <w:jc w:val="both"/>
        <w:rPr>
          <w:rFonts w:ascii="Arial" w:hAnsi="Arial" w:cs="Arial"/>
          <w:sz w:val="24"/>
          <w:szCs w:val="24"/>
        </w:rPr>
      </w:pPr>
      <w:r>
        <w:rPr>
          <w:rFonts w:ascii="Arial" w:hAnsi="Arial" w:cs="Arial"/>
          <w:sz w:val="24"/>
          <w:szCs w:val="24"/>
        </w:rPr>
        <w:t>Development of compensation techniques to diminish time dependent effects</w:t>
      </w:r>
    </w:p>
    <w:p w:rsidRPr="00BC4B17" w:rsidR="003B1EF4" w:rsidRDefault="003B1EF4" w14:paraId="446950FF" w14:textId="77777777">
      <w:pPr>
        <w:pStyle w:val="ListParagraph"/>
        <w:numPr>
          <w:ilvl w:val="0"/>
          <w:numId w:val="31"/>
        </w:numPr>
        <w:ind w:left="1350"/>
        <w:jc w:val="both"/>
        <w:rPr>
          <w:rFonts w:ascii="Arial" w:hAnsi="Arial" w:cs="Arial"/>
          <w:sz w:val="24"/>
          <w:szCs w:val="24"/>
        </w:rPr>
      </w:pPr>
      <w:r w:rsidRPr="00BC4B17">
        <w:rPr>
          <w:rFonts w:ascii="Arial" w:hAnsi="Arial" w:cs="Arial"/>
          <w:sz w:val="24"/>
          <w:szCs w:val="24"/>
        </w:rPr>
        <w:t>Development and demonstration of validated measurement and compensation techniques/algorithms</w:t>
      </w:r>
    </w:p>
    <w:p w:rsidRPr="00BC4B17" w:rsidR="003B1EF4" w:rsidRDefault="003B1EF4" w14:paraId="17552DBE" w14:textId="77777777">
      <w:pPr>
        <w:pStyle w:val="ListParagraph"/>
        <w:numPr>
          <w:ilvl w:val="0"/>
          <w:numId w:val="31"/>
        </w:numPr>
        <w:ind w:left="1350"/>
        <w:jc w:val="both"/>
        <w:rPr>
          <w:rFonts w:ascii="Arial" w:hAnsi="Arial" w:cs="Arial"/>
          <w:sz w:val="24"/>
          <w:szCs w:val="24"/>
        </w:rPr>
      </w:pPr>
      <w:r w:rsidRPr="00BC4B17">
        <w:rPr>
          <w:rFonts w:ascii="Arial" w:hAnsi="Arial" w:cs="Arial"/>
          <w:sz w:val="24"/>
          <w:szCs w:val="24"/>
        </w:rPr>
        <w:t>Documented methods to calibrate and compensate spectral data based upon observed transient phenomena</w:t>
      </w:r>
    </w:p>
    <w:p w:rsidRPr="00BC4B17" w:rsidR="003B1EF4" w:rsidRDefault="003B1EF4" w14:paraId="39C8831A" w14:textId="77777777">
      <w:pPr>
        <w:pStyle w:val="ListParagraph"/>
        <w:numPr>
          <w:ilvl w:val="0"/>
          <w:numId w:val="31"/>
        </w:numPr>
        <w:ind w:left="1350"/>
        <w:jc w:val="both"/>
        <w:rPr>
          <w:rFonts w:ascii="Arial" w:hAnsi="Arial" w:cs="Arial"/>
          <w:sz w:val="24"/>
          <w:szCs w:val="24"/>
        </w:rPr>
      </w:pPr>
      <w:r w:rsidRPr="00BC4B17">
        <w:rPr>
          <w:rFonts w:ascii="Arial" w:hAnsi="Arial" w:cs="Arial"/>
          <w:sz w:val="24"/>
          <w:szCs w:val="24"/>
        </w:rPr>
        <w:t>Quantitative analysis of main effects for processing conditions which promote variation in emission spectra</w:t>
      </w:r>
    </w:p>
    <w:p w:rsidRPr="00BC4B17" w:rsidR="003B1EF4" w:rsidRDefault="003B1EF4" w14:paraId="5C5A554F" w14:textId="77777777">
      <w:pPr>
        <w:pStyle w:val="ListParagraph"/>
        <w:numPr>
          <w:ilvl w:val="0"/>
          <w:numId w:val="31"/>
        </w:numPr>
        <w:ind w:left="1350"/>
        <w:jc w:val="both"/>
        <w:rPr>
          <w:rFonts w:ascii="Arial" w:hAnsi="Arial" w:cs="Arial"/>
          <w:sz w:val="24"/>
          <w:szCs w:val="24"/>
        </w:rPr>
      </w:pPr>
      <w:r w:rsidRPr="00BC4B17">
        <w:rPr>
          <w:rFonts w:ascii="Arial" w:hAnsi="Arial" w:cs="Arial"/>
          <w:sz w:val="24"/>
          <w:szCs w:val="24"/>
        </w:rPr>
        <w:t>Documented methods to minimize AM processing sources of variation which promote variation in spectral emissions</w:t>
      </w:r>
    </w:p>
    <w:p w:rsidR="003B1EF4" w:rsidRDefault="003B1EF4" w14:paraId="1087A1E0" w14:textId="77777777">
      <w:pPr>
        <w:pStyle w:val="ListParagraph"/>
        <w:numPr>
          <w:ilvl w:val="0"/>
          <w:numId w:val="31"/>
        </w:numPr>
        <w:ind w:left="1350"/>
        <w:jc w:val="both"/>
        <w:rPr>
          <w:rFonts w:ascii="Arial" w:hAnsi="Arial" w:cs="Arial"/>
          <w:sz w:val="24"/>
          <w:szCs w:val="24"/>
        </w:rPr>
      </w:pPr>
      <w:r>
        <w:rPr>
          <w:rFonts w:ascii="Arial" w:hAnsi="Arial" w:cs="Arial"/>
          <w:sz w:val="24"/>
          <w:szCs w:val="24"/>
        </w:rPr>
        <w:t>Repeatability of an approach</w:t>
      </w:r>
    </w:p>
    <w:p w:rsidR="003B1EF4" w:rsidRDefault="003B1EF4" w14:paraId="3E59D09D" w14:textId="77777777">
      <w:pPr>
        <w:pStyle w:val="ListParagraph"/>
        <w:numPr>
          <w:ilvl w:val="0"/>
          <w:numId w:val="31"/>
        </w:numPr>
        <w:ind w:left="1350"/>
        <w:jc w:val="both"/>
        <w:rPr>
          <w:rFonts w:ascii="Arial" w:hAnsi="Arial" w:cs="Arial"/>
          <w:sz w:val="24"/>
          <w:szCs w:val="24"/>
        </w:rPr>
      </w:pPr>
      <w:r>
        <w:rPr>
          <w:rFonts w:ascii="Arial" w:hAnsi="Arial" w:cs="Arial"/>
          <w:sz w:val="24"/>
          <w:szCs w:val="24"/>
        </w:rPr>
        <w:t>A range of processing conditions relevant to emissivity transient variation effects</w:t>
      </w:r>
    </w:p>
    <w:p w:rsidR="003B1EF4" w:rsidRDefault="003B1EF4" w14:paraId="16A4E065" w14:textId="77777777">
      <w:pPr>
        <w:pStyle w:val="ListParagraph"/>
        <w:numPr>
          <w:ilvl w:val="0"/>
          <w:numId w:val="31"/>
        </w:numPr>
        <w:ind w:left="1350"/>
        <w:jc w:val="both"/>
        <w:rPr>
          <w:rFonts w:ascii="Arial" w:hAnsi="Arial" w:cs="Arial"/>
          <w:sz w:val="24"/>
          <w:szCs w:val="24"/>
        </w:rPr>
      </w:pPr>
      <w:r>
        <w:rPr>
          <w:rFonts w:ascii="Arial" w:hAnsi="Arial" w:cs="Arial"/>
          <w:sz w:val="24"/>
          <w:szCs w:val="24"/>
        </w:rPr>
        <w:t>Cross-validation using multiple AM systems, material systems, or geometries</w:t>
      </w:r>
    </w:p>
    <w:p w:rsidR="003B1EF4" w:rsidRDefault="003B1EF4" w14:paraId="4E412F7F" w14:textId="77777777">
      <w:pPr>
        <w:pStyle w:val="ListParagraph"/>
        <w:numPr>
          <w:ilvl w:val="0"/>
          <w:numId w:val="31"/>
        </w:numPr>
        <w:ind w:left="1350"/>
        <w:jc w:val="both"/>
        <w:rPr>
          <w:rFonts w:ascii="Arial" w:hAnsi="Arial" w:cs="Arial"/>
          <w:sz w:val="24"/>
          <w:szCs w:val="24"/>
        </w:rPr>
      </w:pPr>
      <w:r>
        <w:rPr>
          <w:rFonts w:ascii="Arial" w:hAnsi="Arial" w:cs="Arial"/>
          <w:sz w:val="24"/>
          <w:szCs w:val="24"/>
        </w:rPr>
        <w:t>Analysis methods and practices which foster a means to quantify process equivalency</w:t>
      </w:r>
    </w:p>
    <w:p w:rsidR="003B1EF4" w:rsidRDefault="003B1EF4" w14:paraId="35C80CCE" w14:textId="77777777">
      <w:pPr>
        <w:pStyle w:val="ListParagraph"/>
        <w:numPr>
          <w:ilvl w:val="0"/>
          <w:numId w:val="31"/>
        </w:numPr>
        <w:ind w:left="1350"/>
        <w:jc w:val="both"/>
        <w:rPr>
          <w:rFonts w:ascii="Arial" w:hAnsi="Arial" w:cs="Arial"/>
          <w:sz w:val="24"/>
          <w:szCs w:val="24"/>
        </w:rPr>
      </w:pPr>
      <w:r>
        <w:rPr>
          <w:rFonts w:ascii="Arial" w:hAnsi="Arial" w:cs="Arial"/>
          <w:sz w:val="24"/>
          <w:szCs w:val="24"/>
        </w:rPr>
        <w:t>Calibration methods and techniques for one or multiple sensors</w:t>
      </w:r>
    </w:p>
    <w:p w:rsidR="003B1EF4" w:rsidRDefault="003B1EF4" w14:paraId="56A0035E" w14:textId="2D1EE226">
      <w:pPr>
        <w:pStyle w:val="ListParagraph"/>
        <w:numPr>
          <w:ilvl w:val="0"/>
          <w:numId w:val="31"/>
        </w:numPr>
        <w:ind w:left="1350"/>
        <w:jc w:val="both"/>
        <w:rPr>
          <w:rFonts w:ascii="Arial" w:hAnsi="Arial" w:cs="Arial"/>
          <w:bCs/>
          <w:iCs/>
          <w:sz w:val="24"/>
          <w:szCs w:val="24"/>
        </w:rPr>
      </w:pPr>
      <w:r>
        <w:rPr>
          <w:rFonts w:ascii="Arial" w:hAnsi="Arial" w:cs="Arial"/>
          <w:bCs/>
          <w:iCs/>
          <w:sz w:val="24"/>
          <w:szCs w:val="24"/>
        </w:rPr>
        <w:t>Commitment to good data management practices highly encouraged</w:t>
      </w:r>
    </w:p>
    <w:p w:rsidRPr="00F40AAF" w:rsidR="00F40AAF" w:rsidP="00F40AAF" w:rsidRDefault="00F40AAF" w14:paraId="14D6A0C7" w14:textId="77777777">
      <w:pPr>
        <w:ind w:left="990"/>
        <w:jc w:val="both"/>
        <w:rPr>
          <w:rFonts w:ascii="Arial" w:hAnsi="Arial" w:cs="Arial"/>
          <w:bCs/>
          <w:iCs/>
          <w:sz w:val="24"/>
          <w:szCs w:val="24"/>
        </w:rPr>
      </w:pPr>
    </w:p>
    <w:p w:rsidRPr="00F764F0" w:rsidR="005B2197" w:rsidRDefault="00696505" w14:paraId="5D9C78C7" w14:textId="261476A2">
      <w:pPr>
        <w:pStyle w:val="ListParagraph"/>
        <w:numPr>
          <w:ilvl w:val="0"/>
          <w:numId w:val="19"/>
        </w:numPr>
        <w:ind w:left="270"/>
        <w:jc w:val="both"/>
        <w:rPr>
          <w:rFonts w:ascii="Arial" w:hAnsi="Arial" w:cs="Arial"/>
          <w:sz w:val="24"/>
          <w:szCs w:val="24"/>
        </w:rPr>
      </w:pPr>
      <w:r w:rsidRPr="00696505">
        <w:rPr>
          <w:rFonts w:ascii="Arial" w:hAnsi="Arial" w:cs="Arial"/>
          <w:b/>
          <w:iCs/>
          <w:sz w:val="24"/>
          <w:szCs w:val="24"/>
        </w:rPr>
        <w:t>AM Material</w:t>
      </w:r>
      <w:r w:rsidR="005B2197">
        <w:rPr>
          <w:rFonts w:ascii="Arial" w:hAnsi="Arial" w:cs="Arial"/>
          <w:b/>
          <w:iCs/>
          <w:sz w:val="24"/>
          <w:szCs w:val="24"/>
        </w:rPr>
        <w:t>s</w:t>
      </w:r>
      <w:r w:rsidRPr="00696505">
        <w:rPr>
          <w:rFonts w:ascii="Arial" w:hAnsi="Arial" w:cs="Arial"/>
          <w:b/>
          <w:iCs/>
          <w:sz w:val="24"/>
          <w:szCs w:val="24"/>
        </w:rPr>
        <w:t xml:space="preserve"> Safety </w:t>
      </w:r>
      <w:r w:rsidRPr="005B2197" w:rsidR="005B2197">
        <w:rPr>
          <w:rFonts w:ascii="Arial" w:hAnsi="Arial" w:cs="Arial"/>
          <w:b/>
          <w:iCs/>
          <w:sz w:val="24"/>
          <w:szCs w:val="24"/>
        </w:rPr>
        <w:t xml:space="preserve">Training </w:t>
      </w:r>
    </w:p>
    <w:p w:rsidRPr="005B2197" w:rsidR="00F764F0" w:rsidP="00F764F0" w:rsidRDefault="00F764F0" w14:paraId="7A17DF24" w14:textId="77777777">
      <w:pPr>
        <w:pStyle w:val="ListParagraph"/>
        <w:ind w:left="270"/>
        <w:jc w:val="both"/>
        <w:rPr>
          <w:rFonts w:ascii="Arial" w:hAnsi="Arial" w:cs="Arial"/>
          <w:sz w:val="24"/>
          <w:szCs w:val="24"/>
        </w:rPr>
      </w:pPr>
    </w:p>
    <w:p w:rsidR="004245B0" w:rsidP="004048E1" w:rsidRDefault="005D307B" w14:paraId="61AA7CC5" w14:textId="57556EFE">
      <w:pPr>
        <w:jc w:val="both"/>
        <w:rPr>
          <w:rFonts w:ascii="Arial" w:hAnsi="Arial" w:cs="Arial"/>
          <w:sz w:val="24"/>
          <w:szCs w:val="24"/>
        </w:rPr>
      </w:pPr>
      <w:r w:rsidRPr="00ED4769">
        <w:rPr>
          <w:rFonts w:ascii="Arial" w:hAnsi="Arial" w:cs="Arial"/>
          <w:sz w:val="24"/>
          <w:szCs w:val="24"/>
        </w:rPr>
        <w:t xml:space="preserve">Responses to this topic should outline an approach which </w:t>
      </w:r>
      <w:r w:rsidR="003A21F5">
        <w:rPr>
          <w:rFonts w:ascii="Arial" w:hAnsi="Arial" w:cs="Arial"/>
          <w:sz w:val="24"/>
          <w:szCs w:val="24"/>
        </w:rPr>
        <w:t xml:space="preserve">develops and delivers </w:t>
      </w:r>
      <w:r>
        <w:rPr>
          <w:rFonts w:ascii="Arial" w:hAnsi="Arial" w:cs="Arial"/>
          <w:sz w:val="24"/>
          <w:szCs w:val="24"/>
        </w:rPr>
        <w:t>AM materials safety training.</w:t>
      </w:r>
      <w:r w:rsidR="00204C22">
        <w:rPr>
          <w:rFonts w:ascii="Arial" w:hAnsi="Arial" w:cs="Arial"/>
          <w:sz w:val="24"/>
          <w:szCs w:val="24"/>
        </w:rPr>
        <w:t xml:space="preserve">  </w:t>
      </w:r>
      <w:r w:rsidRPr="00204C22" w:rsidR="00204C22">
        <w:rPr>
          <w:rFonts w:ascii="Arial" w:hAnsi="Arial" w:cs="Arial"/>
          <w:sz w:val="24"/>
          <w:szCs w:val="24"/>
        </w:rPr>
        <w:t xml:space="preserve">Training </w:t>
      </w:r>
      <w:r w:rsidR="00204C22">
        <w:rPr>
          <w:rFonts w:ascii="Arial" w:hAnsi="Arial" w:cs="Arial"/>
          <w:sz w:val="24"/>
          <w:szCs w:val="24"/>
        </w:rPr>
        <w:t>should be able to</w:t>
      </w:r>
      <w:r w:rsidRPr="00204C22" w:rsidR="00204C22">
        <w:rPr>
          <w:rFonts w:ascii="Arial" w:hAnsi="Arial" w:cs="Arial"/>
          <w:sz w:val="24"/>
          <w:szCs w:val="24"/>
        </w:rPr>
        <w:t xml:space="preserve"> be replicated via virtual or in-person settings</w:t>
      </w:r>
      <w:r w:rsidR="00204C22">
        <w:rPr>
          <w:rFonts w:ascii="Arial" w:hAnsi="Arial" w:cs="Arial"/>
          <w:sz w:val="24"/>
          <w:szCs w:val="24"/>
        </w:rPr>
        <w:t>.</w:t>
      </w:r>
      <w:r w:rsidR="003A21F5">
        <w:rPr>
          <w:rFonts w:ascii="Arial" w:hAnsi="Arial" w:cs="Arial"/>
          <w:sz w:val="24"/>
          <w:szCs w:val="24"/>
        </w:rPr>
        <w:t xml:space="preserve">  Material types and forms </w:t>
      </w:r>
      <w:r w:rsidR="00ED4457">
        <w:rPr>
          <w:rFonts w:ascii="Arial" w:hAnsi="Arial" w:cs="Arial"/>
          <w:sz w:val="24"/>
          <w:szCs w:val="24"/>
        </w:rPr>
        <w:t xml:space="preserve">may </w:t>
      </w:r>
      <w:r w:rsidR="003A21F5">
        <w:rPr>
          <w:rFonts w:ascii="Arial" w:hAnsi="Arial" w:cs="Arial"/>
          <w:sz w:val="24"/>
          <w:szCs w:val="24"/>
        </w:rPr>
        <w:t xml:space="preserve">include </w:t>
      </w:r>
      <w:r w:rsidR="00ED4457">
        <w:rPr>
          <w:rFonts w:ascii="Arial" w:hAnsi="Arial" w:cs="Arial"/>
          <w:sz w:val="24"/>
          <w:szCs w:val="24"/>
        </w:rPr>
        <w:t>but are</w:t>
      </w:r>
      <w:r w:rsidR="003A21F5">
        <w:rPr>
          <w:rFonts w:ascii="Arial" w:hAnsi="Arial" w:cs="Arial"/>
          <w:sz w:val="24"/>
          <w:szCs w:val="24"/>
        </w:rPr>
        <w:t xml:space="preserve"> not limited to polymers, resins</w:t>
      </w:r>
      <w:r w:rsidR="00ED4457">
        <w:rPr>
          <w:rFonts w:ascii="Arial" w:hAnsi="Arial" w:cs="Arial"/>
          <w:sz w:val="24"/>
          <w:szCs w:val="24"/>
        </w:rPr>
        <w:t>, metals, ceramics, wires, and powders.</w:t>
      </w:r>
      <w:r w:rsidR="009922C3">
        <w:rPr>
          <w:rFonts w:ascii="Arial" w:hAnsi="Arial" w:cs="Arial"/>
          <w:sz w:val="24"/>
          <w:szCs w:val="24"/>
        </w:rPr>
        <w:t xml:space="preserve">  In addition, unique considerations regarding AM material and process specific safety.</w:t>
      </w:r>
      <w:r w:rsidR="00816002">
        <w:rPr>
          <w:rFonts w:ascii="Arial" w:hAnsi="Arial" w:cs="Arial"/>
          <w:sz w:val="24"/>
          <w:szCs w:val="24"/>
        </w:rPr>
        <w:t xml:space="preserve">  </w:t>
      </w:r>
    </w:p>
    <w:p w:rsidR="00587D57" w:rsidP="004048E1" w:rsidRDefault="00176B91" w14:paraId="2AD9ABD9" w14:textId="2FF06706">
      <w:pPr>
        <w:jc w:val="both"/>
        <w:rPr>
          <w:rFonts w:ascii="Arial" w:hAnsi="Arial" w:cs="Arial"/>
          <w:sz w:val="24"/>
          <w:szCs w:val="24"/>
        </w:rPr>
      </w:pPr>
      <w:r w:rsidRPr="2735EB59">
        <w:rPr>
          <w:rFonts w:ascii="Arial" w:hAnsi="Arial" w:cs="Arial"/>
          <w:sz w:val="24"/>
          <w:szCs w:val="24"/>
        </w:rPr>
        <w:t xml:space="preserve">Proposers </w:t>
      </w:r>
      <w:r w:rsidRPr="2735EB59" w:rsidR="00D71A11">
        <w:rPr>
          <w:rFonts w:ascii="Arial" w:hAnsi="Arial" w:cs="Arial"/>
          <w:sz w:val="24"/>
          <w:szCs w:val="24"/>
        </w:rPr>
        <w:t>are required to</w:t>
      </w:r>
      <w:r w:rsidRPr="2735EB59">
        <w:rPr>
          <w:rFonts w:ascii="Arial" w:hAnsi="Arial" w:cs="Arial"/>
          <w:sz w:val="24"/>
          <w:szCs w:val="24"/>
        </w:rPr>
        <w:t xml:space="preserve"> address </w:t>
      </w:r>
      <w:r w:rsidRPr="2735EB59" w:rsidR="002D6F75">
        <w:rPr>
          <w:rFonts w:ascii="Arial" w:hAnsi="Arial" w:cs="Arial"/>
          <w:sz w:val="24"/>
          <w:szCs w:val="24"/>
        </w:rPr>
        <w:t xml:space="preserve">how training materials, contents, etc. </w:t>
      </w:r>
      <w:r w:rsidRPr="2735EB59" w:rsidR="007662B5">
        <w:rPr>
          <w:rFonts w:ascii="Arial" w:hAnsi="Arial" w:cs="Arial"/>
          <w:sz w:val="24"/>
          <w:szCs w:val="24"/>
        </w:rPr>
        <w:t xml:space="preserve">can be shared in whole or in part via a royalty free license which allows NCDMM to </w:t>
      </w:r>
      <w:r w:rsidRPr="2735EB59" w:rsidR="00524240">
        <w:rPr>
          <w:rFonts w:ascii="Arial" w:hAnsi="Arial" w:cs="Arial"/>
          <w:sz w:val="24"/>
          <w:szCs w:val="24"/>
        </w:rPr>
        <w:t xml:space="preserve">produce and distribute micro-learning modules utilizing outcomes of these efforts.  Micro-learnings </w:t>
      </w:r>
      <w:r w:rsidRPr="2735EB59" w:rsidR="00C424AF">
        <w:rPr>
          <w:rFonts w:ascii="Arial" w:hAnsi="Arial" w:cs="Arial"/>
          <w:sz w:val="24"/>
          <w:szCs w:val="24"/>
        </w:rPr>
        <w:t xml:space="preserve">are for the purpose of promoting the mission of America Makes, to drive </w:t>
      </w:r>
      <w:r w:rsidRPr="2735EB59" w:rsidR="00A80BCA">
        <w:rPr>
          <w:rFonts w:ascii="Arial" w:hAnsi="Arial" w:cs="Arial"/>
          <w:sz w:val="24"/>
          <w:szCs w:val="24"/>
        </w:rPr>
        <w:t>awareness in the community</w:t>
      </w:r>
      <w:r w:rsidRPr="2735EB59" w:rsidR="00C424AF">
        <w:rPr>
          <w:rFonts w:ascii="Arial" w:hAnsi="Arial" w:cs="Arial"/>
          <w:sz w:val="24"/>
          <w:szCs w:val="24"/>
        </w:rPr>
        <w:t xml:space="preserve"> to the existence of the course </w:t>
      </w:r>
      <w:proofErr w:type="gramStart"/>
      <w:r w:rsidRPr="2735EB59" w:rsidR="00C424AF">
        <w:rPr>
          <w:rFonts w:ascii="Arial" w:hAnsi="Arial" w:cs="Arial"/>
          <w:sz w:val="24"/>
          <w:szCs w:val="24"/>
        </w:rPr>
        <w:t>content</w:t>
      </w:r>
      <w:r w:rsidRPr="2735EB59" w:rsidR="000269A2">
        <w:rPr>
          <w:rFonts w:ascii="Arial" w:hAnsi="Arial" w:cs="Arial"/>
          <w:sz w:val="24"/>
          <w:szCs w:val="24"/>
        </w:rPr>
        <w:t xml:space="preserve">, </w:t>
      </w:r>
      <w:r w:rsidRPr="2735EB59" w:rsidR="00475300">
        <w:rPr>
          <w:rFonts w:ascii="Arial" w:hAnsi="Arial" w:cs="Arial"/>
          <w:sz w:val="24"/>
          <w:szCs w:val="24"/>
        </w:rPr>
        <w:t>and</w:t>
      </w:r>
      <w:proofErr w:type="gramEnd"/>
      <w:r w:rsidRPr="2735EB59" w:rsidR="00475300">
        <w:rPr>
          <w:rFonts w:ascii="Arial" w:hAnsi="Arial" w:cs="Arial"/>
          <w:sz w:val="24"/>
          <w:szCs w:val="24"/>
        </w:rPr>
        <w:t xml:space="preserve"> attract workforce</w:t>
      </w:r>
      <w:r w:rsidRPr="2735EB59" w:rsidR="00BC7B9B">
        <w:rPr>
          <w:rFonts w:ascii="Arial" w:hAnsi="Arial" w:cs="Arial"/>
          <w:sz w:val="24"/>
          <w:szCs w:val="24"/>
        </w:rPr>
        <w:t xml:space="preserve"> and educator</w:t>
      </w:r>
      <w:r w:rsidRPr="2735EB59" w:rsidR="00475300">
        <w:rPr>
          <w:rFonts w:ascii="Arial" w:hAnsi="Arial" w:cs="Arial"/>
          <w:sz w:val="24"/>
          <w:szCs w:val="24"/>
        </w:rPr>
        <w:t xml:space="preserve"> engagement</w:t>
      </w:r>
      <w:r w:rsidRPr="2735EB59" w:rsidR="00D05B44">
        <w:rPr>
          <w:rFonts w:ascii="Arial" w:hAnsi="Arial" w:cs="Arial"/>
          <w:sz w:val="24"/>
          <w:szCs w:val="24"/>
        </w:rPr>
        <w:t xml:space="preserve"> to </w:t>
      </w:r>
      <w:r w:rsidRPr="2735EB59" w:rsidR="000269A2">
        <w:rPr>
          <w:rFonts w:ascii="Arial" w:hAnsi="Arial" w:cs="Arial"/>
          <w:sz w:val="24"/>
          <w:szCs w:val="24"/>
        </w:rPr>
        <w:t>foster</w:t>
      </w:r>
      <w:r w:rsidRPr="2735EB59" w:rsidR="00D05B44">
        <w:rPr>
          <w:rFonts w:ascii="Arial" w:hAnsi="Arial" w:cs="Arial"/>
          <w:sz w:val="24"/>
          <w:szCs w:val="24"/>
        </w:rPr>
        <w:t xml:space="preserve"> enrollment in the actual full course offering.</w:t>
      </w:r>
    </w:p>
    <w:p w:rsidR="000C548D" w:rsidP="004048E1" w:rsidRDefault="00BB0D49" w14:paraId="25470E6A" w14:textId="5CFD823C">
      <w:pPr>
        <w:jc w:val="both"/>
        <w:rPr>
          <w:rFonts w:ascii="Arial" w:hAnsi="Arial" w:cs="Arial"/>
          <w:sz w:val="24"/>
          <w:szCs w:val="24"/>
        </w:rPr>
      </w:pPr>
      <w:r>
        <w:rPr>
          <w:rFonts w:ascii="Arial" w:hAnsi="Arial" w:cs="Arial"/>
          <w:sz w:val="24"/>
          <w:szCs w:val="24"/>
        </w:rPr>
        <w:t>Approaches in response to this topic shall address the following:</w:t>
      </w:r>
    </w:p>
    <w:p w:rsidRPr="00BB0D49" w:rsidR="00587D57" w:rsidRDefault="00587D57" w14:paraId="6002A18B" w14:textId="77777777">
      <w:pPr>
        <w:pStyle w:val="ListParagraph"/>
        <w:numPr>
          <w:ilvl w:val="0"/>
          <w:numId w:val="33"/>
        </w:numPr>
        <w:ind w:left="1440"/>
        <w:jc w:val="both"/>
        <w:rPr>
          <w:rFonts w:ascii="Arial" w:hAnsi="Arial" w:cs="Arial"/>
          <w:bCs/>
          <w:iCs/>
          <w:sz w:val="24"/>
          <w:szCs w:val="24"/>
        </w:rPr>
      </w:pPr>
      <w:r w:rsidRPr="00BB0D49">
        <w:rPr>
          <w:rFonts w:ascii="Arial" w:hAnsi="Arial" w:cs="Arial"/>
          <w:bCs/>
          <w:iCs/>
          <w:sz w:val="24"/>
          <w:szCs w:val="24"/>
        </w:rPr>
        <w:t>Limited use of background IP – America Makes will make available to all members under the membership agreement at no cost</w:t>
      </w:r>
    </w:p>
    <w:p w:rsidR="00587D57" w:rsidRDefault="00587D57" w14:paraId="5FFC3872" w14:textId="0E25E340">
      <w:pPr>
        <w:pStyle w:val="ListParagraph"/>
        <w:numPr>
          <w:ilvl w:val="0"/>
          <w:numId w:val="33"/>
        </w:numPr>
        <w:ind w:left="1440"/>
        <w:jc w:val="both"/>
        <w:rPr>
          <w:rFonts w:ascii="Arial" w:hAnsi="Arial" w:cs="Arial"/>
          <w:bCs/>
          <w:iCs/>
          <w:sz w:val="24"/>
          <w:szCs w:val="24"/>
        </w:rPr>
      </w:pPr>
      <w:r w:rsidRPr="00BB0D49">
        <w:rPr>
          <w:rFonts w:ascii="Arial" w:hAnsi="Arial" w:cs="Arial"/>
          <w:bCs/>
          <w:iCs/>
          <w:sz w:val="24"/>
          <w:szCs w:val="24"/>
        </w:rPr>
        <w:t xml:space="preserve">Collaboration with the America Makes EWD team for integration into the inventory matrix along with DoD modernization priorities and AM strategies </w:t>
      </w:r>
    </w:p>
    <w:p w:rsidR="00D336BA" w:rsidP="00D336BA" w:rsidRDefault="00D336BA" w14:paraId="5CF7A9CC" w14:textId="58EB9021">
      <w:pPr>
        <w:jc w:val="both"/>
        <w:rPr>
          <w:rFonts w:ascii="Arial" w:hAnsi="Arial" w:cs="Arial"/>
          <w:bCs/>
          <w:iCs/>
          <w:sz w:val="24"/>
          <w:szCs w:val="24"/>
        </w:rPr>
      </w:pPr>
      <w:r>
        <w:rPr>
          <w:rFonts w:ascii="Arial" w:hAnsi="Arial" w:cs="Arial"/>
          <w:bCs/>
          <w:iCs/>
          <w:sz w:val="24"/>
          <w:szCs w:val="24"/>
        </w:rPr>
        <w:t>D</w:t>
      </w:r>
      <w:r w:rsidRPr="00D336BA">
        <w:rPr>
          <w:rFonts w:ascii="Arial" w:hAnsi="Arial" w:cs="Arial"/>
          <w:bCs/>
          <w:iCs/>
          <w:sz w:val="24"/>
          <w:szCs w:val="24"/>
        </w:rPr>
        <w:t>eliverables for this topic shall include:</w:t>
      </w:r>
    </w:p>
    <w:p w:rsidR="00D336BA" w:rsidRDefault="00D336BA" w14:paraId="60053108" w14:textId="1484C024">
      <w:pPr>
        <w:pStyle w:val="ListParagraph"/>
        <w:numPr>
          <w:ilvl w:val="0"/>
          <w:numId w:val="34"/>
        </w:numPr>
        <w:ind w:left="1440"/>
        <w:jc w:val="both"/>
        <w:rPr>
          <w:rFonts w:ascii="Arial" w:hAnsi="Arial" w:cs="Arial"/>
          <w:bCs/>
          <w:iCs/>
          <w:sz w:val="24"/>
          <w:szCs w:val="24"/>
        </w:rPr>
      </w:pPr>
      <w:r>
        <w:rPr>
          <w:rFonts w:ascii="Arial" w:hAnsi="Arial" w:cs="Arial"/>
          <w:bCs/>
          <w:iCs/>
          <w:sz w:val="24"/>
          <w:szCs w:val="24"/>
        </w:rPr>
        <w:t>Course content</w:t>
      </w:r>
    </w:p>
    <w:p w:rsidR="00D336BA" w:rsidRDefault="00D336BA" w14:paraId="43CBEFB5" w14:textId="363493F7">
      <w:pPr>
        <w:pStyle w:val="ListParagraph"/>
        <w:numPr>
          <w:ilvl w:val="0"/>
          <w:numId w:val="34"/>
        </w:numPr>
        <w:ind w:left="1440"/>
        <w:jc w:val="both"/>
        <w:rPr>
          <w:rFonts w:ascii="Arial" w:hAnsi="Arial" w:cs="Arial"/>
          <w:bCs/>
          <w:iCs/>
          <w:sz w:val="24"/>
          <w:szCs w:val="24"/>
        </w:rPr>
      </w:pPr>
      <w:r>
        <w:rPr>
          <w:rFonts w:ascii="Arial" w:hAnsi="Arial" w:cs="Arial"/>
          <w:bCs/>
          <w:iCs/>
          <w:sz w:val="24"/>
          <w:szCs w:val="24"/>
        </w:rPr>
        <w:t>Instructor materials/guide</w:t>
      </w:r>
    </w:p>
    <w:p w:rsidR="00D336BA" w:rsidRDefault="00D336BA" w14:paraId="1A1D464C" w14:textId="4911832F">
      <w:pPr>
        <w:pStyle w:val="ListParagraph"/>
        <w:numPr>
          <w:ilvl w:val="0"/>
          <w:numId w:val="34"/>
        </w:numPr>
        <w:ind w:left="1440"/>
        <w:jc w:val="both"/>
        <w:rPr>
          <w:rFonts w:ascii="Arial" w:hAnsi="Arial" w:cs="Arial"/>
          <w:bCs/>
          <w:iCs/>
          <w:sz w:val="24"/>
          <w:szCs w:val="24"/>
        </w:rPr>
      </w:pPr>
      <w:r>
        <w:rPr>
          <w:rFonts w:ascii="Arial" w:hAnsi="Arial" w:cs="Arial"/>
          <w:bCs/>
          <w:iCs/>
          <w:sz w:val="24"/>
          <w:szCs w:val="24"/>
        </w:rPr>
        <w:t>Student handbook</w:t>
      </w:r>
    </w:p>
    <w:p w:rsidRPr="00D336BA" w:rsidR="00D336BA" w:rsidRDefault="003832BE" w14:paraId="3FE2891A" w14:textId="56A7A325">
      <w:pPr>
        <w:pStyle w:val="ListParagraph"/>
        <w:numPr>
          <w:ilvl w:val="0"/>
          <w:numId w:val="34"/>
        </w:numPr>
        <w:ind w:left="1440"/>
        <w:jc w:val="both"/>
        <w:rPr>
          <w:rFonts w:ascii="Arial" w:hAnsi="Arial" w:cs="Arial"/>
          <w:bCs/>
          <w:iCs/>
          <w:sz w:val="24"/>
          <w:szCs w:val="24"/>
        </w:rPr>
      </w:pPr>
      <w:r>
        <w:rPr>
          <w:rFonts w:ascii="Arial" w:hAnsi="Arial" w:cs="Arial"/>
          <w:bCs/>
          <w:iCs/>
          <w:sz w:val="24"/>
          <w:szCs w:val="24"/>
        </w:rPr>
        <w:t xml:space="preserve">Demonstrated pilot (virtual or in-person) to include at least 25 participants (including pre-post surveys) with a mixed audience of industry and DoD </w:t>
      </w:r>
      <w:r w:rsidR="004E7FE0">
        <w:rPr>
          <w:rFonts w:ascii="Arial" w:hAnsi="Arial" w:cs="Arial"/>
          <w:bCs/>
          <w:iCs/>
          <w:sz w:val="24"/>
          <w:szCs w:val="24"/>
        </w:rPr>
        <w:t>participants</w:t>
      </w:r>
      <w:r>
        <w:rPr>
          <w:rFonts w:ascii="Arial" w:hAnsi="Arial" w:cs="Arial"/>
          <w:bCs/>
          <w:iCs/>
          <w:sz w:val="24"/>
          <w:szCs w:val="24"/>
        </w:rPr>
        <w:t xml:space="preserve"> preferred but optional</w:t>
      </w:r>
    </w:p>
    <w:p w:rsidR="00B93C73" w:rsidP="004048E1" w:rsidRDefault="00816002" w14:paraId="2279C7F5" w14:textId="47F22698">
      <w:pPr>
        <w:jc w:val="both"/>
        <w:rPr>
          <w:rFonts w:ascii="Arial" w:hAnsi="Arial" w:cs="Arial"/>
          <w:sz w:val="24"/>
          <w:szCs w:val="24"/>
        </w:rPr>
      </w:pPr>
      <w:r>
        <w:rPr>
          <w:rFonts w:ascii="Arial" w:hAnsi="Arial" w:cs="Arial"/>
          <w:sz w:val="24"/>
          <w:szCs w:val="24"/>
        </w:rPr>
        <w:t xml:space="preserve">Approaches </w:t>
      </w:r>
      <w:r w:rsidR="00F75CAF">
        <w:rPr>
          <w:rFonts w:ascii="Arial" w:hAnsi="Arial" w:cs="Arial"/>
          <w:sz w:val="24"/>
          <w:szCs w:val="24"/>
        </w:rPr>
        <w:t xml:space="preserve">in response to this topic </w:t>
      </w:r>
      <w:r w:rsidR="00BB0D49">
        <w:rPr>
          <w:rFonts w:ascii="Arial" w:hAnsi="Arial" w:cs="Arial"/>
          <w:sz w:val="24"/>
          <w:szCs w:val="24"/>
        </w:rPr>
        <w:t xml:space="preserve">shall </w:t>
      </w:r>
      <w:r>
        <w:rPr>
          <w:rFonts w:ascii="Arial" w:hAnsi="Arial" w:cs="Arial"/>
          <w:sz w:val="24"/>
          <w:szCs w:val="24"/>
        </w:rPr>
        <w:t xml:space="preserve">address </w:t>
      </w:r>
      <w:r w:rsidR="00CC2AA1">
        <w:rPr>
          <w:rFonts w:ascii="Arial" w:hAnsi="Arial" w:cs="Arial"/>
          <w:sz w:val="24"/>
          <w:szCs w:val="24"/>
        </w:rPr>
        <w:t>safety trainings which incl</w:t>
      </w:r>
      <w:r w:rsidR="00F75CAF">
        <w:rPr>
          <w:rFonts w:ascii="Arial" w:hAnsi="Arial" w:cs="Arial"/>
          <w:sz w:val="24"/>
          <w:szCs w:val="24"/>
        </w:rPr>
        <w:t xml:space="preserve">ude </w:t>
      </w:r>
      <w:r w:rsidR="00CC2AA1">
        <w:rPr>
          <w:rFonts w:ascii="Arial" w:hAnsi="Arial" w:cs="Arial"/>
          <w:sz w:val="24"/>
          <w:szCs w:val="24"/>
        </w:rPr>
        <w:t xml:space="preserve">some or </w:t>
      </w:r>
      <w:proofErr w:type="gramStart"/>
      <w:r w:rsidR="00CC2AA1">
        <w:rPr>
          <w:rFonts w:ascii="Arial" w:hAnsi="Arial" w:cs="Arial"/>
          <w:sz w:val="24"/>
          <w:szCs w:val="24"/>
        </w:rPr>
        <w:t>all of</w:t>
      </w:r>
      <w:proofErr w:type="gramEnd"/>
      <w:r w:rsidR="00CC2AA1">
        <w:rPr>
          <w:rFonts w:ascii="Arial" w:hAnsi="Arial" w:cs="Arial"/>
          <w:sz w:val="24"/>
          <w:szCs w:val="24"/>
        </w:rPr>
        <w:t xml:space="preserve"> the following:</w:t>
      </w:r>
    </w:p>
    <w:p w:rsidR="00CC2AA1" w:rsidRDefault="00CC2AA1" w14:paraId="05238A38" w14:textId="74667E2C">
      <w:pPr>
        <w:pStyle w:val="ListParagraph"/>
        <w:numPr>
          <w:ilvl w:val="0"/>
          <w:numId w:val="32"/>
        </w:numPr>
        <w:ind w:left="1440"/>
        <w:jc w:val="both"/>
        <w:rPr>
          <w:rFonts w:ascii="Arial" w:hAnsi="Arial" w:cs="Arial"/>
          <w:bCs/>
          <w:iCs/>
          <w:sz w:val="24"/>
          <w:szCs w:val="24"/>
        </w:rPr>
      </w:pPr>
      <w:r>
        <w:rPr>
          <w:rFonts w:ascii="Arial" w:hAnsi="Arial" w:cs="Arial"/>
          <w:bCs/>
          <w:iCs/>
          <w:sz w:val="24"/>
          <w:szCs w:val="24"/>
        </w:rPr>
        <w:t>Procurement</w:t>
      </w:r>
    </w:p>
    <w:p w:rsidR="00CC2AA1" w:rsidRDefault="00CC2AA1" w14:paraId="19DBFA65" w14:textId="4CD2C7E5">
      <w:pPr>
        <w:pStyle w:val="ListParagraph"/>
        <w:numPr>
          <w:ilvl w:val="0"/>
          <w:numId w:val="32"/>
        </w:numPr>
        <w:ind w:left="1440"/>
        <w:jc w:val="both"/>
        <w:rPr>
          <w:rFonts w:ascii="Arial" w:hAnsi="Arial" w:cs="Arial"/>
          <w:bCs/>
          <w:iCs/>
          <w:sz w:val="24"/>
          <w:szCs w:val="24"/>
        </w:rPr>
      </w:pPr>
      <w:r>
        <w:rPr>
          <w:rFonts w:ascii="Arial" w:hAnsi="Arial" w:cs="Arial"/>
          <w:bCs/>
          <w:iCs/>
          <w:sz w:val="24"/>
          <w:szCs w:val="24"/>
        </w:rPr>
        <w:t>Storage</w:t>
      </w:r>
    </w:p>
    <w:p w:rsidR="00F75CAF" w:rsidRDefault="00F75CAF" w14:paraId="4D4B8CF0" w14:textId="0537958F">
      <w:pPr>
        <w:pStyle w:val="ListParagraph"/>
        <w:numPr>
          <w:ilvl w:val="0"/>
          <w:numId w:val="32"/>
        </w:numPr>
        <w:ind w:left="1440"/>
        <w:jc w:val="both"/>
        <w:rPr>
          <w:rFonts w:ascii="Arial" w:hAnsi="Arial" w:cs="Arial"/>
          <w:bCs/>
          <w:iCs/>
          <w:sz w:val="24"/>
          <w:szCs w:val="24"/>
        </w:rPr>
      </w:pPr>
      <w:r>
        <w:rPr>
          <w:rFonts w:ascii="Arial" w:hAnsi="Arial" w:cs="Arial"/>
          <w:bCs/>
          <w:iCs/>
          <w:sz w:val="24"/>
          <w:szCs w:val="24"/>
        </w:rPr>
        <w:t>Use/handling</w:t>
      </w:r>
    </w:p>
    <w:p w:rsidR="00F75CAF" w:rsidRDefault="00F75CAF" w14:paraId="40714114" w14:textId="2A0CBC88">
      <w:pPr>
        <w:pStyle w:val="ListParagraph"/>
        <w:numPr>
          <w:ilvl w:val="0"/>
          <w:numId w:val="32"/>
        </w:numPr>
        <w:ind w:left="1440"/>
        <w:jc w:val="both"/>
        <w:rPr>
          <w:rFonts w:ascii="Arial" w:hAnsi="Arial" w:cs="Arial"/>
          <w:bCs/>
          <w:iCs/>
          <w:sz w:val="24"/>
          <w:szCs w:val="24"/>
        </w:rPr>
      </w:pPr>
      <w:r>
        <w:rPr>
          <w:rFonts w:ascii="Arial" w:hAnsi="Arial" w:cs="Arial"/>
          <w:bCs/>
          <w:iCs/>
          <w:sz w:val="24"/>
          <w:szCs w:val="24"/>
        </w:rPr>
        <w:t>Feedstock production</w:t>
      </w:r>
    </w:p>
    <w:p w:rsidR="00F75CAF" w:rsidRDefault="00F75CAF" w14:paraId="45A981B1" w14:textId="2417F1D9">
      <w:pPr>
        <w:pStyle w:val="ListParagraph"/>
        <w:numPr>
          <w:ilvl w:val="0"/>
          <w:numId w:val="32"/>
        </w:numPr>
        <w:ind w:left="1440"/>
        <w:jc w:val="both"/>
        <w:rPr>
          <w:rFonts w:ascii="Arial" w:hAnsi="Arial" w:cs="Arial"/>
          <w:bCs/>
          <w:iCs/>
          <w:sz w:val="24"/>
          <w:szCs w:val="24"/>
        </w:rPr>
      </w:pPr>
      <w:r>
        <w:rPr>
          <w:rFonts w:ascii="Arial" w:hAnsi="Arial" w:cs="Arial"/>
          <w:bCs/>
          <w:iCs/>
          <w:sz w:val="24"/>
          <w:szCs w:val="24"/>
        </w:rPr>
        <w:t>Disposal/Recycling/Reuse</w:t>
      </w:r>
    </w:p>
    <w:p w:rsidR="00F20A8E" w:rsidRDefault="00F20A8E" w14:paraId="45A5E4A1" w14:textId="39D5FC2E">
      <w:pPr>
        <w:pStyle w:val="ListParagraph"/>
        <w:numPr>
          <w:ilvl w:val="0"/>
          <w:numId w:val="32"/>
        </w:numPr>
        <w:ind w:left="1440"/>
        <w:jc w:val="both"/>
        <w:rPr>
          <w:rFonts w:ascii="Arial" w:hAnsi="Arial" w:cs="Arial"/>
          <w:bCs/>
          <w:iCs/>
          <w:sz w:val="24"/>
          <w:szCs w:val="24"/>
        </w:rPr>
      </w:pPr>
      <w:r>
        <w:rPr>
          <w:rFonts w:ascii="Arial" w:hAnsi="Arial" w:cs="Arial"/>
          <w:bCs/>
          <w:iCs/>
          <w:sz w:val="24"/>
          <w:szCs w:val="24"/>
        </w:rPr>
        <w:t>Process and facility environmental controls</w:t>
      </w:r>
    </w:p>
    <w:p w:rsidR="00F20A8E" w:rsidRDefault="00F20A8E" w14:paraId="6138520B" w14:textId="309C266F">
      <w:pPr>
        <w:pStyle w:val="ListParagraph"/>
        <w:numPr>
          <w:ilvl w:val="0"/>
          <w:numId w:val="32"/>
        </w:numPr>
        <w:ind w:left="1440"/>
        <w:jc w:val="both"/>
        <w:rPr>
          <w:rFonts w:ascii="Arial" w:hAnsi="Arial" w:cs="Arial"/>
          <w:bCs/>
          <w:iCs/>
          <w:sz w:val="24"/>
          <w:szCs w:val="24"/>
        </w:rPr>
      </w:pPr>
      <w:r>
        <w:rPr>
          <w:rFonts w:ascii="Arial" w:hAnsi="Arial" w:cs="Arial"/>
          <w:bCs/>
          <w:iCs/>
          <w:sz w:val="24"/>
          <w:szCs w:val="24"/>
        </w:rPr>
        <w:t>Personal protective equipment</w:t>
      </w:r>
    </w:p>
    <w:p w:rsidR="00F20A8E" w:rsidRDefault="00F20A8E" w14:paraId="717B31BC" w14:textId="566B7517">
      <w:pPr>
        <w:pStyle w:val="ListParagraph"/>
        <w:numPr>
          <w:ilvl w:val="0"/>
          <w:numId w:val="32"/>
        </w:numPr>
        <w:ind w:left="1440"/>
        <w:jc w:val="both"/>
        <w:rPr>
          <w:rFonts w:ascii="Arial" w:hAnsi="Arial" w:cs="Arial"/>
          <w:bCs/>
          <w:iCs/>
          <w:sz w:val="24"/>
          <w:szCs w:val="24"/>
        </w:rPr>
      </w:pPr>
      <w:r>
        <w:rPr>
          <w:rFonts w:ascii="Arial" w:hAnsi="Arial" w:cs="Arial"/>
          <w:bCs/>
          <w:iCs/>
          <w:sz w:val="24"/>
          <w:szCs w:val="24"/>
        </w:rPr>
        <w:t>Operational practices</w:t>
      </w:r>
    </w:p>
    <w:p w:rsidRPr="00176B91" w:rsidR="00176B91" w:rsidP="00176B91" w:rsidRDefault="00176B91" w14:paraId="7377DD3A" w14:textId="0FE12E28">
      <w:pPr>
        <w:jc w:val="both"/>
        <w:rPr>
          <w:rFonts w:ascii="Arial" w:hAnsi="Arial" w:cs="Arial"/>
          <w:bCs/>
          <w:iCs/>
          <w:sz w:val="24"/>
          <w:szCs w:val="24"/>
        </w:rPr>
      </w:pPr>
    </w:p>
    <w:p w:rsidR="002C3CD4" w:rsidP="002C3CD4" w:rsidRDefault="002C3CD4" w14:paraId="39F26D1C" w14:textId="77777777">
      <w:pPr>
        <w:jc w:val="both"/>
        <w:rPr>
          <w:rFonts w:ascii="Arial" w:hAnsi="Arial" w:cs="Arial"/>
          <w:sz w:val="24"/>
          <w:szCs w:val="24"/>
        </w:rPr>
      </w:pPr>
      <w:r>
        <w:rPr>
          <w:rFonts w:ascii="Arial" w:hAnsi="Arial" w:cs="Arial"/>
          <w:bCs/>
          <w:iCs/>
          <w:sz w:val="24"/>
          <w:szCs w:val="24"/>
        </w:rPr>
        <w:t>P</w:t>
      </w:r>
      <w:r w:rsidRPr="006E69ED">
        <w:rPr>
          <w:rFonts w:ascii="Arial" w:hAnsi="Arial" w:cs="Arial"/>
          <w:bCs/>
          <w:iCs/>
          <w:sz w:val="24"/>
          <w:szCs w:val="24"/>
        </w:rPr>
        <w:t xml:space="preserve">roposals </w:t>
      </w:r>
      <w:r w:rsidRPr="006E69ED">
        <w:rPr>
          <w:rFonts w:ascii="Arial" w:hAnsi="Arial" w:cs="Arial"/>
          <w:sz w:val="24"/>
          <w:szCs w:val="24"/>
        </w:rPr>
        <w:t>outside of th</w:t>
      </w:r>
      <w:r>
        <w:rPr>
          <w:rFonts w:ascii="Arial" w:hAnsi="Arial" w:cs="Arial"/>
          <w:sz w:val="24"/>
          <w:szCs w:val="24"/>
        </w:rPr>
        <w:t>ese</w:t>
      </w:r>
      <w:r w:rsidRPr="006E69ED">
        <w:rPr>
          <w:rFonts w:ascii="Arial" w:hAnsi="Arial" w:cs="Arial"/>
          <w:sz w:val="24"/>
          <w:szCs w:val="24"/>
        </w:rPr>
        <w:t xml:space="preserve"> topic</w:t>
      </w:r>
      <w:r>
        <w:rPr>
          <w:rFonts w:ascii="Arial" w:hAnsi="Arial" w:cs="Arial"/>
          <w:sz w:val="24"/>
          <w:szCs w:val="24"/>
        </w:rPr>
        <w:t>(s)</w:t>
      </w:r>
      <w:r w:rsidRPr="006E69ED">
        <w:rPr>
          <w:rFonts w:ascii="Arial" w:hAnsi="Arial" w:cs="Arial"/>
          <w:sz w:val="24"/>
          <w:szCs w:val="24"/>
        </w:rPr>
        <w:t xml:space="preserve"> will not be considered at this time.</w:t>
      </w:r>
    </w:p>
    <w:p w:rsidR="002C3CD4" w:rsidP="002C3CD4" w:rsidRDefault="002C3CD4" w14:paraId="2450A2EA" w14:textId="67F65A78">
      <w:pPr>
        <w:spacing w:before="0" w:after="160" w:line="259" w:lineRule="auto"/>
        <w:contextualSpacing/>
        <w:jc w:val="both"/>
        <w:rPr>
          <w:rFonts w:ascii="Arial" w:hAnsi="Arial" w:cs="Arial"/>
          <w:sz w:val="24"/>
          <w:szCs w:val="24"/>
        </w:rPr>
      </w:pPr>
      <w:r w:rsidRPr="009D2DD9">
        <w:rPr>
          <w:rFonts w:ascii="Arial" w:hAnsi="Arial" w:cs="Arial"/>
          <w:sz w:val="24"/>
          <w:szCs w:val="24"/>
        </w:rPr>
        <w:t>Proposals</w:t>
      </w:r>
      <w:r>
        <w:rPr>
          <w:rFonts w:ascii="Arial" w:hAnsi="Arial" w:cs="Arial"/>
          <w:sz w:val="24"/>
          <w:szCs w:val="24"/>
        </w:rPr>
        <w:t>,</w:t>
      </w:r>
      <w:r w:rsidRPr="009D2DD9">
        <w:rPr>
          <w:rFonts w:ascii="Arial" w:hAnsi="Arial" w:cs="Arial"/>
          <w:sz w:val="24"/>
          <w:szCs w:val="24"/>
        </w:rPr>
        <w:t xml:space="preserve"> which address the topic(s) outlined in section </w:t>
      </w:r>
      <w:r>
        <w:rPr>
          <w:rFonts w:ascii="Arial" w:hAnsi="Arial" w:cs="Arial"/>
          <w:sz w:val="24"/>
          <w:szCs w:val="24"/>
        </w:rPr>
        <w:fldChar w:fldCharType="begin"/>
      </w:r>
      <w:r>
        <w:rPr>
          <w:rFonts w:ascii="Arial" w:hAnsi="Arial" w:cs="Arial"/>
          <w:sz w:val="24"/>
          <w:szCs w:val="24"/>
        </w:rPr>
        <w:instrText xml:space="preserve"> REF _Ref62065606 \r \h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2</w:t>
      </w:r>
      <w:r>
        <w:rPr>
          <w:rFonts w:ascii="Arial" w:hAnsi="Arial" w:cs="Arial"/>
          <w:sz w:val="24"/>
          <w:szCs w:val="24"/>
        </w:rPr>
        <w:fldChar w:fldCharType="end"/>
      </w:r>
      <w:r w:rsidRPr="009D2DD9">
        <w:rPr>
          <w:rFonts w:ascii="Arial" w:hAnsi="Arial" w:cs="Arial"/>
          <w:sz w:val="24"/>
          <w:szCs w:val="24"/>
        </w:rPr>
        <w:t xml:space="preserve"> while closely considering the funding and period of performance limitations</w:t>
      </w:r>
      <w:r>
        <w:rPr>
          <w:rFonts w:ascii="Arial" w:hAnsi="Arial" w:cs="Arial"/>
          <w:sz w:val="24"/>
          <w:szCs w:val="24"/>
        </w:rPr>
        <w:t>,</w:t>
      </w:r>
      <w:r w:rsidRPr="009D2DD9">
        <w:rPr>
          <w:rFonts w:ascii="Arial" w:hAnsi="Arial" w:cs="Arial"/>
          <w:sz w:val="24"/>
          <w:szCs w:val="24"/>
        </w:rPr>
        <w:t xml:space="preserve"> are encouraged.  It is vital to understand that no contract period of performance extensions will be made available for this </w:t>
      </w:r>
      <w:r>
        <w:rPr>
          <w:rFonts w:ascii="Arial" w:hAnsi="Arial" w:cs="Arial"/>
          <w:sz w:val="24"/>
          <w:szCs w:val="24"/>
        </w:rPr>
        <w:t>Open Project Call</w:t>
      </w:r>
      <w:r w:rsidRPr="009D2DD9">
        <w:rPr>
          <w:rFonts w:ascii="Arial" w:hAnsi="Arial" w:cs="Arial"/>
          <w:sz w:val="24"/>
          <w:szCs w:val="24"/>
        </w:rPr>
        <w:t xml:space="preserve">.  </w:t>
      </w:r>
      <w:r w:rsidRPr="009D2DD9" w:rsidR="0005037D">
        <w:rPr>
          <w:rFonts w:ascii="Arial" w:hAnsi="Arial" w:cs="Arial"/>
          <w:sz w:val="24"/>
          <w:szCs w:val="24"/>
        </w:rPr>
        <w:t>All effort</w:t>
      </w:r>
      <w:r w:rsidR="0005037D">
        <w:rPr>
          <w:rFonts w:ascii="Arial" w:hAnsi="Arial" w:cs="Arial"/>
          <w:sz w:val="24"/>
          <w:szCs w:val="24"/>
        </w:rPr>
        <w:t>s</w:t>
      </w:r>
      <w:r w:rsidRPr="009D2DD9" w:rsidR="0005037D">
        <w:rPr>
          <w:rFonts w:ascii="Arial" w:hAnsi="Arial" w:cs="Arial"/>
          <w:sz w:val="24"/>
          <w:szCs w:val="24"/>
        </w:rPr>
        <w:t xml:space="preserve"> (tasks) and deliverables, including a </w:t>
      </w:r>
      <w:r w:rsidRPr="0005037D" w:rsidR="0005037D">
        <w:rPr>
          <w:rFonts w:ascii="Arial" w:hAnsi="Arial" w:cs="Arial"/>
          <w:b/>
          <w:bCs/>
          <w:sz w:val="24"/>
          <w:szCs w:val="24"/>
        </w:rPr>
        <w:t>finalized</w:t>
      </w:r>
      <w:r w:rsidRPr="009D2DD9" w:rsidR="0005037D">
        <w:rPr>
          <w:rFonts w:ascii="Arial" w:hAnsi="Arial" w:cs="Arial"/>
          <w:sz w:val="24"/>
          <w:szCs w:val="24"/>
        </w:rPr>
        <w:t xml:space="preserve"> report, shall be submitted by no later than the proposed period of performance end date</w:t>
      </w:r>
      <w:r w:rsidR="0005037D">
        <w:rPr>
          <w:rFonts w:ascii="Arial" w:hAnsi="Arial" w:cs="Arial"/>
          <w:sz w:val="24"/>
          <w:szCs w:val="24"/>
        </w:rPr>
        <w:t xml:space="preserve"> or </w:t>
      </w:r>
      <w:r w:rsidR="00033B9E">
        <w:rPr>
          <w:rFonts w:ascii="Arial" w:hAnsi="Arial" w:cs="Arial"/>
          <w:sz w:val="24"/>
          <w:szCs w:val="24"/>
        </w:rPr>
        <w:t>June</w:t>
      </w:r>
      <w:r w:rsidR="0005037D">
        <w:rPr>
          <w:rFonts w:ascii="Arial" w:hAnsi="Arial" w:cs="Arial"/>
          <w:sz w:val="24"/>
          <w:szCs w:val="24"/>
        </w:rPr>
        <w:t xml:space="preserve"> </w:t>
      </w:r>
      <w:r w:rsidR="001521C6">
        <w:rPr>
          <w:rFonts w:ascii="Arial" w:hAnsi="Arial" w:cs="Arial"/>
          <w:sz w:val="24"/>
          <w:szCs w:val="24"/>
        </w:rPr>
        <w:t>9</w:t>
      </w:r>
      <w:r w:rsidR="0005037D">
        <w:rPr>
          <w:rFonts w:ascii="Arial" w:hAnsi="Arial" w:cs="Arial"/>
          <w:sz w:val="24"/>
          <w:szCs w:val="24"/>
        </w:rPr>
        <w:t>, 202</w:t>
      </w:r>
      <w:r w:rsidR="00033B9E">
        <w:rPr>
          <w:rFonts w:ascii="Arial" w:hAnsi="Arial" w:cs="Arial"/>
          <w:sz w:val="24"/>
          <w:szCs w:val="24"/>
        </w:rPr>
        <w:t>3</w:t>
      </w:r>
      <w:r w:rsidR="0005037D">
        <w:rPr>
          <w:rFonts w:ascii="Arial" w:hAnsi="Arial" w:cs="Arial"/>
          <w:sz w:val="24"/>
          <w:szCs w:val="24"/>
        </w:rPr>
        <w:t xml:space="preserve"> (whichever occurs first)</w:t>
      </w:r>
      <w:r w:rsidRPr="009D2DD9" w:rsidR="0005037D">
        <w:rPr>
          <w:rFonts w:ascii="Arial" w:hAnsi="Arial" w:cs="Arial"/>
          <w:sz w:val="24"/>
          <w:szCs w:val="24"/>
        </w:rPr>
        <w:t xml:space="preserve">.  </w:t>
      </w:r>
    </w:p>
    <w:p w:rsidR="00A37F00" w:rsidP="002C3CD4" w:rsidRDefault="00A37F00" w14:paraId="05DE4173" w14:textId="3A818A28">
      <w:pPr>
        <w:spacing w:before="0" w:after="160" w:line="259" w:lineRule="auto"/>
        <w:contextualSpacing/>
        <w:jc w:val="both"/>
        <w:rPr>
          <w:rFonts w:ascii="Arial" w:hAnsi="Arial" w:cs="Arial"/>
          <w:sz w:val="24"/>
          <w:szCs w:val="24"/>
        </w:rPr>
      </w:pPr>
    </w:p>
    <w:p w:rsidR="00A37F00" w:rsidP="00A37F00" w:rsidRDefault="007F648C" w14:paraId="43E313F8" w14:textId="33FF33ED">
      <w:pPr>
        <w:spacing w:before="0" w:after="160" w:line="259" w:lineRule="auto"/>
        <w:contextualSpacing/>
        <w:jc w:val="both"/>
        <w:rPr>
          <w:rFonts w:ascii="Arial" w:hAnsi="Arial" w:cs="Arial"/>
          <w:sz w:val="24"/>
          <w:szCs w:val="24"/>
        </w:rPr>
      </w:pPr>
      <w:r w:rsidRPr="00C056ED">
        <w:rPr>
          <w:rFonts w:ascii="Arial" w:hAnsi="Arial" w:cs="Arial"/>
          <w:sz w:val="24"/>
          <w:szCs w:val="24"/>
        </w:rPr>
        <w:t>Offerors</w:t>
      </w:r>
      <w:r w:rsidRPr="00C056ED" w:rsidR="00A37F00">
        <w:rPr>
          <w:rFonts w:ascii="Arial" w:hAnsi="Arial" w:cs="Arial"/>
          <w:sz w:val="24"/>
          <w:szCs w:val="24"/>
        </w:rPr>
        <w:t xml:space="preserve"> are welcome to outline follow-on efforts which may occur beyond the time and financial scope of the Open Project Call</w:t>
      </w:r>
      <w:r w:rsidRPr="00C056ED" w:rsidR="0099448A">
        <w:rPr>
          <w:rFonts w:ascii="Arial" w:hAnsi="Arial" w:cs="Arial"/>
          <w:sz w:val="24"/>
          <w:szCs w:val="24"/>
        </w:rPr>
        <w:t xml:space="preserve"> in the Project Strategic Relevance Appendix</w:t>
      </w:r>
      <w:r w:rsidRPr="00C056ED" w:rsidR="00A37F00">
        <w:rPr>
          <w:rFonts w:ascii="Arial" w:hAnsi="Arial" w:cs="Arial"/>
          <w:sz w:val="24"/>
          <w:szCs w:val="24"/>
        </w:rPr>
        <w:t>.  Proposals shall conform to the page limits outlined Section 3.  There is no guarantee of additional funding for any follow-on effort beyond the funding amounts and time periods outlined in section 1.</w:t>
      </w:r>
      <w:r w:rsidR="004C6B50">
        <w:rPr>
          <w:rFonts w:ascii="Arial" w:hAnsi="Arial" w:cs="Arial"/>
          <w:sz w:val="24"/>
          <w:szCs w:val="24"/>
        </w:rPr>
        <w:t xml:space="preserve">  </w:t>
      </w:r>
      <w:r w:rsidR="008E61B9">
        <w:rPr>
          <w:rFonts w:ascii="Arial" w:hAnsi="Arial" w:cs="Arial"/>
          <w:sz w:val="24"/>
          <w:szCs w:val="24"/>
        </w:rPr>
        <w:t xml:space="preserve">Responses may influence </w:t>
      </w:r>
      <w:r w:rsidR="00A01845">
        <w:rPr>
          <w:rFonts w:ascii="Arial" w:hAnsi="Arial" w:cs="Arial"/>
          <w:sz w:val="24"/>
          <w:szCs w:val="24"/>
        </w:rPr>
        <w:t>topic prioritization for future project call</w:t>
      </w:r>
      <w:r w:rsidR="000877DA">
        <w:rPr>
          <w:rFonts w:ascii="Arial" w:hAnsi="Arial" w:cs="Arial"/>
          <w:sz w:val="24"/>
          <w:szCs w:val="24"/>
        </w:rPr>
        <w:t>s</w:t>
      </w:r>
      <w:r w:rsidR="00A01845">
        <w:rPr>
          <w:rFonts w:ascii="Arial" w:hAnsi="Arial" w:cs="Arial"/>
          <w:sz w:val="24"/>
          <w:szCs w:val="24"/>
        </w:rPr>
        <w:t xml:space="preserve">.  </w:t>
      </w:r>
      <w:r w:rsidRPr="00C056ED">
        <w:rPr>
          <w:rFonts w:ascii="Arial" w:hAnsi="Arial" w:cs="Arial"/>
          <w:sz w:val="24"/>
          <w:szCs w:val="24"/>
        </w:rPr>
        <w:t>Offerors</w:t>
      </w:r>
      <w:r w:rsidRPr="00C056ED" w:rsidR="00A37F00">
        <w:rPr>
          <w:rFonts w:ascii="Arial" w:hAnsi="Arial" w:cs="Arial"/>
          <w:sz w:val="24"/>
          <w:szCs w:val="24"/>
        </w:rPr>
        <w:t xml:space="preserve"> are encouraged to carefully review the proposal submission and review criteria outlined in sections 3 and 4.</w:t>
      </w:r>
    </w:p>
    <w:p w:rsidR="00A37F00" w:rsidP="002C3CD4" w:rsidRDefault="00A37F00" w14:paraId="169DEEE9" w14:textId="77777777">
      <w:pPr>
        <w:spacing w:before="0" w:after="160" w:line="259" w:lineRule="auto"/>
        <w:contextualSpacing/>
        <w:jc w:val="both"/>
        <w:rPr>
          <w:rFonts w:ascii="Arial" w:hAnsi="Arial" w:cs="Arial"/>
          <w:sz w:val="24"/>
          <w:szCs w:val="24"/>
        </w:rPr>
      </w:pPr>
    </w:p>
    <w:p w:rsidR="002C3CD4" w:rsidP="002C3CD4" w:rsidRDefault="002C3CD4" w14:paraId="7F82BE4A" w14:textId="55B8CCF6">
      <w:pPr>
        <w:jc w:val="both"/>
        <w:rPr>
          <w:rFonts w:ascii="Arial" w:hAnsi="Arial" w:cs="Arial"/>
          <w:sz w:val="24"/>
          <w:szCs w:val="24"/>
        </w:rPr>
      </w:pPr>
      <w:r w:rsidRPr="000448CA">
        <w:rPr>
          <w:rFonts w:ascii="Arial" w:hAnsi="Arial" w:cs="Arial"/>
          <w:sz w:val="24"/>
          <w:szCs w:val="24"/>
        </w:rPr>
        <w:t xml:space="preserve">The America Makes membership continue to refine and expand the America Makes AM Technology Roadmap.  Revision and curation of the AM Technology Roadmap is executed primarily through regular meetings of the </w:t>
      </w:r>
      <w:proofErr w:type="spellStart"/>
      <w:r w:rsidRPr="000448CA">
        <w:rPr>
          <w:rFonts w:ascii="Arial" w:hAnsi="Arial" w:cs="Arial"/>
          <w:sz w:val="24"/>
          <w:szCs w:val="24"/>
        </w:rPr>
        <w:t>swimlane</w:t>
      </w:r>
      <w:proofErr w:type="spellEnd"/>
      <w:r w:rsidRPr="000448CA">
        <w:rPr>
          <w:rFonts w:ascii="Arial" w:hAnsi="Arial" w:cs="Arial"/>
          <w:sz w:val="24"/>
          <w:szCs w:val="24"/>
        </w:rPr>
        <w:t xml:space="preserve"> working groups and Roadmap Advisory Group in conjunction with workshops to gather input from the broader membership.</w:t>
      </w:r>
      <w:r>
        <w:rPr>
          <w:rFonts w:ascii="Arial" w:hAnsi="Arial" w:cs="Arial"/>
          <w:sz w:val="24"/>
          <w:szCs w:val="24"/>
        </w:rPr>
        <w:t xml:space="preserve">  The AM Technology Roadmap not only describes the strategic interest and knowledge gaps of the technology landscape, but also serves as a history of prior efforts conducted by the membership.  The merit and benefit of the roadmap arises from the collaboration of the membership which is responsible for its content.  The membership is composed of small, medium, and large industry, non-profit organizations, academia, and government partners.  The perspectives of the membership contained within the AM Technology Roadmap are representative of all tiers of the domestic AM supply chain.  The AM Technology Roadmap offers a structure to align the interests of the AM community to within five </w:t>
      </w:r>
      <w:proofErr w:type="spellStart"/>
      <w:r>
        <w:rPr>
          <w:rFonts w:ascii="Arial" w:hAnsi="Arial" w:cs="Arial"/>
          <w:sz w:val="24"/>
          <w:szCs w:val="24"/>
        </w:rPr>
        <w:t>swimlanes</w:t>
      </w:r>
      <w:proofErr w:type="spellEnd"/>
      <w:r>
        <w:rPr>
          <w:rFonts w:ascii="Arial" w:hAnsi="Arial" w:cs="Arial"/>
          <w:sz w:val="24"/>
          <w:szCs w:val="24"/>
        </w:rPr>
        <w:t xml:space="preserve"> including: Design, Materials, Process, Value Chain, and AM Genome.  Within these </w:t>
      </w:r>
      <w:proofErr w:type="spellStart"/>
      <w:r>
        <w:rPr>
          <w:rFonts w:ascii="Arial" w:hAnsi="Arial" w:cs="Arial"/>
          <w:sz w:val="24"/>
          <w:szCs w:val="24"/>
        </w:rPr>
        <w:t>swimlanes</w:t>
      </w:r>
      <w:proofErr w:type="spellEnd"/>
      <w:r>
        <w:rPr>
          <w:rFonts w:ascii="Arial" w:hAnsi="Arial" w:cs="Arial"/>
          <w:sz w:val="24"/>
          <w:szCs w:val="24"/>
        </w:rPr>
        <w:t xml:space="preserve"> are various Critical Technology Elements (CTE’s) and over four hundred requirements.  </w:t>
      </w:r>
    </w:p>
    <w:p w:rsidR="002C3CD4" w:rsidP="002C3CD4" w:rsidRDefault="002C3CD4" w14:paraId="55CB06FB" w14:textId="25989F29">
      <w:pPr>
        <w:jc w:val="both"/>
        <w:rPr>
          <w:rFonts w:ascii="Arial" w:hAnsi="Arial" w:cs="Arial"/>
          <w:sz w:val="24"/>
          <w:szCs w:val="24"/>
        </w:rPr>
      </w:pPr>
      <w:r>
        <w:rPr>
          <w:rFonts w:ascii="Arial" w:hAnsi="Arial" w:cs="Arial"/>
          <w:sz w:val="24"/>
          <w:szCs w:val="24"/>
        </w:rPr>
        <w:t xml:space="preserve">Execution of funded America Makes projects and programs address roadmap requirements which foster the advancement of AM technology readiness and industrialization.  Hence, the continued engagement and participation of the membership in working groups, advisory groups, and workshops is vital to the value of the roadmap and describing the impact of America Makes funded activities.  This </w:t>
      </w:r>
      <w:r w:rsidR="007B0EA2">
        <w:rPr>
          <w:rFonts w:ascii="Arial" w:hAnsi="Arial" w:cs="Arial"/>
          <w:sz w:val="24"/>
          <w:szCs w:val="24"/>
        </w:rPr>
        <w:t>Open Project Call</w:t>
      </w:r>
      <w:r>
        <w:rPr>
          <w:rFonts w:ascii="Arial" w:hAnsi="Arial" w:cs="Arial"/>
          <w:sz w:val="24"/>
          <w:szCs w:val="24"/>
        </w:rPr>
        <w:t xml:space="preserve"> aligns to various requirements spanning the </w:t>
      </w:r>
      <w:r w:rsidR="005C735F">
        <w:rPr>
          <w:rFonts w:ascii="Arial" w:hAnsi="Arial" w:cs="Arial"/>
          <w:sz w:val="24"/>
          <w:szCs w:val="24"/>
        </w:rPr>
        <w:t xml:space="preserve">Design, Materials, </w:t>
      </w:r>
      <w:r>
        <w:rPr>
          <w:rFonts w:ascii="Arial" w:hAnsi="Arial" w:cs="Arial"/>
          <w:sz w:val="24"/>
          <w:szCs w:val="24"/>
        </w:rPr>
        <w:t>Process, Value Chain</w:t>
      </w:r>
      <w:r w:rsidR="005C735F">
        <w:rPr>
          <w:rFonts w:ascii="Arial" w:hAnsi="Arial" w:cs="Arial"/>
          <w:sz w:val="24"/>
          <w:szCs w:val="24"/>
        </w:rPr>
        <w:t>, and AM Genome</w:t>
      </w:r>
      <w:r>
        <w:rPr>
          <w:rFonts w:ascii="Arial" w:hAnsi="Arial" w:cs="Arial"/>
          <w:sz w:val="24"/>
          <w:szCs w:val="24"/>
        </w:rPr>
        <w:t xml:space="preserve"> </w:t>
      </w:r>
      <w:proofErr w:type="spellStart"/>
      <w:r>
        <w:rPr>
          <w:rFonts w:ascii="Arial" w:hAnsi="Arial" w:cs="Arial"/>
          <w:sz w:val="24"/>
          <w:szCs w:val="24"/>
        </w:rPr>
        <w:t>swimlanes</w:t>
      </w:r>
      <w:proofErr w:type="spellEnd"/>
      <w:r>
        <w:rPr>
          <w:rFonts w:ascii="Arial" w:hAnsi="Arial" w:cs="Arial"/>
          <w:sz w:val="24"/>
          <w:szCs w:val="24"/>
        </w:rPr>
        <w:t xml:space="preserve"> including:</w:t>
      </w:r>
    </w:p>
    <w:p w:rsidR="006E2D9F" w:rsidP="00403848" w:rsidRDefault="006E2D9F" w14:paraId="176BCF5A" w14:textId="620C6EF6">
      <w:pPr>
        <w:spacing w:before="0" w:after="160" w:line="259" w:lineRule="auto"/>
        <w:contextualSpacing/>
        <w:jc w:val="both"/>
        <w:rPr>
          <w:rFonts w:ascii="Arial" w:hAnsi="Arial" w:cs="Arial"/>
          <w:sz w:val="24"/>
          <w:szCs w:val="24"/>
        </w:rPr>
      </w:pPr>
    </w:p>
    <w:p w:rsidRPr="00F432B2" w:rsidR="00724D18" w:rsidRDefault="00724D18" w14:paraId="5802C83E" w14:textId="2E49F8CF">
      <w:pPr>
        <w:pStyle w:val="ListParagraph"/>
        <w:numPr>
          <w:ilvl w:val="0"/>
          <w:numId w:val="20"/>
        </w:numPr>
        <w:jc w:val="both"/>
        <w:rPr>
          <w:rFonts w:ascii="Arial" w:hAnsi="Arial" w:cs="Arial"/>
          <w:b/>
          <w:bCs/>
          <w:sz w:val="24"/>
          <w:szCs w:val="24"/>
        </w:rPr>
      </w:pPr>
      <w:r>
        <w:rPr>
          <w:rFonts w:ascii="Arial" w:hAnsi="Arial" w:cs="Arial"/>
          <w:b/>
          <w:bCs/>
          <w:sz w:val="24"/>
          <w:szCs w:val="24"/>
        </w:rPr>
        <w:t>Design</w:t>
      </w:r>
    </w:p>
    <w:p w:rsidRPr="00C66211" w:rsidR="00A03D75" w:rsidRDefault="00C66211" w14:paraId="16038902" w14:textId="5C1EBC06">
      <w:pPr>
        <w:pStyle w:val="ListParagraph"/>
        <w:numPr>
          <w:ilvl w:val="1"/>
          <w:numId w:val="20"/>
        </w:numPr>
        <w:jc w:val="both"/>
        <w:rPr>
          <w:rFonts w:ascii="Arial" w:hAnsi="Arial" w:cs="Arial"/>
          <w:sz w:val="24"/>
          <w:szCs w:val="24"/>
        </w:rPr>
      </w:pPr>
      <w:r w:rsidRPr="00C66211">
        <w:rPr>
          <w:rFonts w:ascii="Arial" w:hAnsi="Arial" w:cs="Arial"/>
          <w:sz w:val="24"/>
          <w:szCs w:val="24"/>
        </w:rPr>
        <w:t>REQ-000016-We shall create Topology Optimization Methodologies for Cellular Structures</w:t>
      </w:r>
    </w:p>
    <w:p w:rsidR="000D6F38" w:rsidRDefault="000D6F38" w14:paraId="14B1763E" w14:textId="77777777">
      <w:pPr>
        <w:pStyle w:val="ListParagraph"/>
        <w:numPr>
          <w:ilvl w:val="1"/>
          <w:numId w:val="20"/>
        </w:numPr>
        <w:jc w:val="both"/>
        <w:rPr>
          <w:rFonts w:ascii="Arial" w:hAnsi="Arial" w:cs="Arial"/>
          <w:sz w:val="24"/>
          <w:szCs w:val="24"/>
        </w:rPr>
      </w:pPr>
      <w:r w:rsidRPr="000D6F38">
        <w:rPr>
          <w:rFonts w:ascii="Arial" w:hAnsi="Arial" w:cs="Arial"/>
          <w:sz w:val="24"/>
          <w:szCs w:val="24"/>
        </w:rPr>
        <w:t>REQ-000017-Cellular FEA Topology Models for DMLS Ti-64</w:t>
      </w:r>
    </w:p>
    <w:p w:rsidR="00DB7D39" w:rsidRDefault="00DB7D39" w14:paraId="1D32A32C" w14:textId="43059EE0">
      <w:pPr>
        <w:pStyle w:val="ListParagraph"/>
        <w:numPr>
          <w:ilvl w:val="1"/>
          <w:numId w:val="20"/>
        </w:numPr>
        <w:jc w:val="both"/>
        <w:rPr>
          <w:rFonts w:ascii="Arial" w:hAnsi="Arial" w:cs="Arial"/>
          <w:sz w:val="24"/>
          <w:szCs w:val="24"/>
        </w:rPr>
      </w:pPr>
      <w:r w:rsidRPr="00DB7D39">
        <w:rPr>
          <w:rFonts w:ascii="Arial" w:hAnsi="Arial" w:cs="Arial"/>
          <w:sz w:val="24"/>
          <w:szCs w:val="24"/>
        </w:rPr>
        <w:t>REQ-000032-Efficient Structural Analysis Algorithms for Cellular Structures</w:t>
      </w:r>
    </w:p>
    <w:p w:rsidRPr="00DB7D39" w:rsidR="006A5136" w:rsidRDefault="007430F1" w14:paraId="3C502218" w14:textId="54B77951">
      <w:pPr>
        <w:pStyle w:val="ListParagraph"/>
        <w:numPr>
          <w:ilvl w:val="1"/>
          <w:numId w:val="20"/>
        </w:numPr>
        <w:jc w:val="both"/>
        <w:rPr>
          <w:rFonts w:ascii="Arial" w:hAnsi="Arial" w:cs="Arial"/>
          <w:sz w:val="24"/>
          <w:szCs w:val="24"/>
        </w:rPr>
      </w:pPr>
      <w:r w:rsidRPr="007430F1">
        <w:rPr>
          <w:rFonts w:ascii="Arial" w:hAnsi="Arial" w:cs="Arial"/>
          <w:sz w:val="24"/>
          <w:szCs w:val="24"/>
        </w:rPr>
        <w:t>REQ-000293-Implementation of AM design tools and software across industry to fully enable the unique design capabilities of AM</w:t>
      </w:r>
    </w:p>
    <w:p w:rsidRPr="006A5136" w:rsidR="006A5136" w:rsidRDefault="005658EC" w14:paraId="6938BA0C" w14:textId="547B6FC3">
      <w:pPr>
        <w:pStyle w:val="ListParagraph"/>
        <w:numPr>
          <w:ilvl w:val="1"/>
          <w:numId w:val="20"/>
        </w:numPr>
        <w:jc w:val="both"/>
        <w:rPr>
          <w:rFonts w:ascii="Arial" w:hAnsi="Arial" w:cs="Arial"/>
          <w:sz w:val="24"/>
          <w:szCs w:val="24"/>
        </w:rPr>
      </w:pPr>
      <w:r w:rsidRPr="005658EC">
        <w:rPr>
          <w:rFonts w:ascii="Arial" w:hAnsi="Arial" w:cs="Arial"/>
          <w:sz w:val="24"/>
          <w:szCs w:val="24"/>
        </w:rPr>
        <w:t>REQ-000300-Integration of material, process, and property data into design tools to improve design effectiveness</w:t>
      </w:r>
    </w:p>
    <w:p w:rsidR="005658EC" w:rsidRDefault="005658EC" w14:paraId="4155F1C1" w14:textId="6883D6B7">
      <w:pPr>
        <w:pStyle w:val="ListParagraph"/>
        <w:numPr>
          <w:ilvl w:val="1"/>
          <w:numId w:val="20"/>
        </w:numPr>
        <w:jc w:val="both"/>
        <w:rPr>
          <w:rFonts w:ascii="Arial" w:hAnsi="Arial" w:cs="Arial"/>
          <w:sz w:val="24"/>
          <w:szCs w:val="24"/>
        </w:rPr>
      </w:pPr>
      <w:r w:rsidRPr="005658EC">
        <w:rPr>
          <w:rFonts w:ascii="Arial" w:hAnsi="Arial" w:cs="Arial"/>
          <w:sz w:val="24"/>
          <w:szCs w:val="24"/>
        </w:rPr>
        <w:t>REQ-000304-Develop intelligent process design tools capable of determining optimal build parameters, orientations, and support structures</w:t>
      </w:r>
    </w:p>
    <w:p w:rsidRPr="005658EC" w:rsidR="006A5136" w:rsidRDefault="00886522" w14:paraId="2B92D9E5" w14:textId="41DCCBC6">
      <w:pPr>
        <w:pStyle w:val="ListParagraph"/>
        <w:numPr>
          <w:ilvl w:val="1"/>
          <w:numId w:val="20"/>
        </w:numPr>
        <w:jc w:val="both"/>
        <w:rPr>
          <w:rFonts w:ascii="Arial" w:hAnsi="Arial" w:cs="Arial"/>
          <w:sz w:val="24"/>
          <w:szCs w:val="24"/>
        </w:rPr>
      </w:pPr>
      <w:r w:rsidRPr="00886522">
        <w:rPr>
          <w:rFonts w:ascii="Arial" w:hAnsi="Arial" w:cs="Arial"/>
          <w:sz w:val="24"/>
          <w:szCs w:val="24"/>
        </w:rPr>
        <w:t>REQ-000306-Maturation of lattice structures design tools focus on the correlation of process map data &amp; simulation model thermal mechanical</w:t>
      </w:r>
    </w:p>
    <w:p w:rsidR="005D7615" w:rsidRDefault="005D7615" w14:paraId="1630BD85" w14:textId="53EC2668">
      <w:pPr>
        <w:pStyle w:val="ListParagraph"/>
        <w:numPr>
          <w:ilvl w:val="1"/>
          <w:numId w:val="20"/>
        </w:numPr>
        <w:jc w:val="both"/>
        <w:rPr>
          <w:rFonts w:ascii="Arial" w:hAnsi="Arial" w:cs="Arial"/>
          <w:sz w:val="24"/>
          <w:szCs w:val="24"/>
        </w:rPr>
      </w:pPr>
      <w:r w:rsidRPr="005D7615">
        <w:rPr>
          <w:rFonts w:ascii="Arial" w:hAnsi="Arial" w:cs="Arial"/>
          <w:sz w:val="24"/>
          <w:szCs w:val="24"/>
        </w:rPr>
        <w:t>REQ-000321-Development of multi-variable optimization and cellular structure generation tools</w:t>
      </w:r>
    </w:p>
    <w:p w:rsidR="00F15691" w:rsidRDefault="00F15691" w14:paraId="258A58D2" w14:textId="6D93266F">
      <w:pPr>
        <w:pStyle w:val="ListParagraph"/>
        <w:numPr>
          <w:ilvl w:val="1"/>
          <w:numId w:val="20"/>
        </w:numPr>
        <w:jc w:val="both"/>
        <w:rPr>
          <w:rFonts w:ascii="Arial" w:hAnsi="Arial" w:cs="Arial"/>
          <w:sz w:val="24"/>
          <w:szCs w:val="24"/>
        </w:rPr>
      </w:pPr>
      <w:r w:rsidRPr="00F15691">
        <w:rPr>
          <w:rFonts w:ascii="Arial" w:hAnsi="Arial" w:cs="Arial"/>
          <w:sz w:val="24"/>
          <w:szCs w:val="24"/>
        </w:rPr>
        <w:t>REQ-000323-Maturation of topology optimization design tools based on a standardized process parameter data schema</w:t>
      </w:r>
    </w:p>
    <w:p w:rsidR="00F15691" w:rsidRDefault="00F15691" w14:paraId="60D8392B" w14:textId="2DB1A1EA">
      <w:pPr>
        <w:pStyle w:val="ListParagraph"/>
        <w:numPr>
          <w:ilvl w:val="1"/>
          <w:numId w:val="20"/>
        </w:numPr>
        <w:jc w:val="both"/>
        <w:rPr>
          <w:rFonts w:ascii="Arial" w:hAnsi="Arial" w:cs="Arial"/>
          <w:sz w:val="24"/>
          <w:szCs w:val="24"/>
        </w:rPr>
      </w:pPr>
      <w:r w:rsidRPr="00F15691">
        <w:rPr>
          <w:rFonts w:ascii="Arial" w:hAnsi="Arial" w:cs="Arial"/>
          <w:sz w:val="24"/>
          <w:szCs w:val="24"/>
        </w:rPr>
        <w:t>REQ-000029-Design Advisors that Recommend Rapid Qual/Cert Approaches</w:t>
      </w:r>
    </w:p>
    <w:p w:rsidR="006860B8" w:rsidRDefault="006860B8" w14:paraId="129D4B61" w14:textId="60F31889">
      <w:pPr>
        <w:pStyle w:val="ListParagraph"/>
        <w:numPr>
          <w:ilvl w:val="1"/>
          <w:numId w:val="20"/>
        </w:numPr>
        <w:jc w:val="both"/>
        <w:rPr>
          <w:rFonts w:ascii="Arial" w:hAnsi="Arial" w:cs="Arial"/>
          <w:sz w:val="24"/>
          <w:szCs w:val="24"/>
        </w:rPr>
      </w:pPr>
      <w:r w:rsidRPr="006860B8">
        <w:rPr>
          <w:rFonts w:ascii="Arial" w:hAnsi="Arial" w:cs="Arial"/>
          <w:sz w:val="24"/>
          <w:szCs w:val="24"/>
        </w:rPr>
        <w:t>REQ-000031-Design for Additive Manufacturing Criteria and Analysis Tools</w:t>
      </w:r>
    </w:p>
    <w:p w:rsidR="00665D70" w:rsidRDefault="00665D70" w14:paraId="69012B4A" w14:textId="6E9D9ABA">
      <w:pPr>
        <w:pStyle w:val="ListParagraph"/>
        <w:numPr>
          <w:ilvl w:val="1"/>
          <w:numId w:val="20"/>
        </w:numPr>
        <w:jc w:val="both"/>
        <w:rPr>
          <w:rFonts w:ascii="Arial" w:hAnsi="Arial" w:cs="Arial"/>
          <w:sz w:val="24"/>
          <w:szCs w:val="24"/>
        </w:rPr>
      </w:pPr>
      <w:r w:rsidRPr="00665D70">
        <w:rPr>
          <w:rFonts w:ascii="Arial" w:hAnsi="Arial" w:cs="Arial"/>
          <w:sz w:val="24"/>
          <w:szCs w:val="24"/>
        </w:rPr>
        <w:t>REQ-000078-Additive Manufacturing vs. Conventional Process Trade-Off Criteria</w:t>
      </w:r>
    </w:p>
    <w:p w:rsidR="00665D70" w:rsidRDefault="00665D70" w14:paraId="2F45B633" w14:textId="73F588F8">
      <w:pPr>
        <w:pStyle w:val="ListParagraph"/>
        <w:numPr>
          <w:ilvl w:val="1"/>
          <w:numId w:val="20"/>
        </w:numPr>
        <w:jc w:val="both"/>
        <w:rPr>
          <w:rFonts w:ascii="Arial" w:hAnsi="Arial" w:cs="Arial"/>
          <w:sz w:val="24"/>
          <w:szCs w:val="24"/>
        </w:rPr>
      </w:pPr>
      <w:r w:rsidRPr="00665D70">
        <w:rPr>
          <w:rFonts w:ascii="Arial" w:hAnsi="Arial" w:cs="Arial"/>
          <w:sz w:val="24"/>
          <w:szCs w:val="24"/>
        </w:rPr>
        <w:t>REQ-000288-Establishment AM design rules &amp; guidelines based on design for additive manufacturing (DFAM) best practices and lessons learned</w:t>
      </w:r>
    </w:p>
    <w:p w:rsidR="006860B8" w:rsidRDefault="006860B8" w14:paraId="2A725CFA" w14:textId="33E5751D">
      <w:pPr>
        <w:pStyle w:val="ListParagraph"/>
        <w:numPr>
          <w:ilvl w:val="1"/>
          <w:numId w:val="20"/>
        </w:numPr>
        <w:jc w:val="both"/>
        <w:rPr>
          <w:rFonts w:ascii="Arial" w:hAnsi="Arial" w:cs="Arial"/>
          <w:sz w:val="24"/>
          <w:szCs w:val="24"/>
        </w:rPr>
      </w:pPr>
      <w:r w:rsidRPr="006860B8">
        <w:rPr>
          <w:rFonts w:ascii="Arial" w:hAnsi="Arial" w:cs="Arial"/>
          <w:sz w:val="24"/>
          <w:szCs w:val="24"/>
        </w:rPr>
        <w:t>REQ-000071-Integrated AM and Secondary Machining Support Guidelines</w:t>
      </w:r>
    </w:p>
    <w:p w:rsidR="00E12F7B" w:rsidRDefault="00E12F7B" w14:paraId="04CAB1BB" w14:textId="16EFD6B9">
      <w:pPr>
        <w:pStyle w:val="ListParagraph"/>
        <w:numPr>
          <w:ilvl w:val="1"/>
          <w:numId w:val="20"/>
        </w:numPr>
        <w:jc w:val="both"/>
        <w:rPr>
          <w:rFonts w:ascii="Arial" w:hAnsi="Arial" w:cs="Arial"/>
          <w:sz w:val="24"/>
          <w:szCs w:val="24"/>
        </w:rPr>
      </w:pPr>
      <w:r w:rsidRPr="00E12F7B">
        <w:rPr>
          <w:rFonts w:ascii="Arial" w:hAnsi="Arial" w:cs="Arial"/>
          <w:sz w:val="24"/>
          <w:szCs w:val="24"/>
        </w:rPr>
        <w:t>REQ-000289-Establishment of AM materials and process selection guidelines to ensure part designs meet application requirements</w:t>
      </w:r>
    </w:p>
    <w:p w:rsidR="0003740B" w:rsidRDefault="0003740B" w14:paraId="0A0D3AB9" w14:textId="4521AD6C">
      <w:pPr>
        <w:pStyle w:val="ListParagraph"/>
        <w:numPr>
          <w:ilvl w:val="1"/>
          <w:numId w:val="20"/>
        </w:numPr>
        <w:jc w:val="both"/>
        <w:rPr>
          <w:rFonts w:ascii="Arial" w:hAnsi="Arial" w:cs="Arial"/>
          <w:sz w:val="24"/>
          <w:szCs w:val="24"/>
        </w:rPr>
      </w:pPr>
      <w:r w:rsidRPr="0003740B">
        <w:rPr>
          <w:rFonts w:ascii="Arial" w:hAnsi="Arial" w:cs="Arial"/>
          <w:sz w:val="24"/>
          <w:szCs w:val="24"/>
        </w:rPr>
        <w:t>REQ-000298-Develop digital design standards based on a set of comprehensive rules &amp; standards to guide AM-focused design digital context</w:t>
      </w:r>
    </w:p>
    <w:p w:rsidRPr="0003740B" w:rsidR="00A03D75" w:rsidRDefault="0003740B" w14:paraId="1CDBEBCC" w14:textId="7EC373E9">
      <w:pPr>
        <w:pStyle w:val="ListParagraph"/>
        <w:numPr>
          <w:ilvl w:val="1"/>
          <w:numId w:val="20"/>
        </w:numPr>
        <w:jc w:val="both"/>
        <w:rPr>
          <w:rFonts w:ascii="Arial" w:hAnsi="Arial" w:cs="Arial"/>
          <w:sz w:val="24"/>
          <w:szCs w:val="24"/>
        </w:rPr>
      </w:pPr>
      <w:r w:rsidRPr="0003740B">
        <w:rPr>
          <w:rFonts w:ascii="Arial" w:hAnsi="Arial" w:cs="Arial"/>
          <w:sz w:val="24"/>
          <w:szCs w:val="24"/>
        </w:rPr>
        <w:t>REQ-000315-Establishment of a standard characterization matrix to determine surface finish and associated "knock-down" factors for fatigue</w:t>
      </w:r>
    </w:p>
    <w:p w:rsidRPr="00A03D75" w:rsidR="006C7CB7" w:rsidP="00A03D75" w:rsidRDefault="006C7CB7" w14:paraId="173660B5" w14:textId="77777777">
      <w:pPr>
        <w:jc w:val="both"/>
        <w:rPr>
          <w:rFonts w:ascii="Arial" w:hAnsi="Arial" w:cs="Arial"/>
          <w:sz w:val="24"/>
          <w:szCs w:val="24"/>
        </w:rPr>
      </w:pPr>
    </w:p>
    <w:p w:rsidRPr="00F432B2" w:rsidR="00724D18" w:rsidRDefault="002757E1" w14:paraId="2AC703D9" w14:textId="7119556A">
      <w:pPr>
        <w:pStyle w:val="ListParagraph"/>
        <w:numPr>
          <w:ilvl w:val="0"/>
          <w:numId w:val="20"/>
        </w:numPr>
        <w:jc w:val="both"/>
        <w:rPr>
          <w:rFonts w:ascii="Arial" w:hAnsi="Arial" w:cs="Arial"/>
          <w:b/>
          <w:bCs/>
          <w:sz w:val="24"/>
          <w:szCs w:val="24"/>
        </w:rPr>
      </w:pPr>
      <w:r>
        <w:rPr>
          <w:rFonts w:ascii="Arial" w:hAnsi="Arial" w:cs="Arial"/>
          <w:b/>
          <w:bCs/>
          <w:sz w:val="24"/>
          <w:szCs w:val="24"/>
        </w:rPr>
        <w:t>Materials</w:t>
      </w:r>
    </w:p>
    <w:p w:rsidR="00705233" w:rsidRDefault="009E6F8B" w14:paraId="197CD834" w14:textId="20037C74">
      <w:pPr>
        <w:pStyle w:val="ListParagraph"/>
        <w:numPr>
          <w:ilvl w:val="1"/>
          <w:numId w:val="20"/>
        </w:numPr>
        <w:jc w:val="both"/>
        <w:rPr>
          <w:rFonts w:ascii="Arial" w:hAnsi="Arial" w:cs="Arial"/>
          <w:sz w:val="24"/>
          <w:szCs w:val="24"/>
        </w:rPr>
      </w:pPr>
      <w:r w:rsidRPr="00D27FD1">
        <w:rPr>
          <w:rFonts w:ascii="Arial" w:hAnsi="Arial" w:cs="Arial"/>
          <w:sz w:val="24"/>
          <w:szCs w:val="24"/>
        </w:rPr>
        <w:t>REQ</w:t>
      </w:r>
      <w:r w:rsidRPr="00705233" w:rsidR="00705233">
        <w:rPr>
          <w:rFonts w:ascii="Arial" w:hAnsi="Arial" w:cs="Arial"/>
          <w:sz w:val="24"/>
          <w:szCs w:val="24"/>
        </w:rPr>
        <w:t>-00004-LENS Ti-64 &amp; IN718 Process Window Characterization</w:t>
      </w:r>
    </w:p>
    <w:p w:rsidRPr="00D27FD1" w:rsidR="009E6F8B" w:rsidRDefault="00705233" w14:paraId="27B19814" w14:textId="7617D956">
      <w:pPr>
        <w:pStyle w:val="ListParagraph"/>
        <w:numPr>
          <w:ilvl w:val="1"/>
          <w:numId w:val="20"/>
        </w:numPr>
        <w:jc w:val="both"/>
        <w:rPr>
          <w:rFonts w:ascii="Arial" w:hAnsi="Arial" w:cs="Arial"/>
          <w:sz w:val="24"/>
          <w:szCs w:val="24"/>
        </w:rPr>
      </w:pPr>
      <w:r>
        <w:rPr>
          <w:rFonts w:ascii="Arial" w:hAnsi="Arial" w:cs="Arial"/>
          <w:sz w:val="24"/>
          <w:szCs w:val="24"/>
        </w:rPr>
        <w:t>REQ</w:t>
      </w:r>
      <w:r w:rsidRPr="00D27FD1" w:rsidR="009E6F8B">
        <w:rPr>
          <w:rFonts w:ascii="Arial" w:hAnsi="Arial" w:cs="Arial"/>
          <w:sz w:val="24"/>
          <w:szCs w:val="24"/>
        </w:rPr>
        <w:t>-000090-Metallic Alloy Process Variable to Process Outcome Maps</w:t>
      </w:r>
    </w:p>
    <w:p w:rsidRPr="00D27FD1" w:rsidR="009E6F8B" w:rsidRDefault="00B40E0F" w14:paraId="48F40D42" w14:textId="623C676A">
      <w:pPr>
        <w:pStyle w:val="ListParagraph"/>
        <w:numPr>
          <w:ilvl w:val="1"/>
          <w:numId w:val="20"/>
        </w:numPr>
        <w:jc w:val="both"/>
        <w:rPr>
          <w:rFonts w:ascii="Arial" w:hAnsi="Arial" w:cs="Arial"/>
          <w:sz w:val="24"/>
          <w:szCs w:val="24"/>
        </w:rPr>
      </w:pPr>
      <w:r w:rsidRPr="00D27FD1">
        <w:rPr>
          <w:rFonts w:ascii="Arial" w:hAnsi="Arial" w:cs="Arial"/>
          <w:sz w:val="24"/>
          <w:szCs w:val="24"/>
        </w:rPr>
        <w:t>REQ-000161-Process Specific Defect &amp; Instability Boundary Mapping</w:t>
      </w:r>
    </w:p>
    <w:p w:rsidR="005276EE" w:rsidRDefault="00A26FF6" w14:paraId="0FF329D9" w14:textId="65DA86AE">
      <w:pPr>
        <w:pStyle w:val="ListParagraph"/>
        <w:numPr>
          <w:ilvl w:val="1"/>
          <w:numId w:val="20"/>
        </w:numPr>
        <w:jc w:val="both"/>
        <w:rPr>
          <w:rFonts w:ascii="Arial" w:hAnsi="Arial" w:cs="Arial"/>
          <w:sz w:val="24"/>
          <w:szCs w:val="24"/>
        </w:rPr>
      </w:pPr>
      <w:r w:rsidRPr="00A26FF6">
        <w:rPr>
          <w:rFonts w:ascii="Arial" w:hAnsi="Arial" w:cs="Arial"/>
          <w:sz w:val="24"/>
          <w:szCs w:val="24"/>
        </w:rPr>
        <w:t>REQ-000218-Post-Processing Guidelines for Microstructure Optimization</w:t>
      </w:r>
    </w:p>
    <w:p w:rsidRPr="00D27FD1" w:rsidR="00B40E0F" w:rsidRDefault="00B40E0F" w14:paraId="5812623B" w14:textId="7646A9F6">
      <w:pPr>
        <w:pStyle w:val="ListParagraph"/>
        <w:numPr>
          <w:ilvl w:val="1"/>
          <w:numId w:val="20"/>
        </w:numPr>
        <w:jc w:val="both"/>
        <w:rPr>
          <w:rFonts w:ascii="Arial" w:hAnsi="Arial" w:cs="Arial"/>
          <w:sz w:val="24"/>
          <w:szCs w:val="24"/>
        </w:rPr>
      </w:pPr>
      <w:r w:rsidRPr="00D27FD1">
        <w:rPr>
          <w:rFonts w:ascii="Arial" w:hAnsi="Arial" w:cs="Arial"/>
          <w:sz w:val="24"/>
          <w:szCs w:val="24"/>
        </w:rPr>
        <w:t>REQ-000407-Populate repository with available datasets for use by the AM community</w:t>
      </w:r>
    </w:p>
    <w:p w:rsidRPr="00D27FD1" w:rsidR="00B40E0F" w:rsidRDefault="00B40E0F" w14:paraId="07D069F1" w14:textId="03FE5749">
      <w:pPr>
        <w:pStyle w:val="ListParagraph"/>
        <w:numPr>
          <w:ilvl w:val="1"/>
          <w:numId w:val="20"/>
        </w:numPr>
        <w:jc w:val="both"/>
        <w:rPr>
          <w:rFonts w:ascii="Arial" w:hAnsi="Arial" w:cs="Arial"/>
          <w:sz w:val="24"/>
          <w:szCs w:val="24"/>
        </w:rPr>
      </w:pPr>
      <w:r w:rsidRPr="00D27FD1">
        <w:rPr>
          <w:rFonts w:ascii="Arial" w:hAnsi="Arial" w:cs="Arial"/>
          <w:sz w:val="24"/>
          <w:szCs w:val="24"/>
        </w:rPr>
        <w:t>REQ-000412-Increase the availability of pedigreed datasets</w:t>
      </w:r>
    </w:p>
    <w:p w:rsidR="00343E37" w:rsidRDefault="00343E37" w14:paraId="4C85CF77" w14:textId="4474E19F">
      <w:pPr>
        <w:pStyle w:val="ListParagraph"/>
        <w:numPr>
          <w:ilvl w:val="1"/>
          <w:numId w:val="20"/>
        </w:numPr>
        <w:jc w:val="both"/>
        <w:rPr>
          <w:rFonts w:ascii="Arial" w:hAnsi="Arial" w:cs="Arial"/>
          <w:sz w:val="24"/>
          <w:szCs w:val="24"/>
        </w:rPr>
      </w:pPr>
      <w:r w:rsidRPr="00407668">
        <w:rPr>
          <w:rFonts w:ascii="Arial" w:hAnsi="Arial" w:cs="Arial"/>
          <w:sz w:val="24"/>
          <w:szCs w:val="24"/>
        </w:rPr>
        <w:t>REQ-000424-For Powder Bed Processes, characterize the material properties of metal-metal, metal-ceramic, metal-polymer combinations</w:t>
      </w:r>
    </w:p>
    <w:p w:rsidR="00343E37" w:rsidRDefault="00D573B4" w14:paraId="53005EFC" w14:textId="1266EC3D">
      <w:pPr>
        <w:pStyle w:val="ListParagraph"/>
        <w:numPr>
          <w:ilvl w:val="1"/>
          <w:numId w:val="20"/>
        </w:numPr>
        <w:jc w:val="both"/>
        <w:rPr>
          <w:rFonts w:ascii="Arial" w:hAnsi="Arial" w:cs="Arial"/>
          <w:sz w:val="24"/>
          <w:szCs w:val="24"/>
        </w:rPr>
      </w:pPr>
      <w:r w:rsidRPr="00D573B4">
        <w:rPr>
          <w:rFonts w:ascii="Arial" w:hAnsi="Arial" w:cs="Arial"/>
          <w:sz w:val="24"/>
          <w:szCs w:val="24"/>
        </w:rPr>
        <w:t>REQ-000425-Creation of standard "material data" sets for use in model validation</w:t>
      </w:r>
    </w:p>
    <w:p w:rsidR="00277407" w:rsidRDefault="00277407" w14:paraId="1181A120" w14:textId="381278D3">
      <w:pPr>
        <w:pStyle w:val="ListParagraph"/>
        <w:numPr>
          <w:ilvl w:val="1"/>
          <w:numId w:val="20"/>
        </w:numPr>
        <w:jc w:val="both"/>
        <w:rPr>
          <w:rFonts w:ascii="Arial" w:hAnsi="Arial" w:cs="Arial"/>
          <w:sz w:val="24"/>
          <w:szCs w:val="24"/>
        </w:rPr>
      </w:pPr>
      <w:r w:rsidRPr="00277407">
        <w:rPr>
          <w:rFonts w:ascii="Arial" w:hAnsi="Arial" w:cs="Arial"/>
          <w:sz w:val="24"/>
          <w:szCs w:val="24"/>
        </w:rPr>
        <w:t>REQ-000429-Directed Energy Deposition processes, characterize the mat properties metal-metal, metal-ceramic, and metal-polymer combinations</w:t>
      </w:r>
    </w:p>
    <w:p w:rsidR="00845543" w:rsidRDefault="00845543" w14:paraId="37B1F704" w14:textId="0FA2EE88">
      <w:pPr>
        <w:pStyle w:val="ListParagraph"/>
        <w:numPr>
          <w:ilvl w:val="1"/>
          <w:numId w:val="20"/>
        </w:numPr>
        <w:jc w:val="both"/>
        <w:rPr>
          <w:rFonts w:ascii="Arial" w:hAnsi="Arial" w:cs="Arial"/>
          <w:sz w:val="24"/>
          <w:szCs w:val="24"/>
        </w:rPr>
      </w:pPr>
      <w:r w:rsidRPr="00845543">
        <w:rPr>
          <w:rFonts w:ascii="Arial" w:hAnsi="Arial" w:cs="Arial"/>
          <w:sz w:val="24"/>
          <w:szCs w:val="24"/>
        </w:rPr>
        <w:t>REQ-000190-Material and process characterization of Ti-6Al-4V including at a minimum temperature and especially as it relates to fatigue</w:t>
      </w:r>
    </w:p>
    <w:p w:rsidR="004719DD" w:rsidRDefault="004719DD" w14:paraId="78A595AB" w14:textId="1D056A93">
      <w:pPr>
        <w:pStyle w:val="ListParagraph"/>
        <w:numPr>
          <w:ilvl w:val="1"/>
          <w:numId w:val="20"/>
        </w:numPr>
        <w:jc w:val="both"/>
        <w:rPr>
          <w:rFonts w:ascii="Arial" w:hAnsi="Arial" w:cs="Arial"/>
          <w:sz w:val="24"/>
          <w:szCs w:val="24"/>
        </w:rPr>
      </w:pPr>
      <w:r w:rsidRPr="004719DD">
        <w:rPr>
          <w:rFonts w:ascii="Arial" w:hAnsi="Arial" w:cs="Arial"/>
          <w:sz w:val="24"/>
          <w:szCs w:val="24"/>
        </w:rPr>
        <w:t>REQ-000225-Ti-64 EBM Wire Feedstock "As-Built" Characterization</w:t>
      </w:r>
    </w:p>
    <w:p w:rsidR="004719DD" w:rsidRDefault="00FA6F06" w14:paraId="2855C33E" w14:textId="6A7F3455">
      <w:pPr>
        <w:pStyle w:val="ListParagraph"/>
        <w:numPr>
          <w:ilvl w:val="1"/>
          <w:numId w:val="20"/>
        </w:numPr>
        <w:jc w:val="both"/>
        <w:rPr>
          <w:rFonts w:ascii="Arial" w:hAnsi="Arial" w:cs="Arial"/>
          <w:sz w:val="24"/>
          <w:szCs w:val="24"/>
        </w:rPr>
      </w:pPr>
      <w:r w:rsidRPr="00FA6F06">
        <w:rPr>
          <w:rFonts w:ascii="Arial" w:hAnsi="Arial" w:cs="Arial"/>
          <w:sz w:val="24"/>
          <w:szCs w:val="24"/>
        </w:rPr>
        <w:t>REQ-000226-Ti-64/EBM Powder Feedstock "As-Built" Characterization</w:t>
      </w:r>
    </w:p>
    <w:p w:rsidR="00FA6F06" w:rsidRDefault="0016650A" w14:paraId="3804765A" w14:textId="492177D9">
      <w:pPr>
        <w:pStyle w:val="ListParagraph"/>
        <w:numPr>
          <w:ilvl w:val="1"/>
          <w:numId w:val="20"/>
        </w:numPr>
        <w:jc w:val="both"/>
        <w:rPr>
          <w:rFonts w:ascii="Arial" w:hAnsi="Arial" w:cs="Arial"/>
          <w:sz w:val="24"/>
          <w:szCs w:val="24"/>
        </w:rPr>
      </w:pPr>
      <w:r w:rsidRPr="0016650A">
        <w:rPr>
          <w:rFonts w:ascii="Arial" w:hAnsi="Arial" w:cs="Arial"/>
          <w:sz w:val="24"/>
          <w:szCs w:val="24"/>
        </w:rPr>
        <w:t>REQ-000275/A-Development of a knowledge base of multi-material process characteristics for powder</w:t>
      </w:r>
      <w:r>
        <w:rPr>
          <w:rFonts w:ascii="Arial" w:hAnsi="Arial" w:cs="Arial"/>
          <w:sz w:val="24"/>
          <w:szCs w:val="24"/>
        </w:rPr>
        <w:t xml:space="preserve"> </w:t>
      </w:r>
      <w:r w:rsidRPr="0016650A">
        <w:rPr>
          <w:rFonts w:ascii="Arial" w:hAnsi="Arial" w:cs="Arial"/>
          <w:sz w:val="24"/>
          <w:szCs w:val="24"/>
        </w:rPr>
        <w:t>bed fusion processes</w:t>
      </w:r>
    </w:p>
    <w:p w:rsidR="00EF313F" w:rsidRDefault="00EF313F" w14:paraId="096F5EDC" w14:textId="77777777">
      <w:pPr>
        <w:pStyle w:val="ListParagraph"/>
        <w:numPr>
          <w:ilvl w:val="1"/>
          <w:numId w:val="20"/>
        </w:numPr>
        <w:jc w:val="both"/>
        <w:rPr>
          <w:rFonts w:ascii="Arial" w:hAnsi="Arial" w:cs="Arial"/>
          <w:sz w:val="24"/>
          <w:szCs w:val="24"/>
        </w:rPr>
      </w:pPr>
      <w:r w:rsidRPr="00D27FD1">
        <w:rPr>
          <w:rFonts w:ascii="Arial" w:hAnsi="Arial" w:cs="Arial"/>
          <w:sz w:val="24"/>
          <w:szCs w:val="24"/>
        </w:rPr>
        <w:t>REQ-000408-Analyze the effects of feedstock material properties and process parameters on end-item performance</w:t>
      </w:r>
    </w:p>
    <w:p w:rsidR="0016650A" w:rsidRDefault="00EF313F" w14:paraId="23FF9421" w14:textId="7EC1671E">
      <w:pPr>
        <w:pStyle w:val="ListParagraph"/>
        <w:numPr>
          <w:ilvl w:val="1"/>
          <w:numId w:val="20"/>
        </w:numPr>
        <w:jc w:val="both"/>
        <w:rPr>
          <w:rFonts w:ascii="Arial" w:hAnsi="Arial" w:cs="Arial"/>
          <w:sz w:val="24"/>
          <w:szCs w:val="24"/>
        </w:rPr>
      </w:pPr>
      <w:r w:rsidRPr="00EF313F">
        <w:rPr>
          <w:rFonts w:ascii="Arial" w:hAnsi="Arial" w:cs="Arial"/>
          <w:sz w:val="24"/>
          <w:szCs w:val="24"/>
        </w:rPr>
        <w:t>REQ-000417</w:t>
      </w:r>
      <w:r>
        <w:rPr>
          <w:rFonts w:ascii="Arial" w:hAnsi="Arial" w:cs="Arial"/>
          <w:sz w:val="24"/>
          <w:szCs w:val="24"/>
        </w:rPr>
        <w:t>-</w:t>
      </w:r>
      <w:r w:rsidRPr="00EF313F">
        <w:rPr>
          <w:rFonts w:ascii="Arial" w:hAnsi="Arial" w:cs="Arial"/>
          <w:sz w:val="24"/>
          <w:szCs w:val="24"/>
        </w:rPr>
        <w:t>Development of AM environment specific powder "</w:t>
      </w:r>
      <w:proofErr w:type="spellStart"/>
      <w:r w:rsidRPr="00EF313F">
        <w:rPr>
          <w:rFonts w:ascii="Arial" w:hAnsi="Arial" w:cs="Arial"/>
          <w:sz w:val="24"/>
          <w:szCs w:val="24"/>
        </w:rPr>
        <w:t>spreadability</w:t>
      </w:r>
      <w:proofErr w:type="spellEnd"/>
      <w:r w:rsidRPr="00EF313F">
        <w:rPr>
          <w:rFonts w:ascii="Arial" w:hAnsi="Arial" w:cs="Arial"/>
          <w:sz w:val="24"/>
          <w:szCs w:val="24"/>
        </w:rPr>
        <w:t>" standard test methods</w:t>
      </w:r>
    </w:p>
    <w:p w:rsidR="00EF313F" w:rsidRDefault="00E72D59" w14:paraId="30927D6A" w14:textId="5073D8CC">
      <w:pPr>
        <w:pStyle w:val="ListParagraph"/>
        <w:numPr>
          <w:ilvl w:val="1"/>
          <w:numId w:val="20"/>
        </w:numPr>
        <w:jc w:val="both"/>
        <w:rPr>
          <w:rFonts w:ascii="Arial" w:hAnsi="Arial" w:cs="Arial"/>
          <w:sz w:val="24"/>
          <w:szCs w:val="24"/>
        </w:rPr>
      </w:pPr>
      <w:r w:rsidRPr="00E72D59">
        <w:rPr>
          <w:rFonts w:ascii="Arial" w:hAnsi="Arial" w:cs="Arial"/>
          <w:sz w:val="24"/>
          <w:szCs w:val="24"/>
        </w:rPr>
        <w:t xml:space="preserve">REQ-000418-Link the influence of powder </w:t>
      </w:r>
      <w:proofErr w:type="spellStart"/>
      <w:r w:rsidRPr="00E72D59">
        <w:rPr>
          <w:rFonts w:ascii="Arial" w:hAnsi="Arial" w:cs="Arial"/>
          <w:sz w:val="24"/>
          <w:szCs w:val="24"/>
        </w:rPr>
        <w:t>spreadability</w:t>
      </w:r>
      <w:proofErr w:type="spellEnd"/>
      <w:r w:rsidRPr="00E72D59">
        <w:rPr>
          <w:rFonts w:ascii="Arial" w:hAnsi="Arial" w:cs="Arial"/>
          <w:sz w:val="24"/>
          <w:szCs w:val="24"/>
        </w:rPr>
        <w:t xml:space="preserve"> to other powder and bulk material properties</w:t>
      </w:r>
    </w:p>
    <w:p w:rsidR="00E8200D" w:rsidRDefault="00F849FB" w14:paraId="0750FDA7" w14:textId="2F3ACC4B">
      <w:pPr>
        <w:pStyle w:val="ListParagraph"/>
        <w:numPr>
          <w:ilvl w:val="1"/>
          <w:numId w:val="20"/>
        </w:numPr>
        <w:jc w:val="both"/>
        <w:rPr>
          <w:rFonts w:ascii="Arial" w:hAnsi="Arial" w:cs="Arial"/>
          <w:sz w:val="24"/>
          <w:szCs w:val="24"/>
        </w:rPr>
      </w:pPr>
      <w:r w:rsidRPr="00F849FB">
        <w:rPr>
          <w:rFonts w:ascii="Arial" w:hAnsi="Arial" w:cs="Arial"/>
          <w:sz w:val="24"/>
          <w:szCs w:val="24"/>
        </w:rPr>
        <w:t>REQ-000423-Create refined standard test coupon models to match physical standard test coupons for material development (mech. and phys.)</w:t>
      </w:r>
    </w:p>
    <w:p w:rsidR="00F849FB" w:rsidRDefault="00BF45B6" w14:paraId="31577A63" w14:textId="0FE506AD">
      <w:pPr>
        <w:pStyle w:val="ListParagraph"/>
        <w:numPr>
          <w:ilvl w:val="1"/>
          <w:numId w:val="20"/>
        </w:numPr>
        <w:jc w:val="both"/>
        <w:rPr>
          <w:rFonts w:ascii="Arial" w:hAnsi="Arial" w:cs="Arial"/>
          <w:sz w:val="24"/>
          <w:szCs w:val="24"/>
        </w:rPr>
      </w:pPr>
      <w:r>
        <w:rPr>
          <w:rFonts w:ascii="Arial" w:hAnsi="Arial" w:cs="Arial"/>
          <w:sz w:val="24"/>
          <w:szCs w:val="24"/>
        </w:rPr>
        <w:t>R</w:t>
      </w:r>
      <w:r w:rsidRPr="00BF45B6">
        <w:rPr>
          <w:rFonts w:ascii="Arial" w:hAnsi="Arial" w:cs="Arial"/>
          <w:sz w:val="24"/>
          <w:szCs w:val="24"/>
        </w:rPr>
        <w:t>EQ-000434-Documentation of "As-built" alloy material property characterization for multi-material &amp; end use applications</w:t>
      </w:r>
    </w:p>
    <w:p w:rsidR="001941EF" w:rsidRDefault="001941EF" w14:paraId="603DC1F5" w14:textId="68F3E258">
      <w:pPr>
        <w:pStyle w:val="ListParagraph"/>
        <w:numPr>
          <w:ilvl w:val="1"/>
          <w:numId w:val="20"/>
        </w:numPr>
        <w:jc w:val="both"/>
        <w:rPr>
          <w:rFonts w:ascii="Arial" w:hAnsi="Arial" w:cs="Arial"/>
          <w:sz w:val="24"/>
          <w:szCs w:val="24"/>
        </w:rPr>
      </w:pPr>
      <w:r w:rsidRPr="001941EF">
        <w:rPr>
          <w:rFonts w:ascii="Arial" w:hAnsi="Arial" w:cs="Arial"/>
          <w:sz w:val="24"/>
          <w:szCs w:val="24"/>
        </w:rPr>
        <w:t>REQ-000206-Material Recyclability Indices</w:t>
      </w:r>
    </w:p>
    <w:p w:rsidR="001941EF" w:rsidRDefault="00D7006B" w14:paraId="6F3F3BC8" w14:textId="08D79F88">
      <w:pPr>
        <w:pStyle w:val="ListParagraph"/>
        <w:numPr>
          <w:ilvl w:val="1"/>
          <w:numId w:val="20"/>
        </w:numPr>
        <w:jc w:val="both"/>
        <w:rPr>
          <w:rFonts w:ascii="Arial" w:hAnsi="Arial" w:cs="Arial"/>
          <w:sz w:val="24"/>
          <w:szCs w:val="24"/>
        </w:rPr>
      </w:pPr>
      <w:r w:rsidRPr="00D7006B">
        <w:rPr>
          <w:rFonts w:ascii="Arial" w:hAnsi="Arial" w:cs="Arial"/>
          <w:sz w:val="24"/>
          <w:szCs w:val="24"/>
        </w:rPr>
        <w:t>REQ-000435-Geometric features including locally varying properties</w:t>
      </w:r>
    </w:p>
    <w:p w:rsidR="00D7006B" w:rsidRDefault="00D7006B" w14:paraId="454A82EA" w14:textId="015006DC">
      <w:pPr>
        <w:pStyle w:val="ListParagraph"/>
        <w:numPr>
          <w:ilvl w:val="1"/>
          <w:numId w:val="20"/>
        </w:numPr>
        <w:jc w:val="both"/>
        <w:rPr>
          <w:rFonts w:ascii="Arial" w:hAnsi="Arial" w:cs="Arial"/>
          <w:sz w:val="24"/>
          <w:szCs w:val="24"/>
        </w:rPr>
      </w:pPr>
      <w:r w:rsidRPr="00D7006B">
        <w:rPr>
          <w:rFonts w:ascii="Arial" w:hAnsi="Arial" w:cs="Arial"/>
          <w:sz w:val="24"/>
          <w:szCs w:val="24"/>
        </w:rPr>
        <w:t>REQ-000438-Expand the portfolio of gradient materials and multi-materials to create multifunctional structures</w:t>
      </w:r>
    </w:p>
    <w:p w:rsidR="00D7006B" w:rsidRDefault="00C5208B" w14:paraId="0690777B" w14:textId="18ECF220">
      <w:pPr>
        <w:pStyle w:val="ListParagraph"/>
        <w:numPr>
          <w:ilvl w:val="1"/>
          <w:numId w:val="20"/>
        </w:numPr>
        <w:jc w:val="both"/>
        <w:rPr>
          <w:rFonts w:ascii="Arial" w:hAnsi="Arial" w:cs="Arial"/>
          <w:sz w:val="24"/>
          <w:szCs w:val="24"/>
        </w:rPr>
      </w:pPr>
      <w:r w:rsidRPr="00C5208B">
        <w:rPr>
          <w:rFonts w:ascii="Arial" w:hAnsi="Arial" w:cs="Arial"/>
          <w:sz w:val="24"/>
          <w:szCs w:val="24"/>
        </w:rPr>
        <w:t>REQ-000439-Functionally graded product development - understanding multi-material interactions</w:t>
      </w:r>
    </w:p>
    <w:p w:rsidR="00C5208B" w:rsidRDefault="00C5208B" w14:paraId="64737239" w14:textId="3515119A">
      <w:pPr>
        <w:pStyle w:val="ListParagraph"/>
        <w:numPr>
          <w:ilvl w:val="1"/>
          <w:numId w:val="20"/>
        </w:numPr>
        <w:jc w:val="both"/>
        <w:rPr>
          <w:rFonts w:ascii="Arial" w:hAnsi="Arial" w:cs="Arial"/>
          <w:sz w:val="24"/>
          <w:szCs w:val="24"/>
        </w:rPr>
      </w:pPr>
      <w:r w:rsidRPr="00C5208B">
        <w:rPr>
          <w:rFonts w:ascii="Arial" w:hAnsi="Arial" w:cs="Arial"/>
          <w:sz w:val="24"/>
          <w:szCs w:val="24"/>
        </w:rPr>
        <w:t>REQ-000444-Generate methods to identify &amp; quantify multi-material compositional variations and predict material properties</w:t>
      </w:r>
    </w:p>
    <w:p w:rsidR="00C5208B" w:rsidRDefault="00E46CEC" w14:paraId="62BCD4B9" w14:textId="75386C7D">
      <w:pPr>
        <w:pStyle w:val="ListParagraph"/>
        <w:numPr>
          <w:ilvl w:val="1"/>
          <w:numId w:val="20"/>
        </w:numPr>
        <w:jc w:val="both"/>
        <w:rPr>
          <w:rFonts w:ascii="Arial" w:hAnsi="Arial" w:cs="Arial"/>
          <w:sz w:val="24"/>
          <w:szCs w:val="24"/>
        </w:rPr>
      </w:pPr>
      <w:r w:rsidRPr="00E46CEC">
        <w:rPr>
          <w:rFonts w:ascii="Arial" w:hAnsi="Arial" w:cs="Arial"/>
          <w:sz w:val="24"/>
          <w:szCs w:val="24"/>
        </w:rPr>
        <w:t>REQ-000445-Define functionally</w:t>
      </w:r>
      <w:r w:rsidR="00ED433C">
        <w:rPr>
          <w:rFonts w:ascii="Arial" w:hAnsi="Arial" w:cs="Arial"/>
          <w:sz w:val="24"/>
          <w:szCs w:val="24"/>
        </w:rPr>
        <w:t xml:space="preserve"> </w:t>
      </w:r>
      <w:r w:rsidRPr="00E46CEC">
        <w:rPr>
          <w:rFonts w:ascii="Arial" w:hAnsi="Arial" w:cs="Arial"/>
          <w:sz w:val="24"/>
          <w:szCs w:val="24"/>
        </w:rPr>
        <w:t xml:space="preserve">graded multi-material applications, develop associated </w:t>
      </w:r>
      <w:proofErr w:type="gramStart"/>
      <w:r w:rsidRPr="00E46CEC">
        <w:rPr>
          <w:rFonts w:ascii="Arial" w:hAnsi="Arial" w:cs="Arial"/>
          <w:sz w:val="24"/>
          <w:szCs w:val="24"/>
        </w:rPr>
        <w:t>models</w:t>
      </w:r>
      <w:proofErr w:type="gramEnd"/>
      <w:r w:rsidRPr="00E46CEC">
        <w:rPr>
          <w:rFonts w:ascii="Arial" w:hAnsi="Arial" w:cs="Arial"/>
          <w:sz w:val="24"/>
          <w:szCs w:val="24"/>
        </w:rPr>
        <w:t xml:space="preserve"> and perform demonstrations</w:t>
      </w:r>
    </w:p>
    <w:p w:rsidRPr="00D27FD1" w:rsidR="0002435A" w:rsidRDefault="0002435A" w14:paraId="7E441737" w14:textId="56530E16">
      <w:pPr>
        <w:pStyle w:val="ListParagraph"/>
        <w:numPr>
          <w:ilvl w:val="1"/>
          <w:numId w:val="20"/>
        </w:numPr>
        <w:jc w:val="both"/>
        <w:rPr>
          <w:rFonts w:ascii="Arial" w:hAnsi="Arial" w:cs="Arial"/>
          <w:sz w:val="24"/>
          <w:szCs w:val="24"/>
        </w:rPr>
      </w:pPr>
      <w:r w:rsidRPr="0002435A">
        <w:rPr>
          <w:rFonts w:ascii="Arial" w:hAnsi="Arial" w:cs="Arial"/>
          <w:sz w:val="24"/>
          <w:szCs w:val="24"/>
        </w:rPr>
        <w:t>REQ-000207-Forging Tool Wear Resistant Coating Guidelines</w:t>
      </w:r>
    </w:p>
    <w:p w:rsidRPr="009E6F8B" w:rsidR="009E6F8B" w:rsidP="009E6F8B" w:rsidRDefault="009E6F8B" w14:paraId="77836391" w14:textId="77777777">
      <w:pPr>
        <w:jc w:val="both"/>
        <w:rPr>
          <w:rFonts w:ascii="Arial" w:hAnsi="Arial" w:cs="Arial"/>
          <w:b/>
          <w:bCs/>
          <w:sz w:val="24"/>
          <w:szCs w:val="24"/>
        </w:rPr>
      </w:pPr>
    </w:p>
    <w:p w:rsidRPr="009E6F8B" w:rsidR="00724D18" w:rsidRDefault="00724D18" w14:paraId="3BB5296C" w14:textId="63240291">
      <w:pPr>
        <w:pStyle w:val="ListParagraph"/>
        <w:numPr>
          <w:ilvl w:val="0"/>
          <w:numId w:val="20"/>
        </w:numPr>
        <w:jc w:val="both"/>
        <w:rPr>
          <w:rFonts w:ascii="Arial" w:hAnsi="Arial" w:cs="Arial"/>
          <w:b/>
          <w:bCs/>
          <w:sz w:val="24"/>
          <w:szCs w:val="24"/>
        </w:rPr>
      </w:pPr>
      <w:r w:rsidRPr="009E6F8B">
        <w:rPr>
          <w:rFonts w:ascii="Arial" w:hAnsi="Arial" w:cs="Arial"/>
          <w:b/>
          <w:bCs/>
          <w:sz w:val="24"/>
          <w:szCs w:val="24"/>
        </w:rPr>
        <w:t>Process</w:t>
      </w:r>
    </w:p>
    <w:p w:rsidR="00D33FAA" w:rsidRDefault="00D33FAA" w14:paraId="0E21B40E" w14:textId="17AAB0FE">
      <w:pPr>
        <w:pStyle w:val="ListParagraph"/>
        <w:numPr>
          <w:ilvl w:val="1"/>
          <w:numId w:val="20"/>
        </w:numPr>
        <w:jc w:val="both"/>
        <w:rPr>
          <w:rFonts w:ascii="Arial" w:hAnsi="Arial" w:cs="Arial"/>
          <w:sz w:val="24"/>
          <w:szCs w:val="24"/>
        </w:rPr>
      </w:pPr>
      <w:r w:rsidRPr="00D33FAA">
        <w:rPr>
          <w:rFonts w:ascii="Arial" w:hAnsi="Arial" w:cs="Arial"/>
          <w:sz w:val="24"/>
          <w:szCs w:val="24"/>
        </w:rPr>
        <w:t>REQ-000371-Development of linkages between design and simulation tool outputs integrated into AM systems for multi-material builds</w:t>
      </w:r>
    </w:p>
    <w:p w:rsidR="00E34C91" w:rsidRDefault="00E34C91" w14:paraId="0A54CD9A" w14:textId="62B3A1E8">
      <w:pPr>
        <w:pStyle w:val="ListParagraph"/>
        <w:numPr>
          <w:ilvl w:val="1"/>
          <w:numId w:val="20"/>
        </w:numPr>
        <w:jc w:val="both"/>
        <w:rPr>
          <w:rFonts w:ascii="Arial" w:hAnsi="Arial" w:cs="Arial"/>
          <w:sz w:val="24"/>
          <w:szCs w:val="24"/>
        </w:rPr>
      </w:pPr>
      <w:r w:rsidRPr="00E34C91">
        <w:rPr>
          <w:rFonts w:ascii="Arial" w:hAnsi="Arial" w:cs="Arial"/>
          <w:sz w:val="24"/>
          <w:szCs w:val="24"/>
        </w:rPr>
        <w:t>REQ-000405-Integration of knowledge base multi material process characteristics/capabilities/post processing into direct energy deposition</w:t>
      </w:r>
    </w:p>
    <w:p w:rsidR="00E34C91" w:rsidRDefault="009C75D2" w14:paraId="20573473" w14:textId="220E8C42">
      <w:pPr>
        <w:pStyle w:val="ListParagraph"/>
        <w:numPr>
          <w:ilvl w:val="1"/>
          <w:numId w:val="20"/>
        </w:numPr>
        <w:jc w:val="both"/>
        <w:rPr>
          <w:rFonts w:ascii="Arial" w:hAnsi="Arial" w:cs="Arial"/>
          <w:sz w:val="24"/>
          <w:szCs w:val="24"/>
        </w:rPr>
      </w:pPr>
      <w:r w:rsidRPr="009C75D2">
        <w:rPr>
          <w:rFonts w:ascii="Arial" w:hAnsi="Arial" w:cs="Arial"/>
          <w:sz w:val="24"/>
          <w:szCs w:val="24"/>
        </w:rPr>
        <w:t>REQ-000176-Multi-Laser Deposition &amp; Thermal Management Systems</w:t>
      </w:r>
    </w:p>
    <w:p w:rsidR="009C75D2" w:rsidRDefault="009C75D2" w14:paraId="5B02867A" w14:textId="031F559B">
      <w:pPr>
        <w:pStyle w:val="ListParagraph"/>
        <w:numPr>
          <w:ilvl w:val="1"/>
          <w:numId w:val="20"/>
        </w:numPr>
        <w:jc w:val="both"/>
        <w:rPr>
          <w:rFonts w:ascii="Arial" w:hAnsi="Arial" w:cs="Arial"/>
          <w:sz w:val="24"/>
          <w:szCs w:val="24"/>
        </w:rPr>
      </w:pPr>
      <w:r w:rsidRPr="009C75D2">
        <w:rPr>
          <w:rFonts w:ascii="Arial" w:hAnsi="Arial" w:cs="Arial"/>
          <w:sz w:val="24"/>
          <w:szCs w:val="24"/>
        </w:rPr>
        <w:t>REQ-000177-Multi-Power Source Deposition &amp; Thermal Management Systems</w:t>
      </w:r>
    </w:p>
    <w:p w:rsidR="009C75D2" w:rsidRDefault="009C75D2" w14:paraId="0A1851BE" w14:textId="7FB852D5">
      <w:pPr>
        <w:pStyle w:val="ListParagraph"/>
        <w:numPr>
          <w:ilvl w:val="1"/>
          <w:numId w:val="20"/>
        </w:numPr>
        <w:jc w:val="both"/>
        <w:rPr>
          <w:rFonts w:ascii="Arial" w:hAnsi="Arial" w:cs="Arial"/>
          <w:sz w:val="24"/>
          <w:szCs w:val="24"/>
        </w:rPr>
      </w:pPr>
      <w:r w:rsidRPr="009C75D2">
        <w:rPr>
          <w:rFonts w:ascii="Arial" w:hAnsi="Arial" w:cs="Arial"/>
          <w:sz w:val="24"/>
          <w:szCs w:val="24"/>
        </w:rPr>
        <w:t>REQ-000178-Multi-EBM Deposition &amp; Thermal Management Systems</w:t>
      </w:r>
    </w:p>
    <w:p w:rsidR="009C75D2" w:rsidRDefault="00DF317C" w14:paraId="7F29D2EC" w14:textId="190E23E1">
      <w:pPr>
        <w:pStyle w:val="ListParagraph"/>
        <w:numPr>
          <w:ilvl w:val="1"/>
          <w:numId w:val="20"/>
        </w:numPr>
        <w:jc w:val="both"/>
        <w:rPr>
          <w:rFonts w:ascii="Arial" w:hAnsi="Arial" w:cs="Arial"/>
          <w:sz w:val="24"/>
          <w:szCs w:val="24"/>
        </w:rPr>
      </w:pPr>
      <w:r w:rsidRPr="00DF317C">
        <w:rPr>
          <w:rFonts w:ascii="Arial" w:hAnsi="Arial" w:cs="Arial"/>
          <w:sz w:val="24"/>
          <w:szCs w:val="24"/>
        </w:rPr>
        <w:t>REQ-000111-Develop large format/scale directed energy deposition AM equipment</w:t>
      </w:r>
    </w:p>
    <w:p w:rsidR="00DF317C" w:rsidRDefault="00DF317C" w14:paraId="72656ADE" w14:textId="0DC9B6A5">
      <w:pPr>
        <w:pStyle w:val="ListParagraph"/>
        <w:numPr>
          <w:ilvl w:val="1"/>
          <w:numId w:val="20"/>
        </w:numPr>
        <w:jc w:val="both"/>
        <w:rPr>
          <w:rFonts w:ascii="Arial" w:hAnsi="Arial" w:cs="Arial"/>
          <w:sz w:val="24"/>
          <w:szCs w:val="24"/>
        </w:rPr>
      </w:pPr>
      <w:r w:rsidRPr="00DF317C">
        <w:rPr>
          <w:rFonts w:ascii="Arial" w:hAnsi="Arial" w:cs="Arial"/>
          <w:sz w:val="24"/>
          <w:szCs w:val="24"/>
        </w:rPr>
        <w:t>REQ-000118-Modular LENS System for Machine Tool Installations</w:t>
      </w:r>
    </w:p>
    <w:p w:rsidR="00DF317C" w:rsidRDefault="003022DD" w14:paraId="0E70A2CC" w14:textId="407095AF">
      <w:pPr>
        <w:pStyle w:val="ListParagraph"/>
        <w:numPr>
          <w:ilvl w:val="1"/>
          <w:numId w:val="20"/>
        </w:numPr>
        <w:jc w:val="both"/>
        <w:rPr>
          <w:rFonts w:ascii="Arial" w:hAnsi="Arial" w:cs="Arial"/>
          <w:sz w:val="24"/>
          <w:szCs w:val="24"/>
        </w:rPr>
      </w:pPr>
      <w:r w:rsidRPr="003022DD">
        <w:rPr>
          <w:rFonts w:ascii="Arial" w:hAnsi="Arial" w:cs="Arial"/>
          <w:sz w:val="24"/>
          <w:szCs w:val="24"/>
        </w:rPr>
        <w:t>REQ-000121-Develop FAMS technologies, which demonstrate the ability to print on conformal and/or flexible surfaces</w:t>
      </w:r>
    </w:p>
    <w:p w:rsidR="003022DD" w:rsidRDefault="003022DD" w14:paraId="4FDF9DA9" w14:textId="47ACCBF4">
      <w:pPr>
        <w:pStyle w:val="ListParagraph"/>
        <w:numPr>
          <w:ilvl w:val="1"/>
          <w:numId w:val="20"/>
        </w:numPr>
        <w:jc w:val="both"/>
        <w:rPr>
          <w:rFonts w:ascii="Arial" w:hAnsi="Arial" w:cs="Arial"/>
          <w:sz w:val="24"/>
          <w:szCs w:val="24"/>
        </w:rPr>
      </w:pPr>
      <w:r w:rsidRPr="003022DD">
        <w:rPr>
          <w:rFonts w:ascii="Arial" w:hAnsi="Arial" w:cs="Arial"/>
          <w:sz w:val="24"/>
          <w:szCs w:val="24"/>
        </w:rPr>
        <w:t xml:space="preserve">REQ-000144-High-Throughput Laser Hot Wire Process Development (Ni, </w:t>
      </w:r>
      <w:proofErr w:type="spellStart"/>
      <w:r w:rsidRPr="003022DD">
        <w:rPr>
          <w:rFonts w:ascii="Arial" w:hAnsi="Arial" w:cs="Arial"/>
          <w:sz w:val="24"/>
          <w:szCs w:val="24"/>
        </w:rPr>
        <w:t>Ti</w:t>
      </w:r>
      <w:proofErr w:type="spellEnd"/>
      <w:r w:rsidRPr="003022DD">
        <w:rPr>
          <w:rFonts w:ascii="Arial" w:hAnsi="Arial" w:cs="Arial"/>
          <w:sz w:val="24"/>
          <w:szCs w:val="24"/>
        </w:rPr>
        <w:t xml:space="preserve"> Alloys)</w:t>
      </w:r>
    </w:p>
    <w:p w:rsidR="003022DD" w:rsidRDefault="003022DD" w14:paraId="13BE2530" w14:textId="3BF39887">
      <w:pPr>
        <w:pStyle w:val="ListParagraph"/>
        <w:numPr>
          <w:ilvl w:val="1"/>
          <w:numId w:val="20"/>
        </w:numPr>
        <w:jc w:val="both"/>
        <w:rPr>
          <w:rFonts w:ascii="Arial" w:hAnsi="Arial" w:cs="Arial"/>
          <w:sz w:val="24"/>
          <w:szCs w:val="24"/>
        </w:rPr>
      </w:pPr>
      <w:r w:rsidRPr="003022DD">
        <w:rPr>
          <w:rFonts w:ascii="Arial" w:hAnsi="Arial" w:cs="Arial"/>
          <w:sz w:val="24"/>
          <w:szCs w:val="24"/>
        </w:rPr>
        <w:t xml:space="preserve">REQ-000148-High-Throughput Laser Hot Wire Ni &amp; </w:t>
      </w:r>
      <w:proofErr w:type="spellStart"/>
      <w:r w:rsidRPr="003022DD">
        <w:rPr>
          <w:rFonts w:ascii="Arial" w:hAnsi="Arial" w:cs="Arial"/>
          <w:sz w:val="24"/>
          <w:szCs w:val="24"/>
        </w:rPr>
        <w:t>Ti</w:t>
      </w:r>
      <w:proofErr w:type="spellEnd"/>
      <w:r w:rsidRPr="003022DD">
        <w:rPr>
          <w:rFonts w:ascii="Arial" w:hAnsi="Arial" w:cs="Arial"/>
          <w:sz w:val="24"/>
          <w:szCs w:val="24"/>
        </w:rPr>
        <w:t xml:space="preserve"> Processing</w:t>
      </w:r>
    </w:p>
    <w:p w:rsidR="003022DD" w:rsidRDefault="001D6922" w14:paraId="41B67406" w14:textId="41F4ED66">
      <w:pPr>
        <w:pStyle w:val="ListParagraph"/>
        <w:numPr>
          <w:ilvl w:val="1"/>
          <w:numId w:val="20"/>
        </w:numPr>
        <w:jc w:val="both"/>
        <w:rPr>
          <w:rFonts w:ascii="Arial" w:hAnsi="Arial" w:cs="Arial"/>
          <w:sz w:val="24"/>
          <w:szCs w:val="24"/>
        </w:rPr>
      </w:pPr>
      <w:r w:rsidRPr="001D6922">
        <w:rPr>
          <w:rFonts w:ascii="Arial" w:hAnsi="Arial" w:cs="Arial"/>
          <w:sz w:val="24"/>
          <w:szCs w:val="24"/>
        </w:rPr>
        <w:t>REQ-000151-Integrated Hybrid Material AM System Development</w:t>
      </w:r>
    </w:p>
    <w:p w:rsidR="001D6922" w:rsidRDefault="001D6922" w14:paraId="6186C277" w14:textId="7F0D6327">
      <w:pPr>
        <w:pStyle w:val="ListParagraph"/>
        <w:numPr>
          <w:ilvl w:val="1"/>
          <w:numId w:val="20"/>
        </w:numPr>
        <w:jc w:val="both"/>
        <w:rPr>
          <w:rFonts w:ascii="Arial" w:hAnsi="Arial" w:cs="Arial"/>
          <w:sz w:val="24"/>
          <w:szCs w:val="24"/>
        </w:rPr>
      </w:pPr>
      <w:r w:rsidRPr="001D6922">
        <w:rPr>
          <w:rFonts w:ascii="Arial" w:hAnsi="Arial" w:cs="Arial"/>
          <w:sz w:val="24"/>
          <w:szCs w:val="24"/>
        </w:rPr>
        <w:t>REQ-000153-Hybrid AM and Subtractive Systems</w:t>
      </w:r>
    </w:p>
    <w:p w:rsidR="001D6922" w:rsidRDefault="00A432B1" w14:paraId="3FA1CD33" w14:textId="374A5A33">
      <w:pPr>
        <w:pStyle w:val="ListParagraph"/>
        <w:numPr>
          <w:ilvl w:val="1"/>
          <w:numId w:val="20"/>
        </w:numPr>
        <w:jc w:val="both"/>
        <w:rPr>
          <w:rFonts w:ascii="Arial" w:hAnsi="Arial" w:cs="Arial"/>
          <w:sz w:val="24"/>
          <w:szCs w:val="24"/>
        </w:rPr>
      </w:pPr>
      <w:r w:rsidRPr="00A432B1">
        <w:rPr>
          <w:rFonts w:ascii="Arial" w:hAnsi="Arial" w:cs="Arial"/>
          <w:sz w:val="24"/>
          <w:szCs w:val="24"/>
        </w:rPr>
        <w:t>REQ-000310-Identification of key process variables with correlation to defects for all AM processes to ensure quality control</w:t>
      </w:r>
    </w:p>
    <w:p w:rsidR="00A432B1" w:rsidRDefault="00A432B1" w14:paraId="57CD660D" w14:textId="4A6488D2">
      <w:pPr>
        <w:pStyle w:val="ListParagraph"/>
        <w:numPr>
          <w:ilvl w:val="1"/>
          <w:numId w:val="20"/>
        </w:numPr>
        <w:jc w:val="both"/>
        <w:rPr>
          <w:rFonts w:ascii="Arial" w:hAnsi="Arial" w:cs="Arial"/>
          <w:sz w:val="24"/>
          <w:szCs w:val="24"/>
        </w:rPr>
      </w:pPr>
      <w:r w:rsidRPr="00A432B1">
        <w:rPr>
          <w:rFonts w:ascii="Arial" w:hAnsi="Arial" w:cs="Arial"/>
          <w:sz w:val="24"/>
          <w:szCs w:val="24"/>
        </w:rPr>
        <w:t>REQ-000313-Development of a control framework for AM machines enabling advanced data collection and analysis techniques to manage AM proces</w:t>
      </w:r>
      <w:r>
        <w:rPr>
          <w:rFonts w:ascii="Arial" w:hAnsi="Arial" w:cs="Arial"/>
          <w:sz w:val="24"/>
          <w:szCs w:val="24"/>
        </w:rPr>
        <w:t>s</w:t>
      </w:r>
    </w:p>
    <w:p w:rsidR="00A432B1" w:rsidRDefault="00541A34" w14:paraId="0DE1C1C6" w14:textId="06FD6ECC">
      <w:pPr>
        <w:pStyle w:val="ListParagraph"/>
        <w:numPr>
          <w:ilvl w:val="1"/>
          <w:numId w:val="20"/>
        </w:numPr>
        <w:jc w:val="both"/>
        <w:rPr>
          <w:rFonts w:ascii="Arial" w:hAnsi="Arial" w:cs="Arial"/>
          <w:sz w:val="24"/>
          <w:szCs w:val="24"/>
        </w:rPr>
      </w:pPr>
      <w:r w:rsidRPr="00541A34">
        <w:rPr>
          <w:rFonts w:ascii="Arial" w:hAnsi="Arial" w:cs="Arial"/>
          <w:sz w:val="24"/>
          <w:szCs w:val="24"/>
        </w:rPr>
        <w:t>REQ-000347-Advancement of integra</w:t>
      </w:r>
      <w:r>
        <w:rPr>
          <w:rFonts w:ascii="Arial" w:hAnsi="Arial" w:cs="Arial"/>
          <w:sz w:val="24"/>
          <w:szCs w:val="24"/>
        </w:rPr>
        <w:t>t</w:t>
      </w:r>
      <w:r w:rsidRPr="00541A34">
        <w:rPr>
          <w:rFonts w:ascii="Arial" w:hAnsi="Arial" w:cs="Arial"/>
          <w:sz w:val="24"/>
          <w:szCs w:val="24"/>
        </w:rPr>
        <w:t>ed, on-board, material removal and finishing techniques for complex geometries to enable a unitized produ</w:t>
      </w:r>
      <w:r>
        <w:rPr>
          <w:rFonts w:ascii="Arial" w:hAnsi="Arial" w:cs="Arial"/>
          <w:sz w:val="24"/>
          <w:szCs w:val="24"/>
        </w:rPr>
        <w:t>ct</w:t>
      </w:r>
    </w:p>
    <w:p w:rsidR="007A47FC" w:rsidRDefault="00CB4398" w14:paraId="44143E5F" w14:textId="2FB681DA">
      <w:pPr>
        <w:pStyle w:val="ListParagraph"/>
        <w:numPr>
          <w:ilvl w:val="1"/>
          <w:numId w:val="20"/>
        </w:numPr>
        <w:jc w:val="both"/>
        <w:rPr>
          <w:rFonts w:ascii="Arial" w:hAnsi="Arial" w:cs="Arial"/>
          <w:sz w:val="24"/>
          <w:szCs w:val="24"/>
        </w:rPr>
      </w:pPr>
      <w:r w:rsidRPr="00CB4398">
        <w:rPr>
          <w:rFonts w:ascii="Arial" w:hAnsi="Arial" w:cs="Arial"/>
          <w:sz w:val="24"/>
          <w:szCs w:val="24"/>
        </w:rPr>
        <w:t>REQ-000353-Development of multiscale approaches that integrate processing for a range of sizes</w:t>
      </w:r>
    </w:p>
    <w:p w:rsidRPr="007A47FC" w:rsidR="00CB4398" w:rsidRDefault="009A2C0B" w14:paraId="6FC5D27D" w14:textId="66779E3E">
      <w:pPr>
        <w:pStyle w:val="ListParagraph"/>
        <w:numPr>
          <w:ilvl w:val="1"/>
          <w:numId w:val="20"/>
        </w:numPr>
        <w:jc w:val="both"/>
        <w:rPr>
          <w:rFonts w:ascii="Arial" w:hAnsi="Arial" w:cs="Arial"/>
          <w:sz w:val="24"/>
          <w:szCs w:val="24"/>
        </w:rPr>
      </w:pPr>
      <w:r w:rsidRPr="009A2C0B">
        <w:rPr>
          <w:rFonts w:ascii="Arial" w:hAnsi="Arial" w:cs="Arial"/>
          <w:sz w:val="24"/>
          <w:szCs w:val="24"/>
        </w:rPr>
        <w:t>REQ-000377-Development of AM systems capable of large format printing of complex parts</w:t>
      </w:r>
    </w:p>
    <w:p w:rsidRPr="006E728F" w:rsidR="006E728F" w:rsidP="006E728F" w:rsidRDefault="006E728F" w14:paraId="65845869" w14:textId="77777777">
      <w:pPr>
        <w:pStyle w:val="ListParagraph"/>
        <w:ind w:left="1440"/>
        <w:jc w:val="both"/>
        <w:rPr>
          <w:rFonts w:ascii="Arial" w:hAnsi="Arial" w:cs="Arial"/>
          <w:b/>
          <w:bCs/>
          <w:sz w:val="24"/>
          <w:szCs w:val="24"/>
        </w:rPr>
      </w:pPr>
    </w:p>
    <w:p w:rsidRPr="006E728F" w:rsidR="00724D18" w:rsidRDefault="002757E1" w14:paraId="3C2A3D4B" w14:textId="392A7F1B">
      <w:pPr>
        <w:pStyle w:val="ListParagraph"/>
        <w:numPr>
          <w:ilvl w:val="0"/>
          <w:numId w:val="20"/>
        </w:numPr>
        <w:jc w:val="both"/>
        <w:rPr>
          <w:rFonts w:ascii="Arial" w:hAnsi="Arial" w:cs="Arial"/>
          <w:b/>
          <w:bCs/>
          <w:sz w:val="24"/>
          <w:szCs w:val="24"/>
        </w:rPr>
      </w:pPr>
      <w:r w:rsidRPr="006E728F">
        <w:rPr>
          <w:rFonts w:ascii="Arial" w:hAnsi="Arial" w:cs="Arial"/>
          <w:b/>
          <w:bCs/>
          <w:sz w:val="24"/>
          <w:szCs w:val="24"/>
        </w:rPr>
        <w:t>Value Chain</w:t>
      </w:r>
    </w:p>
    <w:p w:rsidR="00E9356A" w:rsidRDefault="00385719" w14:paraId="2D59F36C" w14:textId="397DF970">
      <w:pPr>
        <w:pStyle w:val="ListParagraph"/>
        <w:numPr>
          <w:ilvl w:val="1"/>
          <w:numId w:val="20"/>
        </w:numPr>
        <w:jc w:val="both"/>
        <w:rPr>
          <w:rFonts w:ascii="Arial" w:hAnsi="Arial" w:cs="Arial"/>
          <w:sz w:val="24"/>
          <w:szCs w:val="24"/>
        </w:rPr>
      </w:pPr>
      <w:r w:rsidRPr="00385719">
        <w:rPr>
          <w:rFonts w:ascii="Arial" w:hAnsi="Arial" w:cs="Arial"/>
          <w:sz w:val="24"/>
          <w:szCs w:val="24"/>
        </w:rPr>
        <w:t>REQ-000004-Need for Ti-64 DMLS Production Cost Modeling</w:t>
      </w:r>
    </w:p>
    <w:p w:rsidR="00385719" w:rsidRDefault="00385719" w14:paraId="7C608737" w14:textId="7B746111">
      <w:pPr>
        <w:pStyle w:val="ListParagraph"/>
        <w:numPr>
          <w:ilvl w:val="1"/>
          <w:numId w:val="20"/>
        </w:numPr>
        <w:jc w:val="both"/>
        <w:rPr>
          <w:rFonts w:ascii="Arial" w:hAnsi="Arial" w:cs="Arial"/>
          <w:sz w:val="24"/>
          <w:szCs w:val="24"/>
        </w:rPr>
      </w:pPr>
      <w:r w:rsidRPr="00385719">
        <w:rPr>
          <w:rFonts w:ascii="Arial" w:hAnsi="Arial" w:cs="Arial"/>
          <w:sz w:val="24"/>
          <w:szCs w:val="24"/>
        </w:rPr>
        <w:t>REQ-000007-Ti-64 EBM Production Cost Modeling</w:t>
      </w:r>
    </w:p>
    <w:p w:rsidR="00385719" w:rsidRDefault="00385719" w14:paraId="4E9C9888" w14:textId="52333279">
      <w:pPr>
        <w:pStyle w:val="ListParagraph"/>
        <w:numPr>
          <w:ilvl w:val="1"/>
          <w:numId w:val="20"/>
        </w:numPr>
        <w:jc w:val="both"/>
        <w:rPr>
          <w:rFonts w:ascii="Arial" w:hAnsi="Arial" w:cs="Arial"/>
          <w:sz w:val="24"/>
          <w:szCs w:val="24"/>
        </w:rPr>
      </w:pPr>
      <w:r w:rsidRPr="00385719">
        <w:rPr>
          <w:rFonts w:ascii="Arial" w:hAnsi="Arial" w:cs="Arial"/>
          <w:sz w:val="24"/>
          <w:szCs w:val="24"/>
        </w:rPr>
        <w:t>REQ-000389-Development of AM use cases and best practices for repair, part replacement, and new part manufacture</w:t>
      </w:r>
    </w:p>
    <w:p w:rsidRPr="00FA0A5D" w:rsidR="00325B50" w:rsidRDefault="00325B50" w14:paraId="2DFD0663" w14:textId="77777777">
      <w:pPr>
        <w:pStyle w:val="ListParagraph"/>
        <w:numPr>
          <w:ilvl w:val="1"/>
          <w:numId w:val="20"/>
        </w:numPr>
        <w:jc w:val="both"/>
        <w:rPr>
          <w:rFonts w:ascii="Arial" w:hAnsi="Arial" w:cs="Arial"/>
          <w:sz w:val="24"/>
          <w:szCs w:val="24"/>
        </w:rPr>
      </w:pPr>
      <w:r w:rsidRPr="00FA0A5D">
        <w:rPr>
          <w:rFonts w:ascii="Arial" w:hAnsi="Arial" w:cs="Arial"/>
          <w:sz w:val="24"/>
          <w:szCs w:val="24"/>
        </w:rPr>
        <w:t>REQ-000390-Development of appropriate cost models</w:t>
      </w:r>
    </w:p>
    <w:p w:rsidRPr="00FA0A5D" w:rsidR="00325B50" w:rsidRDefault="00325B50" w14:paraId="5EEADE7A" w14:textId="77777777">
      <w:pPr>
        <w:pStyle w:val="ListParagraph"/>
        <w:numPr>
          <w:ilvl w:val="1"/>
          <w:numId w:val="20"/>
        </w:numPr>
        <w:jc w:val="both"/>
        <w:rPr>
          <w:rFonts w:ascii="Arial" w:hAnsi="Arial" w:cs="Arial"/>
          <w:sz w:val="24"/>
          <w:szCs w:val="24"/>
        </w:rPr>
      </w:pPr>
      <w:r w:rsidRPr="00FA0A5D">
        <w:rPr>
          <w:rFonts w:ascii="Arial" w:hAnsi="Arial" w:cs="Arial"/>
          <w:sz w:val="24"/>
          <w:szCs w:val="24"/>
        </w:rPr>
        <w:t>REQ-000391-Development of appropriate decision tools</w:t>
      </w:r>
    </w:p>
    <w:p w:rsidRPr="00FA0A5D" w:rsidR="00325B50" w:rsidRDefault="00325B50" w14:paraId="7365D857" w14:textId="77777777">
      <w:pPr>
        <w:pStyle w:val="ListParagraph"/>
        <w:numPr>
          <w:ilvl w:val="1"/>
          <w:numId w:val="20"/>
        </w:numPr>
        <w:jc w:val="both"/>
        <w:rPr>
          <w:rFonts w:ascii="Arial" w:hAnsi="Arial" w:cs="Arial"/>
          <w:sz w:val="24"/>
          <w:szCs w:val="24"/>
        </w:rPr>
      </w:pPr>
      <w:r w:rsidRPr="00FA0A5D">
        <w:rPr>
          <w:rFonts w:ascii="Arial" w:hAnsi="Arial" w:cs="Arial"/>
          <w:sz w:val="24"/>
          <w:szCs w:val="24"/>
        </w:rPr>
        <w:t>REQ-000392-Documentation of risk of AM approaches</w:t>
      </w:r>
    </w:p>
    <w:p w:rsidRPr="00FA0A5D" w:rsidR="00325B50" w:rsidRDefault="00325B50" w14:paraId="252982A2" w14:textId="77777777">
      <w:pPr>
        <w:pStyle w:val="ListParagraph"/>
        <w:numPr>
          <w:ilvl w:val="1"/>
          <w:numId w:val="20"/>
        </w:numPr>
        <w:jc w:val="both"/>
        <w:rPr>
          <w:rFonts w:ascii="Arial" w:hAnsi="Arial" w:cs="Arial"/>
          <w:sz w:val="24"/>
          <w:szCs w:val="24"/>
        </w:rPr>
      </w:pPr>
      <w:r w:rsidRPr="00FA0A5D">
        <w:rPr>
          <w:rFonts w:ascii="Arial" w:hAnsi="Arial" w:cs="Arial"/>
          <w:sz w:val="24"/>
          <w:szCs w:val="24"/>
        </w:rPr>
        <w:t>REQ-000393-Documentation of relevant AM technology capabilities</w:t>
      </w:r>
    </w:p>
    <w:p w:rsidR="00385719" w:rsidRDefault="00325B50" w14:paraId="67104578" w14:textId="2CDFB09C">
      <w:pPr>
        <w:pStyle w:val="ListParagraph"/>
        <w:numPr>
          <w:ilvl w:val="1"/>
          <w:numId w:val="20"/>
        </w:numPr>
        <w:jc w:val="both"/>
        <w:rPr>
          <w:rFonts w:ascii="Arial" w:hAnsi="Arial" w:cs="Arial"/>
          <w:sz w:val="24"/>
          <w:szCs w:val="24"/>
        </w:rPr>
      </w:pPr>
      <w:r w:rsidRPr="00325B50">
        <w:rPr>
          <w:rFonts w:ascii="Arial" w:hAnsi="Arial" w:cs="Arial"/>
          <w:sz w:val="24"/>
          <w:szCs w:val="24"/>
        </w:rPr>
        <w:t>REQ-000119-EB-DED Inspection Methods &amp; Protocols for Materials</w:t>
      </w:r>
    </w:p>
    <w:p w:rsidR="00325B50" w:rsidRDefault="00FF38FB" w14:paraId="3375B45A" w14:textId="380A6F5D">
      <w:pPr>
        <w:pStyle w:val="ListParagraph"/>
        <w:numPr>
          <w:ilvl w:val="1"/>
          <w:numId w:val="20"/>
        </w:numPr>
        <w:jc w:val="both"/>
        <w:rPr>
          <w:rFonts w:ascii="Arial" w:hAnsi="Arial" w:cs="Arial"/>
          <w:sz w:val="24"/>
          <w:szCs w:val="24"/>
        </w:rPr>
      </w:pPr>
      <w:r w:rsidRPr="00FF38FB">
        <w:rPr>
          <w:rFonts w:ascii="Arial" w:hAnsi="Arial" w:cs="Arial"/>
          <w:sz w:val="24"/>
          <w:szCs w:val="24"/>
        </w:rPr>
        <w:t>REQ-000122-Industry Specific Qual</w:t>
      </w:r>
      <w:r w:rsidR="00E7116D">
        <w:rPr>
          <w:rFonts w:ascii="Arial" w:hAnsi="Arial" w:cs="Arial"/>
          <w:sz w:val="24"/>
          <w:szCs w:val="24"/>
        </w:rPr>
        <w:t>/</w:t>
      </w:r>
      <w:r w:rsidRPr="00FF38FB">
        <w:rPr>
          <w:rFonts w:ascii="Arial" w:hAnsi="Arial" w:cs="Arial"/>
          <w:sz w:val="24"/>
          <w:szCs w:val="24"/>
        </w:rPr>
        <w:t>Cert Guidelines &amp; Best Practices</w:t>
      </w:r>
    </w:p>
    <w:p w:rsidR="00FF38FB" w:rsidRDefault="00FF38FB" w14:paraId="47E96B74" w14:textId="3CFD8F59">
      <w:pPr>
        <w:pStyle w:val="ListParagraph"/>
        <w:numPr>
          <w:ilvl w:val="1"/>
          <w:numId w:val="20"/>
        </w:numPr>
        <w:jc w:val="both"/>
        <w:rPr>
          <w:rFonts w:ascii="Arial" w:hAnsi="Arial" w:cs="Arial"/>
          <w:sz w:val="24"/>
          <w:szCs w:val="24"/>
        </w:rPr>
      </w:pPr>
      <w:r w:rsidRPr="00FF38FB">
        <w:rPr>
          <w:rFonts w:ascii="Arial" w:hAnsi="Arial" w:cs="Arial"/>
          <w:sz w:val="24"/>
          <w:szCs w:val="24"/>
        </w:rPr>
        <w:t>REQ-000123-Universal Third</w:t>
      </w:r>
      <w:r w:rsidR="00E7116D">
        <w:rPr>
          <w:rFonts w:ascii="Arial" w:hAnsi="Arial" w:cs="Arial"/>
          <w:sz w:val="24"/>
          <w:szCs w:val="24"/>
        </w:rPr>
        <w:t>-</w:t>
      </w:r>
      <w:r w:rsidRPr="00FF38FB">
        <w:rPr>
          <w:rFonts w:ascii="Arial" w:hAnsi="Arial" w:cs="Arial"/>
          <w:sz w:val="24"/>
          <w:szCs w:val="24"/>
        </w:rPr>
        <w:t>Party Data Capture &amp; Reporting Templates</w:t>
      </w:r>
    </w:p>
    <w:p w:rsidR="00FF38FB" w:rsidRDefault="00FF38FB" w14:paraId="2BDFBFCE" w14:textId="4D44EC9F">
      <w:pPr>
        <w:pStyle w:val="ListParagraph"/>
        <w:numPr>
          <w:ilvl w:val="1"/>
          <w:numId w:val="20"/>
        </w:numPr>
        <w:jc w:val="both"/>
        <w:rPr>
          <w:rFonts w:ascii="Arial" w:hAnsi="Arial" w:cs="Arial"/>
          <w:sz w:val="24"/>
          <w:szCs w:val="24"/>
        </w:rPr>
      </w:pPr>
      <w:r w:rsidRPr="00FF38FB">
        <w:rPr>
          <w:rFonts w:ascii="Arial" w:hAnsi="Arial" w:cs="Arial"/>
          <w:sz w:val="24"/>
          <w:szCs w:val="24"/>
        </w:rPr>
        <w:t>REQ-000124-Shared Data Repository Schemas &amp; Data Hierarchy Relationships</w:t>
      </w:r>
    </w:p>
    <w:p w:rsidR="00FF38FB" w:rsidRDefault="00FF38FB" w14:paraId="00ECB50F" w14:textId="11ED9AC8">
      <w:pPr>
        <w:pStyle w:val="ListParagraph"/>
        <w:numPr>
          <w:ilvl w:val="1"/>
          <w:numId w:val="20"/>
        </w:numPr>
        <w:jc w:val="both"/>
        <w:rPr>
          <w:rFonts w:ascii="Arial" w:hAnsi="Arial" w:cs="Arial"/>
          <w:sz w:val="24"/>
          <w:szCs w:val="24"/>
        </w:rPr>
      </w:pPr>
      <w:r w:rsidRPr="00FF38FB">
        <w:rPr>
          <w:rFonts w:ascii="Arial" w:hAnsi="Arial" w:cs="Arial"/>
          <w:sz w:val="24"/>
          <w:szCs w:val="24"/>
        </w:rPr>
        <w:t>REQ-000094-Robust High Accuracy Fast Response Out-of-Build Quality Sensing</w:t>
      </w:r>
    </w:p>
    <w:p w:rsidR="00FF38FB" w:rsidRDefault="006F275B" w14:paraId="3AE0A67E" w14:textId="7DF5A07D">
      <w:pPr>
        <w:pStyle w:val="ListParagraph"/>
        <w:numPr>
          <w:ilvl w:val="1"/>
          <w:numId w:val="20"/>
        </w:numPr>
        <w:jc w:val="both"/>
        <w:rPr>
          <w:rFonts w:ascii="Arial" w:hAnsi="Arial" w:cs="Arial"/>
          <w:sz w:val="24"/>
          <w:szCs w:val="24"/>
        </w:rPr>
      </w:pPr>
      <w:r w:rsidRPr="006F275B">
        <w:rPr>
          <w:rFonts w:ascii="Arial" w:hAnsi="Arial" w:cs="Arial"/>
          <w:sz w:val="24"/>
          <w:szCs w:val="24"/>
        </w:rPr>
        <w:t>REQ-000106-QA Methods for High Volume Production (Powder Bed)</w:t>
      </w:r>
    </w:p>
    <w:p w:rsidR="006F275B" w:rsidRDefault="006F275B" w14:paraId="777E59B9" w14:textId="03D663BA">
      <w:pPr>
        <w:pStyle w:val="ListParagraph"/>
        <w:numPr>
          <w:ilvl w:val="1"/>
          <w:numId w:val="20"/>
        </w:numPr>
        <w:jc w:val="both"/>
        <w:rPr>
          <w:rFonts w:ascii="Arial" w:hAnsi="Arial" w:cs="Arial"/>
          <w:sz w:val="24"/>
          <w:szCs w:val="24"/>
        </w:rPr>
      </w:pPr>
      <w:r w:rsidRPr="006F275B">
        <w:rPr>
          <w:rFonts w:ascii="Arial" w:hAnsi="Arial" w:cs="Arial"/>
          <w:sz w:val="24"/>
          <w:szCs w:val="24"/>
        </w:rPr>
        <w:t>REQ-000130-3D Visualization Tools for Real-Time QA Monitoring</w:t>
      </w:r>
    </w:p>
    <w:p w:rsidR="006F275B" w:rsidRDefault="006F275B" w14:paraId="2AB0FF9E" w14:textId="75000592">
      <w:pPr>
        <w:pStyle w:val="ListParagraph"/>
        <w:numPr>
          <w:ilvl w:val="1"/>
          <w:numId w:val="20"/>
        </w:numPr>
        <w:jc w:val="both"/>
        <w:rPr>
          <w:rFonts w:ascii="Arial" w:hAnsi="Arial" w:cs="Arial"/>
          <w:sz w:val="24"/>
          <w:szCs w:val="24"/>
        </w:rPr>
      </w:pPr>
      <w:r w:rsidRPr="006F275B">
        <w:rPr>
          <w:rFonts w:ascii="Arial" w:hAnsi="Arial" w:cs="Arial"/>
          <w:sz w:val="24"/>
          <w:szCs w:val="24"/>
        </w:rPr>
        <w:t>REQ-000131-Ti and Ni-Based Alloy X-Ray CT NDI Procedures for Aerospace Components</w:t>
      </w:r>
    </w:p>
    <w:p w:rsidR="006F275B" w:rsidRDefault="006F275B" w14:paraId="062F7E22" w14:textId="40A9815E">
      <w:pPr>
        <w:pStyle w:val="ListParagraph"/>
        <w:numPr>
          <w:ilvl w:val="1"/>
          <w:numId w:val="20"/>
        </w:numPr>
        <w:jc w:val="both"/>
        <w:rPr>
          <w:rFonts w:ascii="Arial" w:hAnsi="Arial" w:cs="Arial"/>
          <w:sz w:val="24"/>
          <w:szCs w:val="24"/>
        </w:rPr>
      </w:pPr>
      <w:r w:rsidRPr="006F275B">
        <w:rPr>
          <w:rFonts w:ascii="Arial" w:hAnsi="Arial" w:cs="Arial"/>
          <w:sz w:val="24"/>
          <w:szCs w:val="24"/>
        </w:rPr>
        <w:t>REQ-000132-NDE Post-Build Inspection of Laser PBF</w:t>
      </w:r>
    </w:p>
    <w:p w:rsidR="006F275B" w:rsidRDefault="00E25AAA" w14:paraId="3A6976FD" w14:textId="4AA78725">
      <w:pPr>
        <w:pStyle w:val="ListParagraph"/>
        <w:numPr>
          <w:ilvl w:val="1"/>
          <w:numId w:val="20"/>
        </w:numPr>
        <w:jc w:val="both"/>
        <w:rPr>
          <w:rFonts w:ascii="Arial" w:hAnsi="Arial" w:cs="Arial"/>
          <w:sz w:val="24"/>
          <w:szCs w:val="24"/>
        </w:rPr>
      </w:pPr>
      <w:r w:rsidRPr="00E25AAA">
        <w:rPr>
          <w:rFonts w:ascii="Arial" w:hAnsi="Arial" w:cs="Arial"/>
          <w:sz w:val="24"/>
          <w:szCs w:val="24"/>
        </w:rPr>
        <w:t>REQ-000133-In-Situ Material/Platform Agnostic IPQA and Data Collection Methods</w:t>
      </w:r>
    </w:p>
    <w:p w:rsidR="00E25AAA" w:rsidRDefault="00E25AAA" w14:paraId="4EF936B9" w14:textId="251794CA">
      <w:pPr>
        <w:pStyle w:val="ListParagraph"/>
        <w:numPr>
          <w:ilvl w:val="1"/>
          <w:numId w:val="20"/>
        </w:numPr>
        <w:jc w:val="both"/>
        <w:rPr>
          <w:rFonts w:ascii="Arial" w:hAnsi="Arial" w:cs="Arial"/>
          <w:sz w:val="24"/>
          <w:szCs w:val="24"/>
        </w:rPr>
      </w:pPr>
      <w:r w:rsidRPr="00E25AAA">
        <w:rPr>
          <w:rFonts w:ascii="Arial" w:hAnsi="Arial" w:cs="Arial"/>
          <w:sz w:val="24"/>
          <w:szCs w:val="24"/>
        </w:rPr>
        <w:t xml:space="preserve">REQ-000134-3D Quality Certificate Based on Process Monitoring Data </w:t>
      </w:r>
    </w:p>
    <w:p w:rsidR="00E25AAA" w:rsidRDefault="00E25AAA" w14:paraId="3247160E" w14:textId="68FE15D2">
      <w:pPr>
        <w:pStyle w:val="ListParagraph"/>
        <w:numPr>
          <w:ilvl w:val="1"/>
          <w:numId w:val="20"/>
        </w:numPr>
        <w:jc w:val="both"/>
        <w:rPr>
          <w:rFonts w:ascii="Arial" w:hAnsi="Arial" w:cs="Arial"/>
          <w:sz w:val="24"/>
          <w:szCs w:val="24"/>
        </w:rPr>
      </w:pPr>
      <w:r w:rsidRPr="00E25AAA">
        <w:rPr>
          <w:rFonts w:ascii="Arial" w:hAnsi="Arial" w:cs="Arial"/>
          <w:sz w:val="24"/>
          <w:szCs w:val="24"/>
        </w:rPr>
        <w:t>REQ-000149-Rapid, Automated 3D Visualization &amp; Post-Process QA Methodologies to compare to CAD Model</w:t>
      </w:r>
    </w:p>
    <w:p w:rsidR="00E25AAA" w:rsidRDefault="00E25AAA" w14:paraId="5D908386" w14:textId="7FDA8D4E">
      <w:pPr>
        <w:pStyle w:val="ListParagraph"/>
        <w:numPr>
          <w:ilvl w:val="1"/>
          <w:numId w:val="20"/>
        </w:numPr>
        <w:jc w:val="both"/>
        <w:rPr>
          <w:rFonts w:ascii="Arial" w:hAnsi="Arial" w:cs="Arial"/>
          <w:sz w:val="24"/>
          <w:szCs w:val="24"/>
        </w:rPr>
      </w:pPr>
      <w:r w:rsidRPr="00E25AAA">
        <w:rPr>
          <w:rFonts w:ascii="Arial" w:hAnsi="Arial" w:cs="Arial"/>
          <w:sz w:val="24"/>
          <w:szCs w:val="24"/>
        </w:rPr>
        <w:t>REQ-000154-Rapid Automated NDE to Validate Parts</w:t>
      </w:r>
    </w:p>
    <w:p w:rsidR="00E25AAA" w:rsidRDefault="00E25AAA" w14:paraId="63941E96" w14:textId="7E2C7A1F">
      <w:pPr>
        <w:pStyle w:val="ListParagraph"/>
        <w:numPr>
          <w:ilvl w:val="1"/>
          <w:numId w:val="20"/>
        </w:numPr>
        <w:jc w:val="both"/>
        <w:rPr>
          <w:rFonts w:ascii="Arial" w:hAnsi="Arial" w:cs="Arial"/>
          <w:sz w:val="24"/>
          <w:szCs w:val="24"/>
        </w:rPr>
      </w:pPr>
      <w:r w:rsidRPr="00E25AAA">
        <w:rPr>
          <w:rFonts w:ascii="Arial" w:hAnsi="Arial" w:cs="Arial"/>
          <w:sz w:val="24"/>
          <w:szCs w:val="24"/>
        </w:rPr>
        <w:t>REQ-000381-Development of NDE systems set-up procedures based on individual parts</w:t>
      </w:r>
    </w:p>
    <w:p w:rsidR="00515063" w:rsidRDefault="00515063" w14:paraId="05DC4E37" w14:textId="1A97C569">
      <w:pPr>
        <w:pStyle w:val="ListParagraph"/>
        <w:numPr>
          <w:ilvl w:val="1"/>
          <w:numId w:val="20"/>
        </w:numPr>
        <w:jc w:val="both"/>
        <w:rPr>
          <w:rFonts w:ascii="Arial" w:hAnsi="Arial" w:cs="Arial"/>
          <w:sz w:val="24"/>
          <w:szCs w:val="24"/>
        </w:rPr>
      </w:pPr>
      <w:r w:rsidRPr="00515063">
        <w:rPr>
          <w:rFonts w:ascii="Arial" w:hAnsi="Arial" w:cs="Arial"/>
          <w:sz w:val="24"/>
          <w:szCs w:val="24"/>
        </w:rPr>
        <w:t>REQ-000384-Advancement in in-situ inspection capabilities providing improvement in measurement speed and defect identification</w:t>
      </w:r>
    </w:p>
    <w:p w:rsidR="00515063" w:rsidRDefault="00515063" w14:paraId="4C29A581" w14:textId="58864488">
      <w:pPr>
        <w:pStyle w:val="ListParagraph"/>
        <w:numPr>
          <w:ilvl w:val="1"/>
          <w:numId w:val="20"/>
        </w:numPr>
        <w:jc w:val="both"/>
        <w:rPr>
          <w:rFonts w:ascii="Arial" w:hAnsi="Arial" w:cs="Arial"/>
          <w:sz w:val="24"/>
          <w:szCs w:val="24"/>
        </w:rPr>
      </w:pPr>
      <w:r w:rsidRPr="00515063">
        <w:rPr>
          <w:rFonts w:ascii="Arial" w:hAnsi="Arial" w:cs="Arial"/>
          <w:sz w:val="24"/>
          <w:szCs w:val="24"/>
        </w:rPr>
        <w:t>REQ-000385-Advancement in NDE inspection software and hardware enabling improved use and portability while providing rapid inspection</w:t>
      </w:r>
    </w:p>
    <w:p w:rsidR="00515063" w:rsidRDefault="00515063" w14:paraId="6756816B" w14:textId="5A782EBA">
      <w:pPr>
        <w:pStyle w:val="ListParagraph"/>
        <w:numPr>
          <w:ilvl w:val="1"/>
          <w:numId w:val="20"/>
        </w:numPr>
        <w:jc w:val="both"/>
        <w:rPr>
          <w:rFonts w:ascii="Arial" w:hAnsi="Arial" w:cs="Arial"/>
          <w:sz w:val="24"/>
          <w:szCs w:val="24"/>
        </w:rPr>
      </w:pPr>
      <w:r w:rsidRPr="00515063">
        <w:rPr>
          <w:rFonts w:ascii="Arial" w:hAnsi="Arial" w:cs="Arial"/>
          <w:sz w:val="24"/>
          <w:szCs w:val="24"/>
        </w:rPr>
        <w:t>REQ-000387-Development of automated inspection system capable of running without an operator and available in a portable package</w:t>
      </w:r>
    </w:p>
    <w:p w:rsidR="00515063" w:rsidRDefault="00C21BFA" w14:paraId="7C1FBFC2" w14:textId="1AB852C6">
      <w:pPr>
        <w:pStyle w:val="ListParagraph"/>
        <w:numPr>
          <w:ilvl w:val="1"/>
          <w:numId w:val="20"/>
        </w:numPr>
        <w:jc w:val="both"/>
        <w:rPr>
          <w:rFonts w:ascii="Arial" w:hAnsi="Arial" w:cs="Arial"/>
          <w:sz w:val="24"/>
          <w:szCs w:val="24"/>
        </w:rPr>
      </w:pPr>
      <w:r w:rsidRPr="00C21BFA">
        <w:rPr>
          <w:rFonts w:ascii="Arial" w:hAnsi="Arial" w:cs="Arial"/>
          <w:sz w:val="24"/>
          <w:szCs w:val="24"/>
        </w:rPr>
        <w:t>REQ-000075-Layer-by-Layer NDI/NDE Methods</w:t>
      </w:r>
    </w:p>
    <w:p w:rsidR="00C21BFA" w:rsidRDefault="00C21BFA" w14:paraId="6B954E74" w14:textId="353049E0">
      <w:pPr>
        <w:pStyle w:val="ListParagraph"/>
        <w:numPr>
          <w:ilvl w:val="1"/>
          <w:numId w:val="20"/>
        </w:numPr>
        <w:jc w:val="both"/>
        <w:rPr>
          <w:rFonts w:ascii="Arial" w:hAnsi="Arial" w:cs="Arial"/>
          <w:sz w:val="24"/>
          <w:szCs w:val="24"/>
        </w:rPr>
      </w:pPr>
      <w:r w:rsidRPr="00C21BFA">
        <w:rPr>
          <w:rFonts w:ascii="Arial" w:hAnsi="Arial" w:cs="Arial"/>
          <w:sz w:val="24"/>
          <w:szCs w:val="24"/>
        </w:rPr>
        <w:t>REQ-000079-Multi-Sensor Thermal Imaging Systems for EBM &amp; LENS processes</w:t>
      </w:r>
    </w:p>
    <w:p w:rsidR="00C21BFA" w:rsidRDefault="00846A43" w14:paraId="74B46726" w14:textId="2A3B0E06">
      <w:pPr>
        <w:pStyle w:val="ListParagraph"/>
        <w:numPr>
          <w:ilvl w:val="1"/>
          <w:numId w:val="20"/>
        </w:numPr>
        <w:jc w:val="both"/>
        <w:rPr>
          <w:rFonts w:ascii="Arial" w:hAnsi="Arial" w:cs="Arial"/>
          <w:sz w:val="24"/>
          <w:szCs w:val="24"/>
        </w:rPr>
      </w:pPr>
      <w:r w:rsidRPr="00846A43">
        <w:rPr>
          <w:rFonts w:ascii="Arial" w:hAnsi="Arial" w:cs="Arial"/>
          <w:sz w:val="24"/>
          <w:szCs w:val="24"/>
        </w:rPr>
        <w:t>REQ-000087-3D Visualization Methods for Thermal Imaging Data</w:t>
      </w:r>
    </w:p>
    <w:p w:rsidR="00846A43" w:rsidRDefault="00846A43" w14:paraId="55E9FB27" w14:textId="0AF24A4F">
      <w:pPr>
        <w:pStyle w:val="ListParagraph"/>
        <w:numPr>
          <w:ilvl w:val="1"/>
          <w:numId w:val="20"/>
        </w:numPr>
        <w:jc w:val="both"/>
        <w:rPr>
          <w:rFonts w:ascii="Arial" w:hAnsi="Arial" w:cs="Arial"/>
          <w:sz w:val="24"/>
          <w:szCs w:val="24"/>
        </w:rPr>
      </w:pPr>
      <w:r w:rsidRPr="00846A43">
        <w:rPr>
          <w:rFonts w:ascii="Arial" w:hAnsi="Arial" w:cs="Arial"/>
          <w:sz w:val="24"/>
          <w:szCs w:val="24"/>
        </w:rPr>
        <w:t>REQ-000095-3D Melt Pool and Temperature Distribution Measurements</w:t>
      </w:r>
    </w:p>
    <w:p w:rsidR="00846A43" w:rsidRDefault="00846A43" w14:paraId="1C4A159D" w14:textId="04AE752A">
      <w:pPr>
        <w:pStyle w:val="ListParagraph"/>
        <w:numPr>
          <w:ilvl w:val="1"/>
          <w:numId w:val="20"/>
        </w:numPr>
        <w:jc w:val="both"/>
        <w:rPr>
          <w:rFonts w:ascii="Arial" w:hAnsi="Arial" w:cs="Arial"/>
          <w:sz w:val="24"/>
          <w:szCs w:val="24"/>
        </w:rPr>
      </w:pPr>
      <w:r w:rsidRPr="00846A43">
        <w:rPr>
          <w:rFonts w:ascii="Arial" w:hAnsi="Arial" w:cs="Arial"/>
          <w:sz w:val="24"/>
          <w:szCs w:val="24"/>
        </w:rPr>
        <w:t>REQ-000096-3D Visualization Tools for Real-Time Quality Assurance Monitoring</w:t>
      </w:r>
    </w:p>
    <w:p w:rsidR="00846A43" w:rsidRDefault="00846A43" w14:paraId="78587879" w14:textId="6426D640">
      <w:pPr>
        <w:pStyle w:val="ListParagraph"/>
        <w:numPr>
          <w:ilvl w:val="1"/>
          <w:numId w:val="20"/>
        </w:numPr>
        <w:jc w:val="both"/>
        <w:rPr>
          <w:rFonts w:ascii="Arial" w:hAnsi="Arial" w:cs="Arial"/>
          <w:sz w:val="24"/>
          <w:szCs w:val="24"/>
        </w:rPr>
      </w:pPr>
      <w:r w:rsidRPr="00846A43">
        <w:rPr>
          <w:rFonts w:ascii="Arial" w:hAnsi="Arial" w:cs="Arial"/>
          <w:sz w:val="24"/>
          <w:szCs w:val="24"/>
        </w:rPr>
        <w:t>REQ-000143-Develop/validate high-accuracy, fast response sensing systems for layer-by-layer measurements</w:t>
      </w:r>
    </w:p>
    <w:p w:rsidR="00846A43" w:rsidRDefault="00846A43" w14:paraId="62A39262" w14:textId="30FDE338">
      <w:pPr>
        <w:pStyle w:val="ListParagraph"/>
        <w:numPr>
          <w:ilvl w:val="1"/>
          <w:numId w:val="20"/>
        </w:numPr>
        <w:jc w:val="both"/>
        <w:rPr>
          <w:rFonts w:ascii="Arial" w:hAnsi="Arial" w:cs="Arial"/>
          <w:sz w:val="24"/>
          <w:szCs w:val="24"/>
        </w:rPr>
      </w:pPr>
      <w:r w:rsidRPr="00846A43">
        <w:rPr>
          <w:rFonts w:ascii="Arial" w:hAnsi="Arial" w:cs="Arial"/>
          <w:sz w:val="24"/>
          <w:szCs w:val="24"/>
        </w:rPr>
        <w:t>REQ-000146-In-situ 3D Sensing System-Measure &amp; Monitor melt pool</w:t>
      </w:r>
    </w:p>
    <w:p w:rsidR="00846A43" w:rsidRDefault="007005CF" w14:paraId="38E9AF5F" w14:textId="400273B6">
      <w:pPr>
        <w:pStyle w:val="ListParagraph"/>
        <w:numPr>
          <w:ilvl w:val="1"/>
          <w:numId w:val="20"/>
        </w:numPr>
        <w:jc w:val="both"/>
        <w:rPr>
          <w:rFonts w:ascii="Arial" w:hAnsi="Arial" w:cs="Arial"/>
          <w:sz w:val="24"/>
          <w:szCs w:val="24"/>
        </w:rPr>
      </w:pPr>
      <w:r w:rsidRPr="007005CF">
        <w:rPr>
          <w:rFonts w:ascii="Arial" w:hAnsi="Arial" w:cs="Arial"/>
          <w:sz w:val="24"/>
          <w:szCs w:val="24"/>
        </w:rPr>
        <w:t>REQ-000147-3D Visualization &amp; In-Process Quality Assurance</w:t>
      </w:r>
    </w:p>
    <w:p w:rsidR="007005CF" w:rsidRDefault="007005CF" w14:paraId="3A61DBB9" w14:textId="56E697DB">
      <w:pPr>
        <w:pStyle w:val="ListParagraph"/>
        <w:numPr>
          <w:ilvl w:val="1"/>
          <w:numId w:val="20"/>
        </w:numPr>
        <w:jc w:val="both"/>
        <w:rPr>
          <w:rFonts w:ascii="Arial" w:hAnsi="Arial" w:cs="Arial"/>
          <w:sz w:val="24"/>
          <w:szCs w:val="24"/>
        </w:rPr>
      </w:pPr>
      <w:r w:rsidRPr="007005CF">
        <w:rPr>
          <w:rFonts w:ascii="Arial" w:hAnsi="Arial" w:cs="Arial"/>
          <w:sz w:val="24"/>
          <w:szCs w:val="24"/>
        </w:rPr>
        <w:t>REQ-000296-Development of methods of inspection for process defects in AM produced parts</w:t>
      </w:r>
    </w:p>
    <w:p w:rsidR="007005CF" w:rsidRDefault="007005CF" w14:paraId="117043C7" w14:textId="2FC4896B">
      <w:pPr>
        <w:pStyle w:val="ListParagraph"/>
        <w:numPr>
          <w:ilvl w:val="1"/>
          <w:numId w:val="20"/>
        </w:numPr>
        <w:jc w:val="both"/>
        <w:rPr>
          <w:rFonts w:ascii="Arial" w:hAnsi="Arial" w:cs="Arial"/>
          <w:sz w:val="24"/>
          <w:szCs w:val="24"/>
        </w:rPr>
      </w:pPr>
      <w:r w:rsidRPr="007005CF">
        <w:rPr>
          <w:rFonts w:ascii="Arial" w:hAnsi="Arial" w:cs="Arial"/>
          <w:sz w:val="24"/>
          <w:szCs w:val="24"/>
        </w:rPr>
        <w:t>REQ-000297-Development of software algorithms for in-situ decision points on continuing or canceling a build based upon defect analysis</w:t>
      </w:r>
    </w:p>
    <w:p w:rsidR="007005CF" w:rsidRDefault="00024262" w14:paraId="3E67F865" w14:textId="57AF843D">
      <w:pPr>
        <w:pStyle w:val="ListParagraph"/>
        <w:numPr>
          <w:ilvl w:val="1"/>
          <w:numId w:val="20"/>
        </w:numPr>
        <w:jc w:val="both"/>
        <w:rPr>
          <w:rFonts w:ascii="Arial" w:hAnsi="Arial" w:cs="Arial"/>
          <w:sz w:val="24"/>
          <w:szCs w:val="24"/>
        </w:rPr>
      </w:pPr>
      <w:r w:rsidRPr="00024262">
        <w:rPr>
          <w:rFonts w:ascii="Arial" w:hAnsi="Arial" w:cs="Arial"/>
          <w:sz w:val="24"/>
          <w:szCs w:val="24"/>
        </w:rPr>
        <w:t>REQ-000309-Development of sensors for in-situ quality sensing of AM builds</w:t>
      </w:r>
    </w:p>
    <w:p w:rsidR="00024262" w:rsidRDefault="00024262" w14:paraId="1F3902F9" w14:textId="368D946A">
      <w:pPr>
        <w:pStyle w:val="ListParagraph"/>
        <w:numPr>
          <w:ilvl w:val="1"/>
          <w:numId w:val="20"/>
        </w:numPr>
        <w:jc w:val="both"/>
        <w:rPr>
          <w:rFonts w:ascii="Arial" w:hAnsi="Arial" w:cs="Arial"/>
          <w:sz w:val="24"/>
          <w:szCs w:val="24"/>
        </w:rPr>
      </w:pPr>
      <w:r w:rsidRPr="00024262">
        <w:rPr>
          <w:rFonts w:ascii="Arial" w:hAnsi="Arial" w:cs="Arial"/>
          <w:sz w:val="24"/>
          <w:szCs w:val="24"/>
        </w:rPr>
        <w:t xml:space="preserve">REQ-000312-Establish the use of data analytics for storage, mining, </w:t>
      </w:r>
      <w:proofErr w:type="gramStart"/>
      <w:r w:rsidRPr="00024262">
        <w:rPr>
          <w:rFonts w:ascii="Arial" w:hAnsi="Arial" w:cs="Arial"/>
          <w:sz w:val="24"/>
          <w:szCs w:val="24"/>
        </w:rPr>
        <w:t>formatting</w:t>
      </w:r>
      <w:proofErr w:type="gramEnd"/>
      <w:r w:rsidRPr="00024262">
        <w:rPr>
          <w:rFonts w:ascii="Arial" w:hAnsi="Arial" w:cs="Arial"/>
          <w:sz w:val="24"/>
          <w:szCs w:val="24"/>
        </w:rPr>
        <w:t xml:space="preserve"> and management of AM builds</w:t>
      </w:r>
    </w:p>
    <w:p w:rsidR="00024262" w:rsidRDefault="00024262" w14:paraId="483BA13C" w14:textId="3CBC1245">
      <w:pPr>
        <w:pStyle w:val="ListParagraph"/>
        <w:numPr>
          <w:ilvl w:val="1"/>
          <w:numId w:val="20"/>
        </w:numPr>
        <w:jc w:val="both"/>
        <w:rPr>
          <w:rFonts w:ascii="Arial" w:hAnsi="Arial" w:cs="Arial"/>
          <w:sz w:val="24"/>
          <w:szCs w:val="24"/>
        </w:rPr>
      </w:pPr>
      <w:r w:rsidRPr="00024262">
        <w:rPr>
          <w:rFonts w:ascii="Arial" w:hAnsi="Arial" w:cs="Arial"/>
          <w:sz w:val="24"/>
          <w:szCs w:val="24"/>
        </w:rPr>
        <w:t>REQ-000359-Development of a reduced data model that links back to the original data while highlighting areas of interest</w:t>
      </w:r>
    </w:p>
    <w:p w:rsidR="00024262" w:rsidRDefault="00024262" w14:paraId="19F8AF41" w14:textId="0754929E">
      <w:pPr>
        <w:pStyle w:val="ListParagraph"/>
        <w:numPr>
          <w:ilvl w:val="1"/>
          <w:numId w:val="20"/>
        </w:numPr>
        <w:jc w:val="both"/>
        <w:rPr>
          <w:rFonts w:ascii="Arial" w:hAnsi="Arial" w:cs="Arial"/>
          <w:sz w:val="24"/>
          <w:szCs w:val="24"/>
        </w:rPr>
      </w:pPr>
      <w:r w:rsidRPr="00024262">
        <w:rPr>
          <w:rFonts w:ascii="Arial" w:hAnsi="Arial" w:cs="Arial"/>
          <w:sz w:val="24"/>
          <w:szCs w:val="24"/>
        </w:rPr>
        <w:t>REQ-000363-Development of embedded sensors capable of detecting microstructure failures in an AM system</w:t>
      </w:r>
    </w:p>
    <w:p w:rsidR="00024262" w:rsidRDefault="00024262" w14:paraId="34F0F420" w14:textId="4128DF11">
      <w:pPr>
        <w:pStyle w:val="ListParagraph"/>
        <w:numPr>
          <w:ilvl w:val="1"/>
          <w:numId w:val="20"/>
        </w:numPr>
        <w:jc w:val="both"/>
        <w:rPr>
          <w:rFonts w:ascii="Arial" w:hAnsi="Arial" w:cs="Arial"/>
          <w:sz w:val="24"/>
          <w:szCs w:val="24"/>
        </w:rPr>
      </w:pPr>
      <w:r w:rsidRPr="00024262">
        <w:rPr>
          <w:rFonts w:ascii="Arial" w:hAnsi="Arial" w:cs="Arial"/>
          <w:sz w:val="24"/>
          <w:szCs w:val="24"/>
        </w:rPr>
        <w:t>REQ-000364-Reduced Failures, Reduced inspection intervals, safety, reduced disassembly, health monitoring</w:t>
      </w:r>
    </w:p>
    <w:p w:rsidR="00024262" w:rsidRDefault="00760A90" w14:paraId="7FA810AE" w14:textId="7569DE13">
      <w:pPr>
        <w:pStyle w:val="ListParagraph"/>
        <w:numPr>
          <w:ilvl w:val="1"/>
          <w:numId w:val="20"/>
        </w:numPr>
        <w:jc w:val="both"/>
        <w:rPr>
          <w:rFonts w:ascii="Arial" w:hAnsi="Arial" w:cs="Arial"/>
          <w:sz w:val="24"/>
          <w:szCs w:val="24"/>
        </w:rPr>
      </w:pPr>
      <w:r w:rsidRPr="00760A90">
        <w:rPr>
          <w:rFonts w:ascii="Arial" w:hAnsi="Arial" w:cs="Arial"/>
          <w:sz w:val="24"/>
          <w:szCs w:val="24"/>
        </w:rPr>
        <w:t>REQ-000103-Real-Time Processing Temperature Analysis Methodologies</w:t>
      </w:r>
    </w:p>
    <w:p w:rsidR="00760A90" w:rsidRDefault="00760A90" w14:paraId="6B1FF16A" w14:textId="1668839D">
      <w:pPr>
        <w:pStyle w:val="ListParagraph"/>
        <w:numPr>
          <w:ilvl w:val="1"/>
          <w:numId w:val="20"/>
        </w:numPr>
        <w:jc w:val="both"/>
        <w:rPr>
          <w:rFonts w:ascii="Arial" w:hAnsi="Arial" w:cs="Arial"/>
          <w:sz w:val="24"/>
          <w:szCs w:val="24"/>
        </w:rPr>
      </w:pPr>
      <w:r w:rsidRPr="00760A90">
        <w:rPr>
          <w:rFonts w:ascii="Arial" w:hAnsi="Arial" w:cs="Arial"/>
          <w:sz w:val="24"/>
          <w:szCs w:val="24"/>
        </w:rPr>
        <w:t>REQ-000105-Real-Time In-Situ Defect Rework Control Algorithms</w:t>
      </w:r>
    </w:p>
    <w:p w:rsidR="00760A90" w:rsidRDefault="00760A90" w14:paraId="0061DBC6" w14:textId="726C78B8">
      <w:pPr>
        <w:pStyle w:val="ListParagraph"/>
        <w:numPr>
          <w:ilvl w:val="1"/>
          <w:numId w:val="20"/>
        </w:numPr>
        <w:jc w:val="both"/>
        <w:rPr>
          <w:rFonts w:ascii="Arial" w:hAnsi="Arial" w:cs="Arial"/>
          <w:sz w:val="24"/>
          <w:szCs w:val="24"/>
        </w:rPr>
      </w:pPr>
      <w:r w:rsidRPr="00760A90">
        <w:rPr>
          <w:rFonts w:ascii="Arial" w:hAnsi="Arial" w:cs="Arial"/>
          <w:sz w:val="24"/>
          <w:szCs w:val="24"/>
        </w:rPr>
        <w:t>REQ-000135-Thermal Imaging Control of Laser PBF Thermoplastics</w:t>
      </w:r>
    </w:p>
    <w:p w:rsidR="00760A90" w:rsidRDefault="00760A90" w14:paraId="082B0BFC" w14:textId="2FDEBAB3">
      <w:pPr>
        <w:pStyle w:val="ListParagraph"/>
        <w:numPr>
          <w:ilvl w:val="1"/>
          <w:numId w:val="20"/>
        </w:numPr>
        <w:jc w:val="both"/>
        <w:rPr>
          <w:rFonts w:ascii="Arial" w:hAnsi="Arial" w:cs="Arial"/>
          <w:sz w:val="24"/>
          <w:szCs w:val="24"/>
        </w:rPr>
      </w:pPr>
      <w:r w:rsidRPr="00760A90">
        <w:rPr>
          <w:rFonts w:ascii="Arial" w:hAnsi="Arial" w:cs="Arial"/>
          <w:sz w:val="24"/>
          <w:szCs w:val="24"/>
        </w:rPr>
        <w:t>REQ-000378-Development of fault detection technology to predict product life estimates for AM systems and materials.</w:t>
      </w:r>
    </w:p>
    <w:p w:rsidR="00760A90" w:rsidRDefault="0028116B" w14:paraId="491ACEF3" w14:textId="4B946850">
      <w:pPr>
        <w:pStyle w:val="ListParagraph"/>
        <w:numPr>
          <w:ilvl w:val="1"/>
          <w:numId w:val="20"/>
        </w:numPr>
        <w:jc w:val="both"/>
        <w:rPr>
          <w:rFonts w:ascii="Arial" w:hAnsi="Arial" w:cs="Arial"/>
          <w:sz w:val="24"/>
          <w:szCs w:val="24"/>
        </w:rPr>
      </w:pPr>
      <w:r w:rsidRPr="0028116B">
        <w:rPr>
          <w:rFonts w:ascii="Arial" w:hAnsi="Arial" w:cs="Arial"/>
          <w:sz w:val="24"/>
          <w:szCs w:val="24"/>
        </w:rPr>
        <w:t>REQ-000380-Development of the minimum requirements for equipment qualification enabling rapid AM equipment qualification within the supply</w:t>
      </w:r>
    </w:p>
    <w:p w:rsidR="0028116B" w:rsidRDefault="0028116B" w14:paraId="74356196" w14:textId="08C5DBEC">
      <w:pPr>
        <w:pStyle w:val="ListParagraph"/>
        <w:numPr>
          <w:ilvl w:val="1"/>
          <w:numId w:val="20"/>
        </w:numPr>
        <w:jc w:val="both"/>
        <w:rPr>
          <w:rFonts w:ascii="Arial" w:hAnsi="Arial" w:cs="Arial"/>
          <w:sz w:val="24"/>
          <w:szCs w:val="24"/>
        </w:rPr>
      </w:pPr>
      <w:r w:rsidRPr="0028116B">
        <w:rPr>
          <w:rFonts w:ascii="Arial" w:hAnsi="Arial" w:cs="Arial"/>
          <w:sz w:val="24"/>
          <w:szCs w:val="24"/>
        </w:rPr>
        <w:t>REQ-000396-Integration of AM practices into enterprise-wide product lifecycle management systems</w:t>
      </w:r>
    </w:p>
    <w:p w:rsidR="0028116B" w:rsidRDefault="0028116B" w14:paraId="7F4BA844" w14:textId="31E0CB0D">
      <w:pPr>
        <w:pStyle w:val="ListParagraph"/>
        <w:numPr>
          <w:ilvl w:val="1"/>
          <w:numId w:val="20"/>
        </w:numPr>
        <w:jc w:val="both"/>
        <w:rPr>
          <w:rFonts w:ascii="Arial" w:hAnsi="Arial" w:cs="Arial"/>
          <w:sz w:val="24"/>
          <w:szCs w:val="24"/>
        </w:rPr>
      </w:pPr>
      <w:r w:rsidRPr="0028116B">
        <w:rPr>
          <w:rFonts w:ascii="Arial" w:hAnsi="Arial" w:cs="Arial"/>
          <w:sz w:val="24"/>
          <w:szCs w:val="24"/>
        </w:rPr>
        <w:t>REQ-000397-Integration of AM with on-going Model-Based Enterprise and the Digital Thread Infrastructure</w:t>
      </w:r>
    </w:p>
    <w:p w:rsidR="0028116B" w:rsidRDefault="00E7116D" w14:paraId="4B117CC2" w14:textId="14C0F161">
      <w:pPr>
        <w:pStyle w:val="ListParagraph"/>
        <w:numPr>
          <w:ilvl w:val="1"/>
          <w:numId w:val="20"/>
        </w:numPr>
        <w:jc w:val="both"/>
        <w:rPr>
          <w:rFonts w:ascii="Arial" w:hAnsi="Arial" w:cs="Arial"/>
          <w:sz w:val="24"/>
          <w:szCs w:val="24"/>
        </w:rPr>
      </w:pPr>
      <w:r w:rsidRPr="00E7116D">
        <w:rPr>
          <w:rFonts w:ascii="Arial" w:hAnsi="Arial" w:cs="Arial"/>
          <w:sz w:val="24"/>
          <w:szCs w:val="24"/>
        </w:rPr>
        <w:t>REQ-000398-Advancement toward pervasive usage of 3D data – Replace standard 2D drawings</w:t>
      </w:r>
    </w:p>
    <w:p w:rsidR="00E7116D" w:rsidRDefault="00E7116D" w14:paraId="395A9679" w14:textId="648BEAAE">
      <w:pPr>
        <w:pStyle w:val="ListParagraph"/>
        <w:numPr>
          <w:ilvl w:val="1"/>
          <w:numId w:val="20"/>
        </w:numPr>
        <w:jc w:val="both"/>
        <w:rPr>
          <w:rFonts w:ascii="Arial" w:hAnsi="Arial" w:cs="Arial"/>
          <w:sz w:val="24"/>
          <w:szCs w:val="24"/>
        </w:rPr>
      </w:pPr>
      <w:r w:rsidRPr="00E7116D">
        <w:rPr>
          <w:rFonts w:ascii="Arial" w:hAnsi="Arial" w:cs="Arial"/>
          <w:sz w:val="24"/>
          <w:szCs w:val="24"/>
        </w:rPr>
        <w:t>REQ-000399-Establishment of cyber security of AM data</w:t>
      </w:r>
    </w:p>
    <w:p w:rsidR="00E7116D" w:rsidRDefault="00E7116D" w14:paraId="65B8BEB2" w14:textId="52E42CE2">
      <w:pPr>
        <w:pStyle w:val="ListParagraph"/>
        <w:numPr>
          <w:ilvl w:val="1"/>
          <w:numId w:val="20"/>
        </w:numPr>
        <w:jc w:val="both"/>
        <w:rPr>
          <w:rFonts w:ascii="Arial" w:hAnsi="Arial" w:cs="Arial"/>
          <w:sz w:val="24"/>
          <w:szCs w:val="24"/>
        </w:rPr>
      </w:pPr>
      <w:r w:rsidRPr="00E7116D">
        <w:rPr>
          <w:rFonts w:ascii="Arial" w:hAnsi="Arial" w:cs="Arial"/>
          <w:sz w:val="24"/>
          <w:szCs w:val="24"/>
        </w:rPr>
        <w:t>REQ-000401-Development of an AM Enterprise Infrastructure Plan</w:t>
      </w:r>
    </w:p>
    <w:p w:rsidRPr="00FE5499" w:rsidR="00FE5499" w:rsidP="00FE5499" w:rsidRDefault="00FE5499" w14:paraId="2654C5CD" w14:textId="77777777">
      <w:pPr>
        <w:pStyle w:val="ListParagraph"/>
        <w:jc w:val="both"/>
        <w:rPr>
          <w:rFonts w:ascii="Arial" w:hAnsi="Arial" w:cs="Arial"/>
          <w:b/>
          <w:bCs/>
          <w:sz w:val="24"/>
          <w:szCs w:val="24"/>
        </w:rPr>
      </w:pPr>
    </w:p>
    <w:p w:rsidRPr="00F432B2" w:rsidR="00724D18" w:rsidRDefault="002757E1" w14:paraId="0F2476E0" w14:textId="1494AA45">
      <w:pPr>
        <w:pStyle w:val="ListParagraph"/>
        <w:numPr>
          <w:ilvl w:val="0"/>
          <w:numId w:val="20"/>
        </w:numPr>
        <w:jc w:val="both"/>
        <w:rPr>
          <w:rFonts w:ascii="Arial" w:hAnsi="Arial" w:cs="Arial"/>
          <w:b/>
          <w:bCs/>
          <w:sz w:val="24"/>
          <w:szCs w:val="24"/>
        </w:rPr>
      </w:pPr>
      <w:r>
        <w:rPr>
          <w:rFonts w:ascii="Arial" w:hAnsi="Arial" w:cs="Arial"/>
          <w:b/>
          <w:bCs/>
          <w:sz w:val="24"/>
          <w:szCs w:val="24"/>
        </w:rPr>
        <w:t>AM Genome</w:t>
      </w:r>
    </w:p>
    <w:p w:rsidRPr="00710603" w:rsidR="00710603" w:rsidRDefault="00710603" w14:paraId="59961E95" w14:textId="2563C88A">
      <w:pPr>
        <w:pStyle w:val="ListParagraph"/>
        <w:numPr>
          <w:ilvl w:val="1"/>
          <w:numId w:val="20"/>
        </w:numPr>
        <w:jc w:val="both"/>
        <w:rPr>
          <w:rFonts w:ascii="Arial" w:hAnsi="Arial" w:cs="Arial"/>
          <w:sz w:val="24"/>
          <w:szCs w:val="24"/>
        </w:rPr>
      </w:pPr>
      <w:r w:rsidRPr="00710603">
        <w:rPr>
          <w:rFonts w:ascii="Arial" w:hAnsi="Arial" w:cs="Arial"/>
          <w:sz w:val="24"/>
          <w:szCs w:val="24"/>
        </w:rPr>
        <w:t>REQ-000043-Statistically-relevant property database data set</w:t>
      </w:r>
    </w:p>
    <w:p w:rsidRPr="00710603" w:rsidR="00710603" w:rsidRDefault="00710603" w14:paraId="68F8B7DF" w14:textId="108EDFA7">
      <w:pPr>
        <w:pStyle w:val="ListParagraph"/>
        <w:numPr>
          <w:ilvl w:val="1"/>
          <w:numId w:val="20"/>
        </w:numPr>
        <w:jc w:val="both"/>
        <w:rPr>
          <w:rFonts w:ascii="Arial" w:hAnsi="Arial" w:cs="Arial"/>
          <w:sz w:val="24"/>
          <w:szCs w:val="24"/>
        </w:rPr>
      </w:pPr>
      <w:r w:rsidRPr="00710603">
        <w:rPr>
          <w:rFonts w:ascii="Arial" w:hAnsi="Arial" w:cs="Arial"/>
          <w:sz w:val="24"/>
          <w:szCs w:val="24"/>
        </w:rPr>
        <w:t>REQ-000046-Establish a systematic procedure and protocol for material characterization that is material, machine, and process agnostic</w:t>
      </w:r>
    </w:p>
    <w:p w:rsidRPr="00710603" w:rsidR="00710603" w:rsidRDefault="00710603" w14:paraId="28B2E70A" w14:textId="3CDE4A45">
      <w:pPr>
        <w:pStyle w:val="ListParagraph"/>
        <w:numPr>
          <w:ilvl w:val="1"/>
          <w:numId w:val="20"/>
        </w:numPr>
        <w:jc w:val="both"/>
        <w:rPr>
          <w:rFonts w:ascii="Arial" w:hAnsi="Arial" w:cs="Arial"/>
          <w:sz w:val="24"/>
          <w:szCs w:val="24"/>
        </w:rPr>
      </w:pPr>
      <w:r w:rsidRPr="00710603">
        <w:rPr>
          <w:rFonts w:ascii="Arial" w:hAnsi="Arial" w:cs="Arial"/>
          <w:sz w:val="24"/>
          <w:szCs w:val="24"/>
        </w:rPr>
        <w:t>REQ-000047-Establish a dataset to support predictive correlation between properties.</w:t>
      </w:r>
    </w:p>
    <w:p w:rsidRPr="00710603" w:rsidR="00710603" w:rsidRDefault="00710603" w14:paraId="5D2324E7" w14:textId="26C6F4AA">
      <w:pPr>
        <w:pStyle w:val="ListParagraph"/>
        <w:numPr>
          <w:ilvl w:val="1"/>
          <w:numId w:val="20"/>
        </w:numPr>
        <w:jc w:val="both"/>
        <w:rPr>
          <w:rFonts w:ascii="Arial" w:hAnsi="Arial" w:cs="Arial"/>
          <w:sz w:val="24"/>
          <w:szCs w:val="24"/>
        </w:rPr>
      </w:pPr>
      <w:r w:rsidRPr="00710603">
        <w:rPr>
          <w:rFonts w:ascii="Arial" w:hAnsi="Arial" w:cs="Arial"/>
          <w:sz w:val="24"/>
          <w:szCs w:val="24"/>
        </w:rPr>
        <w:t>REQ-000050-Develop technologies and processes that enable a substantial increase in the amount of in-process data collected during builds</w:t>
      </w:r>
    </w:p>
    <w:p w:rsidR="00724D18" w:rsidRDefault="00710603" w14:paraId="36CBF636" w14:textId="0057580F">
      <w:pPr>
        <w:pStyle w:val="ListParagraph"/>
        <w:numPr>
          <w:ilvl w:val="1"/>
          <w:numId w:val="20"/>
        </w:numPr>
        <w:jc w:val="both"/>
        <w:rPr>
          <w:rFonts w:ascii="Arial" w:hAnsi="Arial" w:cs="Arial"/>
          <w:sz w:val="24"/>
          <w:szCs w:val="24"/>
        </w:rPr>
      </w:pPr>
      <w:r w:rsidRPr="00710603">
        <w:rPr>
          <w:rFonts w:ascii="Arial" w:hAnsi="Arial" w:cs="Arial"/>
          <w:sz w:val="24"/>
          <w:szCs w:val="24"/>
        </w:rPr>
        <w:t>REQ-000051-Establish methods for online monitoring of the process for better correlation of experimental results and physics-based models</w:t>
      </w:r>
    </w:p>
    <w:p w:rsidR="001A1569" w:rsidRDefault="001A1569" w14:paraId="31D9F03F" w14:textId="39DAB96D">
      <w:pPr>
        <w:pStyle w:val="ListParagraph"/>
        <w:numPr>
          <w:ilvl w:val="1"/>
          <w:numId w:val="20"/>
        </w:numPr>
        <w:jc w:val="both"/>
        <w:rPr>
          <w:rFonts w:ascii="Arial" w:hAnsi="Arial" w:cs="Arial"/>
          <w:sz w:val="24"/>
          <w:szCs w:val="24"/>
        </w:rPr>
      </w:pPr>
      <w:r w:rsidRPr="001A1569">
        <w:rPr>
          <w:rFonts w:ascii="Arial" w:hAnsi="Arial" w:cs="Arial"/>
          <w:sz w:val="24"/>
          <w:szCs w:val="24"/>
        </w:rPr>
        <w:t>REQ-000062-ICME &amp; Data Repository Statistical Model Links</w:t>
      </w:r>
    </w:p>
    <w:p w:rsidR="00E83E60" w:rsidRDefault="00E83E60" w14:paraId="2886A726" w14:textId="34D2CDAA">
      <w:pPr>
        <w:pStyle w:val="ListParagraph"/>
        <w:numPr>
          <w:ilvl w:val="1"/>
          <w:numId w:val="20"/>
        </w:numPr>
        <w:jc w:val="both"/>
        <w:rPr>
          <w:rFonts w:ascii="Arial" w:hAnsi="Arial" w:cs="Arial"/>
          <w:sz w:val="24"/>
          <w:szCs w:val="24"/>
        </w:rPr>
      </w:pPr>
      <w:r w:rsidRPr="00E83E60">
        <w:rPr>
          <w:rFonts w:ascii="Arial" w:hAnsi="Arial" w:cs="Arial"/>
          <w:sz w:val="24"/>
          <w:szCs w:val="24"/>
        </w:rPr>
        <w:t>REQ-000066-Develop an experimental approach to calibrate the model with experimentally obtained ‘repeatable’ data sets</w:t>
      </w:r>
    </w:p>
    <w:p w:rsidR="00E83E60" w:rsidRDefault="00E83E60" w14:paraId="284CDBD8" w14:textId="5E2B6922">
      <w:pPr>
        <w:pStyle w:val="ListParagraph"/>
        <w:numPr>
          <w:ilvl w:val="1"/>
          <w:numId w:val="20"/>
        </w:numPr>
        <w:jc w:val="both"/>
        <w:rPr>
          <w:rFonts w:ascii="Arial" w:hAnsi="Arial" w:cs="Arial"/>
          <w:sz w:val="24"/>
          <w:szCs w:val="24"/>
        </w:rPr>
      </w:pPr>
      <w:r w:rsidRPr="00E83E60">
        <w:rPr>
          <w:rFonts w:ascii="Arial" w:hAnsi="Arial" w:cs="Arial"/>
          <w:sz w:val="24"/>
          <w:szCs w:val="24"/>
        </w:rPr>
        <w:t>REQ-000077-Develop methodology for capturing relevant data obtained from models for rapid insertion and certification of new materials</w:t>
      </w:r>
    </w:p>
    <w:p w:rsidR="00482C80" w:rsidRDefault="00482C80" w14:paraId="3BD210B7" w14:textId="77777777">
      <w:pPr>
        <w:pStyle w:val="ListParagraph"/>
        <w:numPr>
          <w:ilvl w:val="1"/>
          <w:numId w:val="20"/>
        </w:numPr>
        <w:jc w:val="both"/>
        <w:rPr>
          <w:rFonts w:ascii="Arial" w:hAnsi="Arial" w:cs="Arial"/>
          <w:sz w:val="24"/>
          <w:szCs w:val="24"/>
        </w:rPr>
      </w:pPr>
      <w:r w:rsidRPr="008C1C65">
        <w:rPr>
          <w:rFonts w:ascii="Arial" w:hAnsi="Arial" w:cs="Arial"/>
          <w:sz w:val="24"/>
          <w:szCs w:val="24"/>
        </w:rPr>
        <w:t>REQ-000295-Validation of process and quality assurance</w:t>
      </w:r>
    </w:p>
    <w:p w:rsidR="00375725" w:rsidRDefault="00375725" w14:paraId="1FF9B093" w14:textId="77777777">
      <w:pPr>
        <w:pStyle w:val="ListParagraph"/>
        <w:numPr>
          <w:ilvl w:val="1"/>
          <w:numId w:val="20"/>
        </w:numPr>
        <w:jc w:val="both"/>
        <w:rPr>
          <w:rFonts w:ascii="Arial" w:hAnsi="Arial" w:cs="Arial"/>
          <w:sz w:val="24"/>
          <w:szCs w:val="24"/>
        </w:rPr>
      </w:pPr>
      <w:r w:rsidRPr="00482C80">
        <w:rPr>
          <w:rFonts w:ascii="Arial" w:hAnsi="Arial" w:cs="Arial"/>
          <w:sz w:val="24"/>
          <w:szCs w:val="24"/>
        </w:rPr>
        <w:t>REQ-000331-Develop and demonstrate multiscale - multi-physics implementation approaches</w:t>
      </w:r>
    </w:p>
    <w:p w:rsidR="00375725" w:rsidRDefault="00375725" w14:paraId="60E1AC71" w14:textId="77777777">
      <w:pPr>
        <w:pStyle w:val="ListParagraph"/>
        <w:numPr>
          <w:ilvl w:val="1"/>
          <w:numId w:val="20"/>
        </w:numPr>
        <w:jc w:val="both"/>
        <w:rPr>
          <w:rFonts w:ascii="Arial" w:hAnsi="Arial" w:cs="Arial"/>
          <w:sz w:val="24"/>
          <w:szCs w:val="24"/>
        </w:rPr>
      </w:pPr>
      <w:r w:rsidRPr="000A6E47">
        <w:rPr>
          <w:rFonts w:ascii="Arial" w:hAnsi="Arial" w:cs="Arial"/>
          <w:sz w:val="24"/>
          <w:szCs w:val="24"/>
        </w:rPr>
        <w:t>REQ-000336-Determination of the linkages between AM process parameters to property predictions across length scales</w:t>
      </w:r>
    </w:p>
    <w:p w:rsidR="00D17EB5" w:rsidRDefault="00D17EB5" w14:paraId="26DFD8D8" w14:textId="7CC8B437">
      <w:pPr>
        <w:pStyle w:val="ListParagraph"/>
        <w:numPr>
          <w:ilvl w:val="1"/>
          <w:numId w:val="20"/>
        </w:numPr>
        <w:jc w:val="both"/>
        <w:rPr>
          <w:rFonts w:ascii="Arial" w:hAnsi="Arial" w:cs="Arial"/>
          <w:sz w:val="24"/>
          <w:szCs w:val="24"/>
        </w:rPr>
      </w:pPr>
      <w:r w:rsidRPr="00D17EB5">
        <w:rPr>
          <w:rFonts w:ascii="Arial" w:hAnsi="Arial" w:cs="Arial"/>
          <w:sz w:val="24"/>
          <w:szCs w:val="24"/>
        </w:rPr>
        <w:t>REQ-000338-Development of empirical and physics-based models to ensure AM part quality</w:t>
      </w:r>
    </w:p>
    <w:p w:rsidR="00254CD1" w:rsidRDefault="00254CD1" w14:paraId="122E2222" w14:textId="0EE03737">
      <w:pPr>
        <w:pStyle w:val="ListParagraph"/>
        <w:numPr>
          <w:ilvl w:val="1"/>
          <w:numId w:val="20"/>
        </w:numPr>
        <w:jc w:val="both"/>
        <w:rPr>
          <w:rFonts w:ascii="Arial" w:hAnsi="Arial" w:cs="Arial"/>
          <w:sz w:val="24"/>
          <w:szCs w:val="24"/>
        </w:rPr>
      </w:pPr>
      <w:r w:rsidRPr="00C44510">
        <w:rPr>
          <w:rFonts w:ascii="Arial" w:hAnsi="Arial" w:cs="Arial"/>
          <w:sz w:val="24"/>
          <w:szCs w:val="24"/>
        </w:rPr>
        <w:t>REQ-000340-Development of thermal gradient models of AM materials to ensure precise control temperature gradient control for AM builds</w:t>
      </w:r>
    </w:p>
    <w:p w:rsidR="006E180D" w:rsidP="00403848" w:rsidRDefault="006E180D" w14:paraId="26E53A75" w14:textId="77777777">
      <w:pPr>
        <w:spacing w:before="0" w:after="160" w:line="259" w:lineRule="auto"/>
        <w:contextualSpacing/>
        <w:jc w:val="both"/>
        <w:rPr>
          <w:rFonts w:ascii="Arial" w:hAnsi="Arial" w:cs="Arial"/>
          <w:sz w:val="24"/>
          <w:szCs w:val="24"/>
        </w:rPr>
      </w:pPr>
    </w:p>
    <w:p w:rsidR="00231B73" w:rsidP="00231B73" w:rsidRDefault="00231B73" w14:paraId="576D6F65" w14:textId="77777777">
      <w:pPr>
        <w:tabs>
          <w:tab w:val="left" w:pos="1050"/>
        </w:tabs>
        <w:rPr>
          <w:rFonts w:ascii="Arial" w:hAnsi="Arial" w:cs="Arial"/>
          <w:b/>
          <w:sz w:val="24"/>
          <w:szCs w:val="24"/>
        </w:rPr>
      </w:pPr>
      <w:bookmarkStart w:name="_Hlk519518008" w:id="3"/>
      <w:r w:rsidRPr="0031755D">
        <w:rPr>
          <w:rFonts w:ascii="Arial" w:hAnsi="Arial" w:cs="Arial"/>
          <w:b/>
          <w:sz w:val="24"/>
          <w:szCs w:val="24"/>
        </w:rPr>
        <w:t>Deliverables:</w:t>
      </w:r>
    </w:p>
    <w:p w:rsidR="00231B73" w:rsidP="00231B73" w:rsidRDefault="00231B73" w14:paraId="1C574B30" w14:textId="222F19D8">
      <w:pPr>
        <w:tabs>
          <w:tab w:val="left" w:pos="1050"/>
        </w:tabs>
        <w:jc w:val="both"/>
        <w:rPr>
          <w:rFonts w:ascii="Arial" w:hAnsi="Arial" w:cs="Arial"/>
          <w:sz w:val="24"/>
          <w:szCs w:val="24"/>
        </w:rPr>
      </w:pPr>
      <w:r w:rsidRPr="000A07EC">
        <w:rPr>
          <w:rFonts w:ascii="Arial" w:hAnsi="Arial" w:cs="Arial"/>
          <w:sz w:val="24"/>
          <w:szCs w:val="24"/>
        </w:rPr>
        <w:t xml:space="preserve">For each selected project, the selected team shall provide deliverables such as reports, </w:t>
      </w:r>
      <w:r>
        <w:rPr>
          <w:rFonts w:ascii="Arial" w:hAnsi="Arial" w:cs="Arial"/>
          <w:sz w:val="24"/>
          <w:szCs w:val="24"/>
        </w:rPr>
        <w:t>data, presentations, training course materials, course content, experimental procedures, experimental hardware specifications, analytical methods, list</w:t>
      </w:r>
      <w:r w:rsidR="00DA61AF">
        <w:rPr>
          <w:rFonts w:ascii="Arial" w:hAnsi="Arial" w:cs="Arial"/>
          <w:sz w:val="24"/>
          <w:szCs w:val="24"/>
        </w:rPr>
        <w:t>(s)</w:t>
      </w:r>
      <w:r>
        <w:rPr>
          <w:rFonts w:ascii="Arial" w:hAnsi="Arial" w:cs="Arial"/>
          <w:sz w:val="24"/>
          <w:szCs w:val="24"/>
        </w:rPr>
        <w:t xml:space="preserve"> of relevant software, photos, video, meeting minutes,</w:t>
      </w:r>
      <w:r w:rsidRPr="000A07EC">
        <w:rPr>
          <w:rFonts w:ascii="Arial" w:hAnsi="Arial" w:cs="Arial"/>
          <w:sz w:val="24"/>
          <w:szCs w:val="24"/>
        </w:rPr>
        <w:t xml:space="preserve"> </w:t>
      </w:r>
      <w:proofErr w:type="spellStart"/>
      <w:r w:rsidRPr="000A07EC">
        <w:rPr>
          <w:rFonts w:ascii="Arial" w:hAnsi="Arial" w:cs="Arial"/>
          <w:sz w:val="24"/>
          <w:szCs w:val="24"/>
        </w:rPr>
        <w:t>allowables</w:t>
      </w:r>
      <w:proofErr w:type="spellEnd"/>
      <w:r w:rsidRPr="000A07EC">
        <w:rPr>
          <w:rFonts w:ascii="Arial" w:hAnsi="Arial" w:cs="Arial"/>
          <w:sz w:val="24"/>
          <w:szCs w:val="24"/>
        </w:rPr>
        <w:t>,</w:t>
      </w:r>
      <w:r>
        <w:rPr>
          <w:rFonts w:ascii="Arial" w:hAnsi="Arial" w:cs="Arial"/>
          <w:sz w:val="24"/>
          <w:szCs w:val="24"/>
        </w:rPr>
        <w:t xml:space="preserve"> KPP’s,</w:t>
      </w:r>
      <w:r w:rsidRPr="000A07EC">
        <w:rPr>
          <w:rFonts w:ascii="Arial" w:hAnsi="Arial" w:cs="Arial"/>
          <w:sz w:val="24"/>
          <w:szCs w:val="24"/>
        </w:rPr>
        <w:t xml:space="preserve"> software packages, samples,</w:t>
      </w:r>
      <w:r>
        <w:rPr>
          <w:rFonts w:ascii="Arial" w:hAnsi="Arial" w:cs="Arial"/>
          <w:sz w:val="24"/>
          <w:szCs w:val="24"/>
        </w:rPr>
        <w:t xml:space="preserve"> drawings, digital models,</w:t>
      </w:r>
      <w:r w:rsidRPr="000A07EC">
        <w:rPr>
          <w:rFonts w:ascii="Arial" w:hAnsi="Arial" w:cs="Arial"/>
          <w:sz w:val="24"/>
          <w:szCs w:val="24"/>
        </w:rPr>
        <w:t xml:space="preserve"> spec</w:t>
      </w:r>
      <w:r>
        <w:rPr>
          <w:rFonts w:ascii="Arial" w:hAnsi="Arial" w:cs="Arial"/>
          <w:sz w:val="24"/>
          <w:szCs w:val="24"/>
        </w:rPr>
        <w:t>ifications</w:t>
      </w:r>
      <w:r w:rsidRPr="000A07EC">
        <w:rPr>
          <w:rFonts w:ascii="Arial" w:hAnsi="Arial" w:cs="Arial"/>
          <w:sz w:val="24"/>
          <w:szCs w:val="24"/>
        </w:rPr>
        <w:t xml:space="preserve"> and other project specific deliverables to appropriate </w:t>
      </w:r>
      <w:r>
        <w:rPr>
          <w:rFonts w:ascii="Arial" w:hAnsi="Arial" w:cs="Arial"/>
          <w:sz w:val="24"/>
          <w:szCs w:val="24"/>
        </w:rPr>
        <w:t xml:space="preserve">AFRL </w:t>
      </w:r>
      <w:r w:rsidRPr="000A07EC">
        <w:rPr>
          <w:rFonts w:ascii="Arial" w:hAnsi="Arial" w:cs="Arial"/>
          <w:sz w:val="24"/>
          <w:szCs w:val="24"/>
        </w:rPr>
        <w:t xml:space="preserve">transition partners and to America Makes for dissemination to members via the Digital Storefront. </w:t>
      </w:r>
    </w:p>
    <w:p w:rsidR="00231B73" w:rsidP="00231B73" w:rsidRDefault="00231B73" w14:paraId="5BEC2D94" w14:textId="77777777">
      <w:pPr>
        <w:tabs>
          <w:tab w:val="left" w:pos="1050"/>
        </w:tabs>
        <w:rPr>
          <w:rFonts w:ascii="Arial" w:hAnsi="Arial" w:cs="Arial"/>
          <w:sz w:val="24"/>
          <w:szCs w:val="24"/>
        </w:rPr>
      </w:pPr>
    </w:p>
    <w:p w:rsidRPr="00346027" w:rsidR="00231B73" w:rsidP="00231B73" w:rsidRDefault="00231B73" w14:paraId="0E9D6900" w14:textId="77777777">
      <w:pPr>
        <w:tabs>
          <w:tab w:val="left" w:pos="1050"/>
        </w:tabs>
        <w:rPr>
          <w:rFonts w:ascii="Arial" w:hAnsi="Arial" w:cs="Arial"/>
          <w:b/>
          <w:sz w:val="24"/>
          <w:szCs w:val="24"/>
        </w:rPr>
      </w:pPr>
      <w:r w:rsidRPr="000A07EC">
        <w:rPr>
          <w:rFonts w:ascii="Arial" w:hAnsi="Arial" w:cs="Arial"/>
          <w:sz w:val="24"/>
          <w:szCs w:val="24"/>
        </w:rPr>
        <w:t xml:space="preserve">Minimum deliverables for </w:t>
      </w:r>
      <w:r>
        <w:rPr>
          <w:rFonts w:ascii="Arial" w:hAnsi="Arial" w:cs="Arial"/>
          <w:sz w:val="24"/>
          <w:szCs w:val="24"/>
        </w:rPr>
        <w:t xml:space="preserve">any </w:t>
      </w:r>
      <w:r w:rsidRPr="000A07EC">
        <w:rPr>
          <w:rFonts w:ascii="Arial" w:hAnsi="Arial" w:cs="Arial"/>
          <w:sz w:val="24"/>
          <w:szCs w:val="24"/>
        </w:rPr>
        <w:t>project include:</w:t>
      </w:r>
    </w:p>
    <w:tbl>
      <w:tblPr>
        <w:tblStyle w:val="TableGrid"/>
        <w:tblW w:w="0" w:type="auto"/>
        <w:tblLook w:val="04A0" w:firstRow="1" w:lastRow="0" w:firstColumn="1" w:lastColumn="0" w:noHBand="0" w:noVBand="1"/>
      </w:tblPr>
      <w:tblGrid>
        <w:gridCol w:w="5575"/>
        <w:gridCol w:w="3775"/>
      </w:tblGrid>
      <w:tr w:rsidRPr="0031755D" w:rsidR="00231B73" w:rsidTr="00CA4055" w14:paraId="67DD4D56" w14:textId="77777777">
        <w:tc>
          <w:tcPr>
            <w:tcW w:w="5575" w:type="dxa"/>
          </w:tcPr>
          <w:p w:rsidRPr="0031755D" w:rsidR="00231B73" w:rsidP="00CA4055" w:rsidRDefault="00231B73" w14:paraId="47D1DD7F" w14:textId="77777777">
            <w:pPr>
              <w:spacing w:after="200" w:line="276" w:lineRule="auto"/>
              <w:jc w:val="center"/>
              <w:rPr>
                <w:rFonts w:ascii="Arial" w:hAnsi="Arial" w:cs="Arial" w:eastAsiaTheme="minorEastAsia"/>
                <w:b/>
                <w:sz w:val="24"/>
                <w:szCs w:val="24"/>
              </w:rPr>
            </w:pPr>
            <w:r w:rsidRPr="0031755D">
              <w:rPr>
                <w:rFonts w:ascii="Arial" w:hAnsi="Arial" w:cs="Arial" w:eastAsiaTheme="minorEastAsia"/>
                <w:b/>
                <w:sz w:val="24"/>
                <w:szCs w:val="24"/>
              </w:rPr>
              <w:t>Minimum Deliverable</w:t>
            </w:r>
          </w:p>
        </w:tc>
        <w:tc>
          <w:tcPr>
            <w:tcW w:w="3775" w:type="dxa"/>
          </w:tcPr>
          <w:p w:rsidRPr="0031755D" w:rsidR="00231B73" w:rsidP="00CA4055" w:rsidRDefault="00231B73" w14:paraId="592B2953" w14:textId="77777777">
            <w:pPr>
              <w:spacing w:after="200" w:line="276" w:lineRule="auto"/>
              <w:jc w:val="center"/>
              <w:rPr>
                <w:rFonts w:ascii="Arial" w:hAnsi="Arial" w:cs="Arial" w:eastAsiaTheme="minorEastAsia"/>
                <w:b/>
                <w:sz w:val="24"/>
                <w:szCs w:val="24"/>
              </w:rPr>
            </w:pPr>
            <w:r w:rsidRPr="0031755D">
              <w:rPr>
                <w:rFonts w:ascii="Arial" w:hAnsi="Arial" w:cs="Arial" w:eastAsiaTheme="minorEastAsia"/>
                <w:b/>
                <w:sz w:val="24"/>
                <w:szCs w:val="24"/>
              </w:rPr>
              <w:t>Timeline</w:t>
            </w:r>
          </w:p>
        </w:tc>
      </w:tr>
      <w:tr w:rsidRPr="0031755D" w:rsidR="00231B73" w:rsidTr="00CA4055" w14:paraId="054A78AF" w14:textId="77777777">
        <w:tc>
          <w:tcPr>
            <w:tcW w:w="5575" w:type="dxa"/>
          </w:tcPr>
          <w:p w:rsidRPr="0031755D" w:rsidR="00231B73" w:rsidP="00CA4055" w:rsidRDefault="00231B73" w14:paraId="2FECC392" w14:textId="77777777">
            <w:pPr>
              <w:spacing w:after="200" w:line="276" w:lineRule="auto"/>
              <w:rPr>
                <w:rFonts w:ascii="Arial" w:hAnsi="Arial" w:cs="Arial" w:eastAsiaTheme="minorEastAsia"/>
                <w:sz w:val="24"/>
                <w:szCs w:val="24"/>
              </w:rPr>
            </w:pPr>
            <w:r>
              <w:rPr>
                <w:rFonts w:ascii="Arial" w:hAnsi="Arial" w:cs="Arial" w:eastAsiaTheme="minorEastAsia"/>
                <w:sz w:val="24"/>
                <w:szCs w:val="24"/>
              </w:rPr>
              <w:t xml:space="preserve">Written Final Report (minimum one round of </w:t>
            </w:r>
            <w:r w:rsidRPr="00FA7952">
              <w:rPr>
                <w:rFonts w:ascii="Arial" w:hAnsi="Arial" w:cs="Arial" w:eastAsiaTheme="minorEastAsia"/>
                <w:sz w:val="24"/>
                <w:szCs w:val="24"/>
              </w:rPr>
              <w:t>revision</w:t>
            </w:r>
            <w:r>
              <w:rPr>
                <w:rFonts w:ascii="Arial" w:hAnsi="Arial" w:cs="Arial" w:eastAsiaTheme="minorEastAsia"/>
                <w:sz w:val="24"/>
                <w:szCs w:val="24"/>
              </w:rPr>
              <w:t>s</w:t>
            </w:r>
            <w:r w:rsidRPr="00FA7952">
              <w:rPr>
                <w:rFonts w:ascii="Arial" w:hAnsi="Arial" w:cs="Arial" w:eastAsiaTheme="minorEastAsia"/>
                <w:sz w:val="24"/>
                <w:szCs w:val="24"/>
              </w:rPr>
              <w:t xml:space="preserve"> completed</w:t>
            </w:r>
            <w:r>
              <w:rPr>
                <w:rFonts w:ascii="Arial" w:hAnsi="Arial" w:cs="Arial" w:eastAsiaTheme="minorEastAsia"/>
                <w:sz w:val="24"/>
                <w:szCs w:val="24"/>
              </w:rPr>
              <w:t xml:space="preserve"> with PM/NCDMM prior to final submission)</w:t>
            </w:r>
          </w:p>
        </w:tc>
        <w:tc>
          <w:tcPr>
            <w:tcW w:w="3775" w:type="dxa"/>
          </w:tcPr>
          <w:p w:rsidRPr="0031755D" w:rsidR="00231B73" w:rsidP="00CA4055" w:rsidRDefault="00231B73" w14:paraId="29177E06" w14:textId="30458E8B">
            <w:pPr>
              <w:spacing w:after="200" w:line="276" w:lineRule="auto"/>
              <w:rPr>
                <w:rFonts w:ascii="Arial" w:hAnsi="Arial" w:cs="Arial" w:eastAsiaTheme="minorEastAsia"/>
                <w:sz w:val="24"/>
                <w:szCs w:val="24"/>
              </w:rPr>
            </w:pPr>
            <w:r>
              <w:rPr>
                <w:rFonts w:ascii="Arial" w:hAnsi="Arial" w:cs="Arial" w:eastAsiaTheme="minorEastAsia"/>
                <w:sz w:val="24"/>
                <w:szCs w:val="24"/>
              </w:rPr>
              <w:t xml:space="preserve">Due on or prior to end of proposed period of performance or </w:t>
            </w:r>
            <w:r w:rsidR="00A1153F">
              <w:rPr>
                <w:rFonts w:ascii="Arial" w:hAnsi="Arial" w:cs="Arial" w:eastAsiaTheme="minorEastAsia"/>
                <w:sz w:val="24"/>
                <w:szCs w:val="24"/>
              </w:rPr>
              <w:t>June</w:t>
            </w:r>
            <w:r>
              <w:rPr>
                <w:rFonts w:ascii="Arial" w:hAnsi="Arial" w:cs="Arial" w:eastAsiaTheme="minorEastAsia"/>
                <w:sz w:val="24"/>
                <w:szCs w:val="24"/>
              </w:rPr>
              <w:t xml:space="preserve"> </w:t>
            </w:r>
            <w:r w:rsidR="003C1826">
              <w:rPr>
                <w:rFonts w:ascii="Arial" w:hAnsi="Arial" w:cs="Arial" w:eastAsiaTheme="minorEastAsia"/>
                <w:sz w:val="24"/>
                <w:szCs w:val="24"/>
              </w:rPr>
              <w:t>9</w:t>
            </w:r>
            <w:r>
              <w:rPr>
                <w:rFonts w:ascii="Arial" w:hAnsi="Arial" w:cs="Arial" w:eastAsiaTheme="minorEastAsia"/>
                <w:sz w:val="24"/>
                <w:szCs w:val="24"/>
              </w:rPr>
              <w:t>, 202</w:t>
            </w:r>
            <w:r w:rsidR="00A1153F">
              <w:rPr>
                <w:rFonts w:ascii="Arial" w:hAnsi="Arial" w:cs="Arial" w:eastAsiaTheme="minorEastAsia"/>
                <w:sz w:val="24"/>
                <w:szCs w:val="24"/>
              </w:rPr>
              <w:t>3</w:t>
            </w:r>
            <w:r>
              <w:rPr>
                <w:rFonts w:ascii="Arial" w:hAnsi="Arial" w:cs="Arial" w:eastAsiaTheme="minorEastAsia"/>
                <w:sz w:val="24"/>
                <w:szCs w:val="24"/>
              </w:rPr>
              <w:t xml:space="preserve"> (which</w:t>
            </w:r>
            <w:r w:rsidR="004C62F6">
              <w:rPr>
                <w:rFonts w:ascii="Arial" w:hAnsi="Arial" w:cs="Arial" w:eastAsiaTheme="minorEastAsia"/>
                <w:sz w:val="24"/>
                <w:szCs w:val="24"/>
              </w:rPr>
              <w:t>e</w:t>
            </w:r>
            <w:r>
              <w:rPr>
                <w:rFonts w:ascii="Arial" w:hAnsi="Arial" w:cs="Arial" w:eastAsiaTheme="minorEastAsia"/>
                <w:sz w:val="24"/>
                <w:szCs w:val="24"/>
              </w:rPr>
              <w:t>ver occurs first, non-negotiable deadline, no extensions will be considered)</w:t>
            </w:r>
          </w:p>
        </w:tc>
      </w:tr>
      <w:tr w:rsidRPr="0031755D" w:rsidR="00231B73" w:rsidTr="00CA4055" w14:paraId="1064FD9C" w14:textId="77777777">
        <w:tc>
          <w:tcPr>
            <w:tcW w:w="5575" w:type="dxa"/>
          </w:tcPr>
          <w:p w:rsidR="00231B73" w:rsidP="00CA4055" w:rsidRDefault="00231B73" w14:paraId="15049683" w14:textId="77777777">
            <w:pPr>
              <w:spacing w:after="200" w:line="276" w:lineRule="auto"/>
              <w:rPr>
                <w:rFonts w:ascii="Arial" w:hAnsi="Arial" w:cs="Arial" w:eastAsiaTheme="minorEastAsia"/>
                <w:sz w:val="24"/>
                <w:szCs w:val="24"/>
              </w:rPr>
            </w:pPr>
            <w:r>
              <w:rPr>
                <w:rFonts w:ascii="Arial" w:hAnsi="Arial" w:cs="Arial" w:eastAsiaTheme="minorEastAsia"/>
                <w:sz w:val="24"/>
                <w:szCs w:val="24"/>
              </w:rPr>
              <w:t>TRX, MMX, webinar, or other America Makes hosted forum to brief membership</w:t>
            </w:r>
          </w:p>
        </w:tc>
        <w:tc>
          <w:tcPr>
            <w:tcW w:w="3775" w:type="dxa"/>
          </w:tcPr>
          <w:p w:rsidRPr="0031755D" w:rsidR="00231B73" w:rsidP="00CA4055" w:rsidRDefault="00DF79FE" w14:paraId="6C0ED742" w14:textId="44EDA97B">
            <w:pPr>
              <w:spacing w:after="200" w:line="276" w:lineRule="auto"/>
              <w:rPr>
                <w:rFonts w:ascii="Arial" w:hAnsi="Arial" w:cs="Arial" w:eastAsiaTheme="minorEastAsia"/>
                <w:sz w:val="24"/>
                <w:szCs w:val="24"/>
              </w:rPr>
            </w:pPr>
            <w:r>
              <w:rPr>
                <w:rFonts w:ascii="Arial" w:hAnsi="Arial" w:cs="Arial" w:eastAsiaTheme="minorEastAsia"/>
                <w:sz w:val="24"/>
                <w:szCs w:val="24"/>
              </w:rPr>
              <w:t xml:space="preserve">Minimum of one presentation prior to </w:t>
            </w:r>
            <w:r w:rsidRPr="7C019633" w:rsidR="225F7EB0">
              <w:rPr>
                <w:rFonts w:ascii="Arial" w:hAnsi="Arial" w:cs="Arial" w:eastAsiaTheme="minorEastAsia"/>
                <w:sz w:val="24"/>
                <w:szCs w:val="24"/>
              </w:rPr>
              <w:t>close out</w:t>
            </w:r>
            <w:r>
              <w:rPr>
                <w:rFonts w:ascii="Arial" w:hAnsi="Arial" w:cs="Arial" w:eastAsiaTheme="minorEastAsia"/>
                <w:sz w:val="24"/>
                <w:szCs w:val="24"/>
              </w:rPr>
              <w:t>, two at most</w:t>
            </w:r>
          </w:p>
        </w:tc>
      </w:tr>
      <w:tr w:rsidRPr="0031755D" w:rsidR="00231B73" w:rsidTr="00CA4055" w14:paraId="21B66706" w14:textId="77777777">
        <w:tc>
          <w:tcPr>
            <w:tcW w:w="5575" w:type="dxa"/>
          </w:tcPr>
          <w:p w:rsidRPr="0031755D" w:rsidR="00231B73" w:rsidP="00CA4055" w:rsidRDefault="00231B73" w14:paraId="0D61FC40" w14:textId="77777777">
            <w:pPr>
              <w:spacing w:after="200" w:line="276" w:lineRule="auto"/>
              <w:rPr>
                <w:rFonts w:ascii="Arial" w:hAnsi="Arial" w:cs="Arial" w:eastAsiaTheme="minorEastAsia"/>
                <w:sz w:val="24"/>
                <w:szCs w:val="24"/>
              </w:rPr>
            </w:pPr>
            <w:r>
              <w:rPr>
                <w:rFonts w:ascii="Arial" w:hAnsi="Arial" w:cs="Arial" w:eastAsiaTheme="minorEastAsia"/>
                <w:sz w:val="24"/>
                <w:szCs w:val="24"/>
              </w:rPr>
              <w:t>Financial and man-hour reports</w:t>
            </w:r>
          </w:p>
        </w:tc>
        <w:tc>
          <w:tcPr>
            <w:tcW w:w="3775" w:type="dxa"/>
          </w:tcPr>
          <w:p w:rsidRPr="0031755D" w:rsidR="00231B73" w:rsidP="00CA4055" w:rsidRDefault="00231B73" w14:paraId="0316EE08" w14:textId="77777777">
            <w:pPr>
              <w:spacing w:after="200" w:line="276" w:lineRule="auto"/>
              <w:rPr>
                <w:rFonts w:ascii="Arial" w:hAnsi="Arial" w:cs="Arial" w:eastAsiaTheme="minorEastAsia"/>
                <w:sz w:val="24"/>
                <w:szCs w:val="24"/>
              </w:rPr>
            </w:pPr>
            <w:r>
              <w:rPr>
                <w:rFonts w:ascii="Arial" w:hAnsi="Arial" w:cs="Arial" w:eastAsiaTheme="minorEastAsia"/>
                <w:sz w:val="24"/>
                <w:szCs w:val="24"/>
              </w:rPr>
              <w:t>Monthly</w:t>
            </w:r>
          </w:p>
        </w:tc>
      </w:tr>
      <w:tr w:rsidRPr="0031755D" w:rsidR="00231B73" w:rsidTr="00CA4055" w14:paraId="25707259" w14:textId="77777777">
        <w:tc>
          <w:tcPr>
            <w:tcW w:w="5575" w:type="dxa"/>
          </w:tcPr>
          <w:p w:rsidR="00231B73" w:rsidP="00CA4055" w:rsidRDefault="00CA4E57" w14:paraId="6D9B1AE9" w14:textId="2D263B59">
            <w:pPr>
              <w:spacing w:after="200" w:line="276" w:lineRule="auto"/>
              <w:rPr>
                <w:rFonts w:ascii="Arial" w:hAnsi="Arial" w:cs="Arial" w:eastAsiaTheme="minorEastAsia"/>
                <w:sz w:val="24"/>
                <w:szCs w:val="24"/>
              </w:rPr>
            </w:pPr>
            <w:r>
              <w:rPr>
                <w:rFonts w:ascii="Arial" w:hAnsi="Arial" w:cs="Arial" w:eastAsiaTheme="minorEastAsia"/>
                <w:sz w:val="24"/>
                <w:szCs w:val="24"/>
              </w:rPr>
              <w:t>L</w:t>
            </w:r>
            <w:r w:rsidRPr="00465492" w:rsidR="00231B73">
              <w:rPr>
                <w:rFonts w:ascii="Arial" w:hAnsi="Arial" w:cs="Arial" w:eastAsiaTheme="minorEastAsia"/>
                <w:sz w:val="24"/>
                <w:szCs w:val="24"/>
              </w:rPr>
              <w:t>ead organization shall participate on at least one working group, advisory group, steering committee, etc. relevant to the subject matter of the project.</w:t>
            </w:r>
          </w:p>
        </w:tc>
        <w:tc>
          <w:tcPr>
            <w:tcW w:w="3775" w:type="dxa"/>
          </w:tcPr>
          <w:p w:rsidR="00231B73" w:rsidP="00CA4055" w:rsidRDefault="00231B73" w14:paraId="7264434B" w14:textId="01CA9C2C">
            <w:pPr>
              <w:spacing w:after="200" w:line="276" w:lineRule="auto"/>
              <w:rPr>
                <w:rFonts w:ascii="Arial" w:hAnsi="Arial" w:cs="Arial" w:eastAsiaTheme="minorEastAsia"/>
                <w:sz w:val="24"/>
                <w:szCs w:val="24"/>
              </w:rPr>
            </w:pPr>
            <w:r>
              <w:rPr>
                <w:rFonts w:ascii="Arial" w:hAnsi="Arial" w:cs="Arial" w:eastAsiaTheme="minorEastAsia"/>
                <w:sz w:val="24"/>
                <w:szCs w:val="24"/>
              </w:rPr>
              <w:t xml:space="preserve">Minimum of one presentation outlining all deliverables (CDIP, associated tangible artifacts, and associated roadmap requirements), KPP’s, and data management plan within 60 days of </w:t>
            </w:r>
            <w:r w:rsidR="0088246E">
              <w:rPr>
                <w:rFonts w:ascii="Arial" w:hAnsi="Arial" w:cs="Arial" w:eastAsiaTheme="minorEastAsia"/>
                <w:sz w:val="24"/>
                <w:szCs w:val="24"/>
              </w:rPr>
              <w:t>project start date</w:t>
            </w:r>
            <w:r>
              <w:rPr>
                <w:rFonts w:ascii="Arial" w:hAnsi="Arial" w:cs="Arial" w:eastAsiaTheme="minorEastAsia"/>
                <w:sz w:val="24"/>
                <w:szCs w:val="24"/>
              </w:rPr>
              <w:t>.</w:t>
            </w:r>
          </w:p>
          <w:p w:rsidR="007D21C6" w:rsidP="00CA4055" w:rsidRDefault="007D21C6" w14:paraId="54D5FFDA" w14:textId="77777777">
            <w:pPr>
              <w:spacing w:after="200" w:line="276" w:lineRule="auto"/>
              <w:rPr>
                <w:rFonts w:ascii="Arial" w:hAnsi="Arial" w:cs="Arial" w:eastAsiaTheme="minorEastAsia"/>
                <w:sz w:val="24"/>
                <w:szCs w:val="24"/>
              </w:rPr>
            </w:pPr>
          </w:p>
          <w:p w:rsidR="00231B73" w:rsidP="00CA4055" w:rsidRDefault="00231B73" w14:paraId="0B768EC2" w14:textId="126E1CF3">
            <w:pPr>
              <w:spacing w:after="200" w:line="276" w:lineRule="auto"/>
              <w:rPr>
                <w:rFonts w:ascii="Arial" w:hAnsi="Arial" w:cs="Arial"/>
                <w:sz w:val="24"/>
                <w:szCs w:val="24"/>
              </w:rPr>
            </w:pPr>
            <w:r>
              <w:rPr>
                <w:rFonts w:ascii="Arial" w:hAnsi="Arial" w:cs="Arial"/>
                <w:sz w:val="24"/>
                <w:szCs w:val="24"/>
              </w:rPr>
              <w:t>Minimum of one presentation of milestone achievements, KPP’s, and lessons learned relevant to the fulfillment or creation of roadmap requirements within 60 days of</w:t>
            </w:r>
            <w:r w:rsidR="00500190">
              <w:rPr>
                <w:rFonts w:ascii="Arial" w:hAnsi="Arial" w:cs="Arial"/>
                <w:sz w:val="24"/>
                <w:szCs w:val="24"/>
              </w:rPr>
              <w:t xml:space="preserve"> the</w:t>
            </w:r>
            <w:r>
              <w:rPr>
                <w:rFonts w:ascii="Arial" w:hAnsi="Arial" w:cs="Arial"/>
                <w:sz w:val="24"/>
                <w:szCs w:val="24"/>
              </w:rPr>
              <w:t xml:space="preserve"> </w:t>
            </w:r>
            <w:r w:rsidR="00500190">
              <w:rPr>
                <w:rFonts w:ascii="Arial" w:hAnsi="Arial" w:cs="Arial"/>
                <w:sz w:val="24"/>
                <w:szCs w:val="24"/>
              </w:rPr>
              <w:t>period of performance</w:t>
            </w:r>
            <w:r>
              <w:rPr>
                <w:rFonts w:ascii="Arial" w:hAnsi="Arial" w:cs="Arial"/>
                <w:sz w:val="24"/>
                <w:szCs w:val="24"/>
              </w:rPr>
              <w:t xml:space="preserve"> end date.</w:t>
            </w:r>
          </w:p>
          <w:p w:rsidR="007D21C6" w:rsidP="00CA4055" w:rsidRDefault="007D21C6" w14:paraId="175E6148" w14:textId="77777777">
            <w:pPr>
              <w:spacing w:after="200" w:line="276" w:lineRule="auto"/>
              <w:rPr>
                <w:rFonts w:ascii="Arial" w:hAnsi="Arial" w:cs="Arial" w:eastAsiaTheme="minorEastAsia"/>
                <w:sz w:val="24"/>
                <w:szCs w:val="24"/>
              </w:rPr>
            </w:pPr>
          </w:p>
          <w:p w:rsidRPr="0031755D" w:rsidR="00231B73" w:rsidP="00CA4055" w:rsidRDefault="00231B73" w14:paraId="5E4F5B5A" w14:textId="77777777">
            <w:pPr>
              <w:spacing w:after="200" w:line="276" w:lineRule="auto"/>
              <w:rPr>
                <w:rFonts w:ascii="Arial" w:hAnsi="Arial" w:cs="Arial" w:eastAsiaTheme="minorEastAsia"/>
                <w:sz w:val="24"/>
                <w:szCs w:val="24"/>
              </w:rPr>
            </w:pPr>
            <w:r>
              <w:rPr>
                <w:rFonts w:ascii="Arial" w:hAnsi="Arial" w:cs="Arial" w:eastAsiaTheme="minorEastAsia"/>
                <w:sz w:val="24"/>
                <w:szCs w:val="24"/>
              </w:rPr>
              <w:t>Hours attending and participating in meetings or activities shall be tracked and reported</w:t>
            </w:r>
          </w:p>
        </w:tc>
      </w:tr>
      <w:tr w:rsidRPr="0031755D" w:rsidR="00231B73" w:rsidTr="00CA4055" w14:paraId="25012EA5" w14:textId="77777777">
        <w:tc>
          <w:tcPr>
            <w:tcW w:w="5575" w:type="dxa"/>
          </w:tcPr>
          <w:p w:rsidR="00231B73" w:rsidP="00CA4055" w:rsidRDefault="00231B73" w14:paraId="65DF9453" w14:textId="77777777">
            <w:pPr>
              <w:spacing w:after="200" w:line="276" w:lineRule="auto"/>
              <w:rPr>
                <w:rFonts w:ascii="Arial" w:hAnsi="Arial" w:cs="Arial" w:eastAsiaTheme="minorEastAsia"/>
                <w:sz w:val="24"/>
                <w:szCs w:val="24"/>
              </w:rPr>
            </w:pPr>
            <w:r>
              <w:rPr>
                <w:rFonts w:ascii="Arial" w:hAnsi="Arial" w:cs="Arial" w:eastAsiaTheme="minorEastAsia"/>
                <w:sz w:val="24"/>
                <w:szCs w:val="24"/>
              </w:rPr>
              <w:t xml:space="preserve">Data Management Plan, Key performance parameters (KPP’s), Planned project deliverables list with corresponding (existing/ new) Technology/ Education &amp; Workforce Development (EWD) Roadmap Requirements </w:t>
            </w:r>
          </w:p>
        </w:tc>
        <w:tc>
          <w:tcPr>
            <w:tcW w:w="3775" w:type="dxa"/>
          </w:tcPr>
          <w:p w:rsidR="00231B73" w:rsidP="00CA4055" w:rsidRDefault="00231B73" w14:paraId="4D4A25BE" w14:textId="77777777">
            <w:pPr>
              <w:spacing w:after="200" w:line="276" w:lineRule="auto"/>
              <w:rPr>
                <w:rFonts w:ascii="Arial" w:hAnsi="Arial" w:cs="Arial" w:eastAsiaTheme="minorEastAsia"/>
                <w:sz w:val="24"/>
                <w:szCs w:val="24"/>
              </w:rPr>
            </w:pPr>
            <w:r>
              <w:rPr>
                <w:rFonts w:ascii="Arial" w:hAnsi="Arial" w:cs="Arial" w:eastAsiaTheme="minorEastAsia"/>
                <w:sz w:val="24"/>
                <w:szCs w:val="24"/>
              </w:rPr>
              <w:t xml:space="preserve">Draft at time of proposal </w:t>
            </w:r>
          </w:p>
          <w:p w:rsidR="00231B73" w:rsidP="00CA4055" w:rsidRDefault="00231B73" w14:paraId="44C5D083" w14:textId="77777777">
            <w:pPr>
              <w:spacing w:after="200" w:line="276" w:lineRule="auto"/>
              <w:rPr>
                <w:rFonts w:ascii="Arial" w:hAnsi="Arial" w:cs="Arial" w:eastAsiaTheme="minorEastAsia"/>
                <w:sz w:val="24"/>
                <w:szCs w:val="24"/>
              </w:rPr>
            </w:pPr>
            <w:r>
              <w:rPr>
                <w:rFonts w:ascii="Arial" w:hAnsi="Arial" w:cs="Arial" w:eastAsiaTheme="minorEastAsia"/>
                <w:sz w:val="24"/>
                <w:szCs w:val="24"/>
              </w:rPr>
              <w:t>Final 60 days after</w:t>
            </w:r>
            <w:r w:rsidR="0088246E">
              <w:rPr>
                <w:rFonts w:ascii="Arial" w:hAnsi="Arial" w:cs="Arial" w:eastAsiaTheme="minorEastAsia"/>
                <w:sz w:val="24"/>
                <w:szCs w:val="24"/>
              </w:rPr>
              <w:t xml:space="preserve"> project start date</w:t>
            </w:r>
          </w:p>
          <w:p w:rsidRPr="0031755D" w:rsidR="00650BE3" w:rsidP="00CA4055" w:rsidRDefault="0080219D" w14:paraId="3096D1F3" w14:textId="18A85CFA">
            <w:pPr>
              <w:spacing w:after="200" w:line="276" w:lineRule="auto"/>
              <w:rPr>
                <w:rFonts w:ascii="Arial" w:hAnsi="Arial" w:cs="Arial" w:eastAsiaTheme="minorEastAsia"/>
                <w:sz w:val="24"/>
                <w:szCs w:val="24"/>
              </w:rPr>
            </w:pPr>
            <w:r>
              <w:rPr>
                <w:rFonts w:ascii="Arial" w:hAnsi="Arial" w:cs="Arial" w:eastAsiaTheme="minorEastAsia"/>
                <w:sz w:val="24"/>
                <w:szCs w:val="24"/>
              </w:rPr>
              <w:t>Lead organization will conduct a review of a relevant America Makes deliverable</w:t>
            </w:r>
            <w:r w:rsidR="00BA11A0">
              <w:rPr>
                <w:rFonts w:ascii="Arial" w:hAnsi="Arial" w:cs="Arial" w:eastAsiaTheme="minorEastAsia"/>
                <w:sz w:val="24"/>
                <w:szCs w:val="24"/>
              </w:rPr>
              <w:t xml:space="preserve"> currently on the digital storefront</w:t>
            </w:r>
            <w:r w:rsidR="00DD47FB">
              <w:rPr>
                <w:rFonts w:ascii="Arial" w:hAnsi="Arial" w:cs="Arial" w:eastAsiaTheme="minorEastAsia"/>
                <w:sz w:val="24"/>
                <w:szCs w:val="24"/>
              </w:rPr>
              <w:t>, determine if the information exhibits necessary details to readily foster reproduction of the data/results, and deliver a presentation</w:t>
            </w:r>
            <w:r w:rsidR="006D467A">
              <w:rPr>
                <w:rFonts w:ascii="Arial" w:hAnsi="Arial" w:cs="Arial" w:eastAsiaTheme="minorEastAsia"/>
                <w:sz w:val="24"/>
                <w:szCs w:val="24"/>
              </w:rPr>
              <w:t xml:space="preserve"> (private forum)</w:t>
            </w:r>
            <w:r>
              <w:rPr>
                <w:rFonts w:ascii="Arial" w:hAnsi="Arial" w:cs="Arial" w:eastAsiaTheme="minorEastAsia"/>
                <w:sz w:val="24"/>
                <w:szCs w:val="24"/>
              </w:rPr>
              <w:t xml:space="preserve"> </w:t>
            </w:r>
            <w:r w:rsidR="00BA11A0">
              <w:rPr>
                <w:rFonts w:ascii="Arial" w:hAnsi="Arial" w:cs="Arial" w:eastAsiaTheme="minorEastAsia"/>
                <w:sz w:val="24"/>
                <w:szCs w:val="24"/>
              </w:rPr>
              <w:t>identifying opportunities for improvement</w:t>
            </w:r>
            <w:r w:rsidR="00660B20">
              <w:rPr>
                <w:rFonts w:ascii="Arial" w:hAnsi="Arial" w:cs="Arial" w:eastAsiaTheme="minorEastAsia"/>
                <w:sz w:val="24"/>
                <w:szCs w:val="24"/>
              </w:rPr>
              <w:t xml:space="preserve"> or lessons learned</w:t>
            </w:r>
            <w:r w:rsidR="001A519A">
              <w:rPr>
                <w:rFonts w:ascii="Arial" w:hAnsi="Arial" w:cs="Arial" w:eastAsiaTheme="minorEastAsia"/>
                <w:sz w:val="24"/>
                <w:szCs w:val="24"/>
              </w:rPr>
              <w:t xml:space="preserve"> to address FAIR</w:t>
            </w:r>
            <w:r w:rsidR="00654B8A">
              <w:rPr>
                <w:rFonts w:ascii="Arial" w:hAnsi="Arial" w:cs="Arial" w:eastAsiaTheme="minorEastAsia"/>
                <w:sz w:val="24"/>
                <w:szCs w:val="24"/>
              </w:rPr>
              <w:t xml:space="preserve"> (findable, accessible, interoperable, and reusable)</w:t>
            </w:r>
            <w:r w:rsidR="001A519A">
              <w:rPr>
                <w:rFonts w:ascii="Arial" w:hAnsi="Arial" w:cs="Arial" w:eastAsiaTheme="minorEastAsia"/>
                <w:sz w:val="24"/>
                <w:szCs w:val="24"/>
              </w:rPr>
              <w:t xml:space="preserve"> data principles and improving AM data management practices </w:t>
            </w:r>
            <w:r w:rsidR="00654B8A">
              <w:rPr>
                <w:rFonts w:ascii="Arial" w:hAnsi="Arial" w:cs="Arial" w:eastAsiaTheme="minorEastAsia"/>
                <w:sz w:val="24"/>
                <w:szCs w:val="24"/>
              </w:rPr>
              <w:t xml:space="preserve">while citing </w:t>
            </w:r>
            <w:r w:rsidR="001A519A">
              <w:rPr>
                <w:rFonts w:ascii="Arial" w:hAnsi="Arial" w:cs="Arial" w:eastAsiaTheme="minorEastAsia"/>
                <w:sz w:val="24"/>
                <w:szCs w:val="24"/>
              </w:rPr>
              <w:t xml:space="preserve">specific examples from </w:t>
            </w:r>
            <w:r w:rsidR="00654B8A">
              <w:rPr>
                <w:rFonts w:ascii="Arial" w:hAnsi="Arial" w:cs="Arial" w:eastAsiaTheme="minorEastAsia"/>
                <w:sz w:val="24"/>
                <w:szCs w:val="24"/>
              </w:rPr>
              <w:t>the</w:t>
            </w:r>
            <w:r w:rsidR="001A519A">
              <w:rPr>
                <w:rFonts w:ascii="Arial" w:hAnsi="Arial" w:cs="Arial" w:eastAsiaTheme="minorEastAsia"/>
                <w:sz w:val="24"/>
                <w:szCs w:val="24"/>
              </w:rPr>
              <w:t xml:space="preserve"> deliverable</w:t>
            </w:r>
            <w:r w:rsidR="00660B20">
              <w:rPr>
                <w:rFonts w:ascii="Arial" w:hAnsi="Arial" w:cs="Arial" w:eastAsiaTheme="minorEastAsia"/>
                <w:sz w:val="24"/>
                <w:szCs w:val="24"/>
              </w:rPr>
              <w:t xml:space="preserve"> to support these findings</w:t>
            </w:r>
            <w:r w:rsidR="001A519A">
              <w:rPr>
                <w:rFonts w:ascii="Arial" w:hAnsi="Arial" w:cs="Arial" w:eastAsiaTheme="minorEastAsia"/>
                <w:sz w:val="24"/>
                <w:szCs w:val="24"/>
              </w:rPr>
              <w:t xml:space="preserve"> which </w:t>
            </w:r>
            <w:r w:rsidR="003922B9">
              <w:rPr>
                <w:rFonts w:ascii="Arial" w:hAnsi="Arial" w:cs="Arial" w:eastAsiaTheme="minorEastAsia"/>
                <w:sz w:val="24"/>
                <w:szCs w:val="24"/>
              </w:rPr>
              <w:t>shall</w:t>
            </w:r>
            <w:r w:rsidR="00FD2B1C">
              <w:rPr>
                <w:rFonts w:ascii="Arial" w:hAnsi="Arial" w:cs="Arial" w:eastAsiaTheme="minorEastAsia"/>
                <w:sz w:val="24"/>
                <w:szCs w:val="24"/>
              </w:rPr>
              <w:t xml:space="preserve"> be utilized to</w:t>
            </w:r>
            <w:r w:rsidR="001A519A">
              <w:rPr>
                <w:rFonts w:ascii="Arial" w:hAnsi="Arial" w:cs="Arial" w:eastAsiaTheme="minorEastAsia"/>
                <w:sz w:val="24"/>
                <w:szCs w:val="24"/>
              </w:rPr>
              <w:t xml:space="preserve"> benefit </w:t>
            </w:r>
            <w:r w:rsidR="003922B9">
              <w:rPr>
                <w:rFonts w:ascii="Arial" w:hAnsi="Arial" w:cs="Arial" w:eastAsiaTheme="minorEastAsia"/>
                <w:sz w:val="24"/>
                <w:szCs w:val="24"/>
              </w:rPr>
              <w:t>data management practices</w:t>
            </w:r>
            <w:r w:rsidR="001A519A">
              <w:rPr>
                <w:rFonts w:ascii="Arial" w:hAnsi="Arial" w:cs="Arial" w:eastAsiaTheme="minorEastAsia"/>
                <w:sz w:val="24"/>
                <w:szCs w:val="24"/>
              </w:rPr>
              <w:t xml:space="preserve"> o</w:t>
            </w:r>
            <w:r w:rsidR="003922B9">
              <w:rPr>
                <w:rFonts w:ascii="Arial" w:hAnsi="Arial" w:cs="Arial" w:eastAsiaTheme="minorEastAsia"/>
                <w:sz w:val="24"/>
                <w:szCs w:val="24"/>
              </w:rPr>
              <w:t>n</w:t>
            </w:r>
            <w:r w:rsidR="001A519A">
              <w:rPr>
                <w:rFonts w:ascii="Arial" w:hAnsi="Arial" w:cs="Arial" w:eastAsiaTheme="minorEastAsia"/>
                <w:sz w:val="24"/>
                <w:szCs w:val="24"/>
              </w:rPr>
              <w:t xml:space="preserve"> the proposed project</w:t>
            </w:r>
          </w:p>
        </w:tc>
      </w:tr>
    </w:tbl>
    <w:p w:rsidRPr="0031755D" w:rsidR="00231B73" w:rsidP="00231B73" w:rsidRDefault="00231B73" w14:paraId="396741D7" w14:textId="77777777">
      <w:pPr>
        <w:tabs>
          <w:tab w:val="left" w:pos="1050"/>
        </w:tabs>
        <w:spacing w:before="0" w:after="160" w:line="256" w:lineRule="auto"/>
        <w:contextualSpacing/>
        <w:rPr>
          <w:rFonts w:ascii="Arial" w:hAnsi="Arial" w:cs="Arial"/>
          <w:sz w:val="24"/>
          <w:szCs w:val="24"/>
        </w:rPr>
      </w:pPr>
    </w:p>
    <w:p w:rsidRPr="00346027" w:rsidR="00231B73" w:rsidP="00346027" w:rsidRDefault="00231B73" w14:paraId="6F34B6A8" w14:textId="77777777">
      <w:pPr>
        <w:tabs>
          <w:tab w:val="left" w:pos="1050"/>
        </w:tabs>
        <w:rPr>
          <w:rFonts w:ascii="Arial" w:hAnsi="Arial" w:cs="Arial"/>
          <w:b/>
          <w:sz w:val="24"/>
          <w:szCs w:val="24"/>
        </w:rPr>
      </w:pPr>
    </w:p>
    <w:p w:rsidRPr="0031755D" w:rsidR="00233ED3" w:rsidP="008C221A" w:rsidRDefault="00233ED3" w14:paraId="60143102" w14:textId="77777777">
      <w:pPr>
        <w:pStyle w:val="Heading1"/>
      </w:pPr>
      <w:bookmarkStart w:name="_Toc39255137" w:id="4"/>
      <w:bookmarkStart w:name="_Toc365976531" w:id="5"/>
      <w:bookmarkStart w:name="_Toc45461615" w:id="6"/>
      <w:bookmarkEnd w:id="3"/>
      <w:bookmarkEnd w:id="4"/>
      <w:r w:rsidRPr="0031755D">
        <w:t>Proposal and submission information</w:t>
      </w:r>
      <w:bookmarkEnd w:id="5"/>
      <w:bookmarkEnd w:id="6"/>
    </w:p>
    <w:p w:rsidRPr="0031755D" w:rsidR="00F6035D" w:rsidP="00587A0C" w:rsidRDefault="00F6035D" w14:paraId="050E47FB" w14:textId="6D1F06CC">
      <w:pPr>
        <w:pStyle w:val="Heading2"/>
        <w:ind w:left="540"/>
      </w:pPr>
      <w:bookmarkStart w:name="_Toc45461616" w:id="7"/>
      <w:r w:rsidRPr="0031755D">
        <w:t>RFP</w:t>
      </w:r>
      <w:r w:rsidRPr="0031755D" w:rsidR="00573AA7">
        <w:t xml:space="preserve"> Process</w:t>
      </w:r>
      <w:bookmarkEnd w:id="7"/>
    </w:p>
    <w:p w:rsidRPr="008D58E5" w:rsidR="00C93858" w:rsidP="008D58E5" w:rsidRDefault="00C93858" w14:paraId="5AB01B39" w14:textId="7442AC32">
      <w:pPr>
        <w:spacing w:before="0" w:after="0"/>
        <w:jc w:val="both"/>
        <w:rPr>
          <w:rFonts w:ascii="Arial" w:hAnsi="Arial" w:cs="Arial"/>
          <w:b/>
          <w:sz w:val="24"/>
          <w:szCs w:val="24"/>
          <w:u w:val="single"/>
        </w:rPr>
      </w:pPr>
      <w:r w:rsidRPr="0031755D">
        <w:rPr>
          <w:rFonts w:ascii="Arial" w:hAnsi="Arial" w:cs="Arial"/>
          <w:b/>
          <w:sz w:val="24"/>
          <w:szCs w:val="24"/>
          <w:u w:val="single"/>
        </w:rPr>
        <w:t>Project Proposal</w:t>
      </w:r>
      <w:r w:rsidRPr="008D58E5" w:rsidR="008D58E5">
        <w:rPr>
          <w:rFonts w:ascii="Arial" w:hAnsi="Arial" w:cs="Arial"/>
          <w:b/>
          <w:sz w:val="24"/>
          <w:szCs w:val="24"/>
        </w:rPr>
        <w:t xml:space="preserve">: </w:t>
      </w:r>
      <w:r w:rsidRPr="0031755D" w:rsidR="005E5DE4">
        <w:rPr>
          <w:rFonts w:ascii="Arial" w:hAnsi="Arial" w:cs="Arial"/>
          <w:sz w:val="24"/>
          <w:szCs w:val="24"/>
        </w:rPr>
        <w:t>Proposing project teams will develop a full project p</w:t>
      </w:r>
      <w:r w:rsidR="005E5DE4">
        <w:rPr>
          <w:rFonts w:ascii="Arial" w:hAnsi="Arial" w:cs="Arial"/>
          <w:sz w:val="24"/>
          <w:szCs w:val="24"/>
        </w:rPr>
        <w:t xml:space="preserve">roposal </w:t>
      </w:r>
      <w:r w:rsidRPr="0031755D" w:rsidR="005E5DE4">
        <w:rPr>
          <w:rFonts w:ascii="Arial" w:hAnsi="Arial" w:cs="Arial"/>
          <w:sz w:val="24"/>
          <w:szCs w:val="24"/>
        </w:rPr>
        <w:t>and will have</w:t>
      </w:r>
      <w:r w:rsidR="005E5DE4">
        <w:rPr>
          <w:rFonts w:ascii="Arial" w:hAnsi="Arial" w:cs="Arial"/>
          <w:sz w:val="24"/>
          <w:szCs w:val="24"/>
        </w:rPr>
        <w:t xml:space="preserve"> approximately </w:t>
      </w:r>
      <w:r w:rsidR="0017551C">
        <w:rPr>
          <w:rFonts w:ascii="Arial" w:hAnsi="Arial" w:cs="Arial"/>
          <w:sz w:val="24"/>
          <w:szCs w:val="24"/>
        </w:rPr>
        <w:t>47</w:t>
      </w:r>
      <w:r w:rsidRPr="0031755D" w:rsidR="005E5DE4">
        <w:rPr>
          <w:rFonts w:ascii="Arial" w:hAnsi="Arial" w:cs="Arial"/>
          <w:sz w:val="24"/>
          <w:szCs w:val="24"/>
        </w:rPr>
        <w:t xml:space="preserve"> days to submit their full proposal to NCDMM.  Proposals</w:t>
      </w:r>
      <w:r w:rsidR="005E5DE4">
        <w:rPr>
          <w:rFonts w:ascii="Arial" w:hAnsi="Arial" w:cs="Arial"/>
          <w:sz w:val="24"/>
          <w:szCs w:val="24"/>
        </w:rPr>
        <w:t xml:space="preserve"> are due on </w:t>
      </w:r>
      <w:r w:rsidR="007659B8">
        <w:rPr>
          <w:rFonts w:ascii="Arial" w:hAnsi="Arial" w:cs="Arial"/>
          <w:sz w:val="24"/>
          <w:szCs w:val="24"/>
        </w:rPr>
        <w:t>Fri</w:t>
      </w:r>
      <w:r w:rsidR="00E80233">
        <w:rPr>
          <w:rFonts w:ascii="Arial" w:hAnsi="Arial" w:cs="Arial"/>
          <w:sz w:val="24"/>
          <w:szCs w:val="24"/>
        </w:rPr>
        <w:t>day</w:t>
      </w:r>
      <w:r w:rsidR="00B10243">
        <w:rPr>
          <w:rFonts w:ascii="Arial" w:hAnsi="Arial" w:cs="Arial"/>
          <w:sz w:val="24"/>
          <w:szCs w:val="24"/>
        </w:rPr>
        <w:t>,</w:t>
      </w:r>
      <w:r w:rsidR="005E5DE4">
        <w:rPr>
          <w:rFonts w:ascii="Arial" w:hAnsi="Arial" w:cs="Arial"/>
          <w:sz w:val="24"/>
          <w:szCs w:val="24"/>
        </w:rPr>
        <w:t xml:space="preserve"> </w:t>
      </w:r>
      <w:r w:rsidR="00A1153F">
        <w:rPr>
          <w:rFonts w:ascii="Arial" w:hAnsi="Arial" w:cs="Arial"/>
          <w:sz w:val="24"/>
          <w:szCs w:val="24"/>
        </w:rPr>
        <w:t>September</w:t>
      </w:r>
      <w:r w:rsidR="005E5DE4">
        <w:rPr>
          <w:rFonts w:ascii="Arial" w:hAnsi="Arial" w:cs="Arial"/>
          <w:sz w:val="24"/>
          <w:szCs w:val="24"/>
        </w:rPr>
        <w:t xml:space="preserve"> </w:t>
      </w:r>
      <w:r w:rsidR="00B10243">
        <w:rPr>
          <w:rFonts w:ascii="Arial" w:hAnsi="Arial" w:cs="Arial"/>
          <w:sz w:val="24"/>
          <w:szCs w:val="24"/>
        </w:rPr>
        <w:t>16</w:t>
      </w:r>
      <w:r w:rsidRPr="005D5D15" w:rsidR="005E5DE4">
        <w:rPr>
          <w:rFonts w:ascii="Arial" w:hAnsi="Arial" w:cs="Arial"/>
          <w:sz w:val="24"/>
          <w:szCs w:val="24"/>
        </w:rPr>
        <w:t xml:space="preserve">, </w:t>
      </w:r>
      <w:proofErr w:type="gramStart"/>
      <w:r w:rsidRPr="005D5D15" w:rsidR="005E5DE4">
        <w:rPr>
          <w:rFonts w:ascii="Arial" w:hAnsi="Arial" w:cs="Arial"/>
          <w:sz w:val="24"/>
          <w:szCs w:val="24"/>
        </w:rPr>
        <w:t>202</w:t>
      </w:r>
      <w:r w:rsidR="00A1153F">
        <w:rPr>
          <w:rFonts w:ascii="Arial" w:hAnsi="Arial" w:cs="Arial"/>
          <w:sz w:val="24"/>
          <w:szCs w:val="24"/>
        </w:rPr>
        <w:t>2</w:t>
      </w:r>
      <w:proofErr w:type="gramEnd"/>
      <w:r w:rsidRPr="0031755D" w:rsidR="005E5DE4">
        <w:rPr>
          <w:rFonts w:ascii="Arial" w:hAnsi="Arial" w:cs="Arial"/>
          <w:sz w:val="24"/>
          <w:szCs w:val="24"/>
        </w:rPr>
        <w:t xml:space="preserve"> prior to 5 p.m. </w:t>
      </w:r>
      <w:r w:rsidR="005E5DE4">
        <w:rPr>
          <w:rFonts w:ascii="Arial" w:hAnsi="Arial" w:cs="Arial"/>
          <w:sz w:val="24"/>
          <w:szCs w:val="24"/>
        </w:rPr>
        <w:t>eastern</w:t>
      </w:r>
      <w:r w:rsidRPr="0031755D" w:rsidR="005E5DE4">
        <w:rPr>
          <w:rFonts w:ascii="Arial" w:hAnsi="Arial" w:cs="Arial"/>
          <w:sz w:val="24"/>
          <w:szCs w:val="24"/>
        </w:rPr>
        <w:t>.</w:t>
      </w:r>
    </w:p>
    <w:p w:rsidRPr="0004621F" w:rsidR="00F841EF" w:rsidP="006B441E" w:rsidRDefault="00C11FAD" w14:paraId="3C021EC3" w14:textId="456F540C">
      <w:pPr>
        <w:jc w:val="both"/>
        <w:rPr>
          <w:rFonts w:ascii="Arial" w:hAnsi="Arial" w:cs="Arial"/>
        </w:rPr>
      </w:pPr>
      <w:r>
        <w:rPr>
          <w:rFonts w:ascii="Arial" w:hAnsi="Arial" w:cs="Arial"/>
          <w:sz w:val="24"/>
          <w:szCs w:val="24"/>
        </w:rPr>
        <w:t xml:space="preserve">Note: </w:t>
      </w:r>
      <w:r w:rsidRPr="0031755D" w:rsidR="00F841EF">
        <w:rPr>
          <w:rFonts w:ascii="Arial" w:hAnsi="Arial" w:cs="Arial"/>
          <w:sz w:val="24"/>
          <w:szCs w:val="24"/>
        </w:rPr>
        <w:t xml:space="preserve">In </w:t>
      </w:r>
      <w:r w:rsidRPr="0031755D" w:rsidR="00A30DA7">
        <w:rPr>
          <w:rFonts w:ascii="Arial" w:hAnsi="Arial" w:cs="Arial"/>
          <w:sz w:val="24"/>
          <w:szCs w:val="24"/>
        </w:rPr>
        <w:t>previous</w:t>
      </w:r>
      <w:r w:rsidRPr="0031755D" w:rsidR="00F841EF">
        <w:rPr>
          <w:rFonts w:ascii="Arial" w:hAnsi="Arial" w:cs="Arial"/>
          <w:sz w:val="24"/>
          <w:szCs w:val="24"/>
        </w:rPr>
        <w:t xml:space="preserve"> America Makes request for </w:t>
      </w:r>
      <w:r w:rsidRPr="0031755D" w:rsidR="00EA0091">
        <w:rPr>
          <w:rFonts w:ascii="Arial" w:hAnsi="Arial" w:cs="Arial"/>
          <w:sz w:val="24"/>
          <w:szCs w:val="24"/>
        </w:rPr>
        <w:t>proposals</w:t>
      </w:r>
      <w:r w:rsidR="00617B6A">
        <w:rPr>
          <w:rFonts w:ascii="Arial" w:hAnsi="Arial" w:cs="Arial"/>
          <w:sz w:val="24"/>
          <w:szCs w:val="24"/>
        </w:rPr>
        <w:t xml:space="preserve"> (RFP)</w:t>
      </w:r>
      <w:r w:rsidRPr="0031755D" w:rsidR="00F841EF">
        <w:rPr>
          <w:rFonts w:ascii="Arial" w:hAnsi="Arial" w:cs="Arial"/>
          <w:sz w:val="24"/>
          <w:szCs w:val="24"/>
        </w:rPr>
        <w:t>,</w:t>
      </w:r>
      <w:r w:rsidR="00F841EF">
        <w:rPr>
          <w:rFonts w:ascii="Arial" w:hAnsi="Arial" w:cs="Arial"/>
          <w:sz w:val="24"/>
          <w:szCs w:val="24"/>
        </w:rPr>
        <w:t xml:space="preserve"> a white paper was requested</w:t>
      </w:r>
      <w:r w:rsidR="00EA0091">
        <w:rPr>
          <w:rFonts w:ascii="Arial" w:hAnsi="Arial" w:cs="Arial"/>
          <w:sz w:val="24"/>
          <w:szCs w:val="24"/>
        </w:rPr>
        <w:t xml:space="preserve"> prior to full project proposal submission</w:t>
      </w:r>
      <w:r w:rsidR="00F841EF">
        <w:rPr>
          <w:rFonts w:ascii="Arial" w:hAnsi="Arial" w:cs="Arial"/>
          <w:sz w:val="24"/>
          <w:szCs w:val="24"/>
        </w:rPr>
        <w:t xml:space="preserve">.  This RFP </w:t>
      </w:r>
      <w:r w:rsidRPr="000665EA" w:rsidR="00F841EF">
        <w:rPr>
          <w:rFonts w:ascii="Arial" w:hAnsi="Arial" w:cs="Arial"/>
          <w:b/>
          <w:sz w:val="24"/>
          <w:szCs w:val="24"/>
          <w:u w:val="single"/>
        </w:rPr>
        <w:t>is not</w:t>
      </w:r>
      <w:r w:rsidR="00F841EF">
        <w:rPr>
          <w:rFonts w:ascii="Arial" w:hAnsi="Arial" w:cs="Arial"/>
          <w:sz w:val="24"/>
          <w:szCs w:val="24"/>
        </w:rPr>
        <w:t xml:space="preserve"> utilizing a white paper phase and white papers </w:t>
      </w:r>
      <w:r w:rsidRPr="000665EA" w:rsidR="00F841EF">
        <w:rPr>
          <w:rFonts w:ascii="Arial" w:hAnsi="Arial" w:cs="Arial"/>
          <w:b/>
          <w:sz w:val="24"/>
          <w:szCs w:val="24"/>
          <w:u w:val="single"/>
        </w:rPr>
        <w:t>will not be accepted</w:t>
      </w:r>
      <w:r w:rsidR="00F841EF">
        <w:rPr>
          <w:rFonts w:ascii="Arial" w:hAnsi="Arial" w:cs="Arial"/>
          <w:sz w:val="24"/>
          <w:szCs w:val="24"/>
        </w:rPr>
        <w:t>.</w:t>
      </w:r>
    </w:p>
    <w:p w:rsidRPr="0004621F" w:rsidR="00573AA7" w:rsidP="00587A0C" w:rsidRDefault="003263A3" w14:paraId="7C0E4C40" w14:textId="43672469">
      <w:pPr>
        <w:pStyle w:val="Heading2"/>
        <w:spacing w:after="0"/>
        <w:ind w:left="540"/>
      </w:pPr>
      <w:bookmarkStart w:name="_Toc45461617" w:id="8"/>
      <w:r w:rsidRPr="0004621F">
        <w:t xml:space="preserve">Project </w:t>
      </w:r>
      <w:r w:rsidRPr="0004621F" w:rsidR="00573AA7">
        <w:t>Proposal Submission</w:t>
      </w:r>
      <w:bookmarkEnd w:id="8"/>
    </w:p>
    <w:p w:rsidRPr="0031755D" w:rsidR="00573AA7" w:rsidP="009F1E72" w:rsidRDefault="00A21E1C" w14:paraId="4B9033AD" w14:textId="27824D75">
      <w:pPr>
        <w:spacing w:before="0"/>
        <w:jc w:val="both"/>
        <w:rPr>
          <w:rFonts w:ascii="Arial" w:hAnsi="Arial" w:cs="Arial"/>
          <w:sz w:val="24"/>
          <w:szCs w:val="24"/>
        </w:rPr>
      </w:pPr>
      <w:r w:rsidRPr="0031755D">
        <w:rPr>
          <w:rFonts w:ascii="Arial" w:hAnsi="Arial" w:cs="Arial"/>
          <w:sz w:val="24"/>
          <w:szCs w:val="24"/>
        </w:rPr>
        <w:t>Award of contract</w:t>
      </w:r>
      <w:r w:rsidRPr="0031755D" w:rsidR="00573AA7">
        <w:rPr>
          <w:rFonts w:ascii="Arial" w:hAnsi="Arial" w:cs="Arial"/>
          <w:sz w:val="24"/>
          <w:szCs w:val="24"/>
        </w:rPr>
        <w:t xml:space="preserve"> resulting from this </w:t>
      </w:r>
      <w:r w:rsidRPr="0031755D" w:rsidR="00F6035D">
        <w:rPr>
          <w:rFonts w:ascii="Arial" w:hAnsi="Arial" w:cs="Arial"/>
          <w:sz w:val="24"/>
          <w:szCs w:val="24"/>
        </w:rPr>
        <w:t>RFP</w:t>
      </w:r>
      <w:r w:rsidRPr="0031755D" w:rsidR="00573AA7">
        <w:rPr>
          <w:rFonts w:ascii="Arial" w:hAnsi="Arial" w:cs="Arial"/>
          <w:sz w:val="24"/>
          <w:szCs w:val="24"/>
        </w:rPr>
        <w:t xml:space="preserve"> will be based upon </w:t>
      </w:r>
      <w:r w:rsidRPr="0031755D" w:rsidR="00556DC4">
        <w:rPr>
          <w:rFonts w:ascii="Arial" w:hAnsi="Arial" w:cs="Arial"/>
          <w:sz w:val="24"/>
          <w:szCs w:val="24"/>
        </w:rPr>
        <w:t xml:space="preserve">the response to the </w:t>
      </w:r>
      <w:r w:rsidRPr="0031755D" w:rsidR="00C7640A">
        <w:rPr>
          <w:rFonts w:ascii="Arial" w:hAnsi="Arial" w:cs="Arial"/>
          <w:sz w:val="24"/>
          <w:szCs w:val="24"/>
        </w:rPr>
        <w:t>Proposed Research Program Topic</w:t>
      </w:r>
      <w:r w:rsidRPr="0031755D" w:rsidR="008D7999">
        <w:rPr>
          <w:rFonts w:ascii="Arial" w:hAnsi="Arial" w:cs="Arial"/>
          <w:sz w:val="24"/>
          <w:szCs w:val="24"/>
        </w:rPr>
        <w:t xml:space="preserve"> under section 2 </w:t>
      </w:r>
      <w:r w:rsidRPr="0031755D" w:rsidR="00F6035D">
        <w:rPr>
          <w:rFonts w:ascii="Arial" w:hAnsi="Arial" w:cs="Arial"/>
          <w:sz w:val="24"/>
          <w:szCs w:val="24"/>
        </w:rPr>
        <w:t xml:space="preserve">with the final decision based on the </w:t>
      </w:r>
      <w:r w:rsidRPr="0031755D" w:rsidR="00AF54AE">
        <w:rPr>
          <w:rFonts w:ascii="Arial" w:hAnsi="Arial" w:cs="Arial"/>
          <w:sz w:val="24"/>
          <w:szCs w:val="24"/>
        </w:rPr>
        <w:t>evaluation by</w:t>
      </w:r>
      <w:r w:rsidRPr="0031755D" w:rsidR="00F6035D">
        <w:rPr>
          <w:rFonts w:ascii="Arial" w:hAnsi="Arial" w:cs="Arial"/>
          <w:sz w:val="24"/>
          <w:szCs w:val="24"/>
        </w:rPr>
        <w:t xml:space="preserve"> NCDMM on the viability, efficiency, and value of the proposal</w:t>
      </w:r>
      <w:r w:rsidRPr="0031755D" w:rsidR="00573AA7">
        <w:rPr>
          <w:rFonts w:ascii="Arial" w:hAnsi="Arial" w:cs="Arial"/>
          <w:sz w:val="24"/>
          <w:szCs w:val="24"/>
        </w:rPr>
        <w:t xml:space="preserve">. </w:t>
      </w:r>
      <w:r w:rsidRPr="000471DB" w:rsidR="00F946DA">
        <w:rPr>
          <w:rFonts w:ascii="Arial" w:hAnsi="Arial" w:cs="Arial"/>
          <w:b/>
          <w:bCs/>
          <w:sz w:val="24"/>
          <w:szCs w:val="24"/>
        </w:rPr>
        <w:t xml:space="preserve">Proposals shall be limited to addressing or responding to </w:t>
      </w:r>
      <w:r w:rsidR="00F946DA">
        <w:rPr>
          <w:rFonts w:ascii="Arial" w:hAnsi="Arial" w:cs="Arial"/>
          <w:b/>
          <w:bCs/>
          <w:sz w:val="24"/>
          <w:szCs w:val="24"/>
        </w:rPr>
        <w:t xml:space="preserve">only </w:t>
      </w:r>
      <w:r w:rsidRPr="000471DB" w:rsidR="00F946DA">
        <w:rPr>
          <w:rFonts w:ascii="Arial" w:hAnsi="Arial" w:cs="Arial"/>
          <w:b/>
          <w:bCs/>
          <w:sz w:val="24"/>
          <w:szCs w:val="24"/>
        </w:rPr>
        <w:t>one</w:t>
      </w:r>
      <w:r w:rsidR="00F946DA">
        <w:rPr>
          <w:rFonts w:ascii="Arial" w:hAnsi="Arial" w:cs="Arial"/>
          <w:b/>
          <w:bCs/>
          <w:sz w:val="24"/>
          <w:szCs w:val="24"/>
        </w:rPr>
        <w:t xml:space="preserve"> of the</w:t>
      </w:r>
      <w:r w:rsidRPr="000471DB" w:rsidR="00F946DA">
        <w:rPr>
          <w:rFonts w:ascii="Arial" w:hAnsi="Arial" w:cs="Arial"/>
          <w:b/>
          <w:bCs/>
          <w:sz w:val="24"/>
          <w:szCs w:val="24"/>
        </w:rPr>
        <w:t xml:space="preserve"> topic</w:t>
      </w:r>
      <w:r w:rsidR="00F946DA">
        <w:rPr>
          <w:rFonts w:ascii="Arial" w:hAnsi="Arial" w:cs="Arial"/>
          <w:b/>
          <w:bCs/>
          <w:sz w:val="24"/>
          <w:szCs w:val="24"/>
        </w:rPr>
        <w:t>s</w:t>
      </w:r>
      <w:r w:rsidRPr="000471DB" w:rsidR="00F946DA">
        <w:rPr>
          <w:rFonts w:ascii="Arial" w:hAnsi="Arial" w:cs="Arial"/>
          <w:b/>
          <w:bCs/>
          <w:sz w:val="24"/>
          <w:szCs w:val="24"/>
        </w:rPr>
        <w:t xml:space="preserve"> provided in section </w:t>
      </w:r>
      <w:r w:rsidRPr="000471DB" w:rsidR="00F946DA">
        <w:rPr>
          <w:rFonts w:ascii="Arial" w:hAnsi="Arial" w:cs="Arial"/>
          <w:b/>
          <w:bCs/>
          <w:sz w:val="24"/>
          <w:szCs w:val="24"/>
        </w:rPr>
        <w:fldChar w:fldCharType="begin"/>
      </w:r>
      <w:r w:rsidRPr="000471DB" w:rsidR="00F946DA">
        <w:rPr>
          <w:rFonts w:ascii="Arial" w:hAnsi="Arial" w:cs="Arial"/>
          <w:b/>
          <w:bCs/>
          <w:sz w:val="24"/>
          <w:szCs w:val="24"/>
        </w:rPr>
        <w:instrText xml:space="preserve"> REF _Ref63324316 \r \h </w:instrText>
      </w:r>
      <w:r w:rsidR="00F946DA">
        <w:rPr>
          <w:rFonts w:ascii="Arial" w:hAnsi="Arial" w:cs="Arial"/>
          <w:b/>
          <w:bCs/>
          <w:sz w:val="24"/>
          <w:szCs w:val="24"/>
        </w:rPr>
        <w:instrText xml:space="preserve"> \* MERGEFORMAT </w:instrText>
      </w:r>
      <w:r w:rsidRPr="000471DB" w:rsidR="00F946DA">
        <w:rPr>
          <w:rFonts w:ascii="Arial" w:hAnsi="Arial" w:cs="Arial"/>
          <w:b/>
          <w:bCs/>
          <w:sz w:val="24"/>
          <w:szCs w:val="24"/>
        </w:rPr>
      </w:r>
      <w:r w:rsidRPr="000471DB" w:rsidR="00F946DA">
        <w:rPr>
          <w:rFonts w:ascii="Arial" w:hAnsi="Arial" w:cs="Arial"/>
          <w:b/>
          <w:bCs/>
          <w:sz w:val="24"/>
          <w:szCs w:val="24"/>
        </w:rPr>
        <w:fldChar w:fldCharType="separate"/>
      </w:r>
      <w:r w:rsidRPr="000471DB" w:rsidR="00F946DA">
        <w:rPr>
          <w:rFonts w:ascii="Arial" w:hAnsi="Arial" w:cs="Arial"/>
          <w:b/>
          <w:bCs/>
          <w:sz w:val="24"/>
          <w:szCs w:val="24"/>
        </w:rPr>
        <w:t>2</w:t>
      </w:r>
      <w:r w:rsidRPr="000471DB" w:rsidR="00F946DA">
        <w:rPr>
          <w:rFonts w:ascii="Arial" w:hAnsi="Arial" w:cs="Arial"/>
          <w:b/>
          <w:bCs/>
          <w:sz w:val="24"/>
          <w:szCs w:val="24"/>
        </w:rPr>
        <w:fldChar w:fldCharType="end"/>
      </w:r>
      <w:r w:rsidRPr="000471DB" w:rsidR="00F946DA">
        <w:rPr>
          <w:rFonts w:ascii="Arial" w:hAnsi="Arial" w:cs="Arial"/>
          <w:b/>
          <w:bCs/>
          <w:sz w:val="24"/>
          <w:szCs w:val="24"/>
        </w:rPr>
        <w:t>.</w:t>
      </w:r>
    </w:p>
    <w:p w:rsidRPr="0031755D" w:rsidR="00233ED3" w:rsidP="00233ED3" w:rsidRDefault="00233ED3" w14:paraId="29E7D1FD" w14:textId="77777777">
      <w:pPr>
        <w:jc w:val="both"/>
        <w:rPr>
          <w:rFonts w:ascii="Arial" w:hAnsi="Arial" w:cs="Arial"/>
          <w:sz w:val="24"/>
          <w:szCs w:val="24"/>
        </w:rPr>
      </w:pPr>
      <w:r w:rsidRPr="0031755D">
        <w:rPr>
          <w:rFonts w:ascii="Arial" w:hAnsi="Arial" w:cs="Arial"/>
          <w:sz w:val="24"/>
          <w:szCs w:val="24"/>
        </w:rPr>
        <w:t>NCDMM reserves the right to:</w:t>
      </w:r>
    </w:p>
    <w:p w:rsidRPr="0031755D" w:rsidR="00233ED3" w:rsidP="006F1F63" w:rsidRDefault="00233ED3" w14:paraId="3D6F9507" w14:textId="55690084">
      <w:pPr>
        <w:numPr>
          <w:ilvl w:val="0"/>
          <w:numId w:val="7"/>
        </w:numPr>
        <w:jc w:val="both"/>
        <w:rPr>
          <w:rFonts w:ascii="Arial" w:hAnsi="Arial" w:cs="Arial"/>
          <w:sz w:val="24"/>
          <w:szCs w:val="24"/>
        </w:rPr>
      </w:pPr>
      <w:r w:rsidRPr="0031755D">
        <w:rPr>
          <w:rFonts w:ascii="Arial" w:hAnsi="Arial" w:cs="Arial"/>
          <w:sz w:val="24"/>
          <w:szCs w:val="24"/>
        </w:rPr>
        <w:t xml:space="preserve">Reject any or all offers and discontinue this </w:t>
      </w:r>
      <w:r w:rsidRPr="0031755D" w:rsidR="00F6035D">
        <w:rPr>
          <w:rFonts w:ascii="Arial" w:hAnsi="Arial" w:cs="Arial"/>
          <w:sz w:val="24"/>
          <w:szCs w:val="24"/>
        </w:rPr>
        <w:t xml:space="preserve">RFP </w:t>
      </w:r>
      <w:r w:rsidRPr="0031755D">
        <w:rPr>
          <w:rFonts w:ascii="Arial" w:hAnsi="Arial" w:cs="Arial"/>
          <w:sz w:val="24"/>
          <w:szCs w:val="24"/>
        </w:rPr>
        <w:t>process without obligation or liability to any potential Proposer.</w:t>
      </w:r>
    </w:p>
    <w:p w:rsidRPr="0031755D" w:rsidR="00233ED3" w:rsidP="006F1F63" w:rsidRDefault="00233ED3" w14:paraId="7CB4F745" w14:textId="77777777">
      <w:pPr>
        <w:numPr>
          <w:ilvl w:val="0"/>
          <w:numId w:val="7"/>
        </w:numPr>
        <w:jc w:val="both"/>
        <w:rPr>
          <w:rFonts w:ascii="Arial" w:hAnsi="Arial" w:cs="Arial"/>
          <w:sz w:val="24"/>
          <w:szCs w:val="24"/>
        </w:rPr>
      </w:pPr>
      <w:r w:rsidRPr="0031755D">
        <w:rPr>
          <w:rFonts w:ascii="Arial" w:hAnsi="Arial" w:cs="Arial"/>
          <w:sz w:val="24"/>
          <w:szCs w:val="24"/>
        </w:rPr>
        <w:t>Accept other than the lowest priced offer.</w:t>
      </w:r>
    </w:p>
    <w:p w:rsidRPr="0031755D" w:rsidR="00233ED3" w:rsidP="006F1F63" w:rsidRDefault="00233ED3" w14:paraId="457F0814" w14:textId="024AE9D1">
      <w:pPr>
        <w:numPr>
          <w:ilvl w:val="0"/>
          <w:numId w:val="7"/>
        </w:numPr>
        <w:jc w:val="both"/>
        <w:rPr>
          <w:rFonts w:ascii="Arial" w:hAnsi="Arial" w:cs="Arial"/>
          <w:sz w:val="24"/>
          <w:szCs w:val="24"/>
        </w:rPr>
      </w:pPr>
      <w:r w:rsidRPr="0031755D">
        <w:rPr>
          <w:rFonts w:ascii="Arial" w:hAnsi="Arial" w:cs="Arial"/>
          <w:sz w:val="24"/>
          <w:szCs w:val="24"/>
        </w:rPr>
        <w:t xml:space="preserve">Award a contract </w:t>
      </w:r>
      <w:r w:rsidRPr="0031755D" w:rsidR="00CC742C">
        <w:rPr>
          <w:rFonts w:ascii="Arial" w:hAnsi="Arial" w:cs="Arial"/>
          <w:sz w:val="24"/>
          <w:szCs w:val="24"/>
        </w:rPr>
        <w:t>based on</w:t>
      </w:r>
      <w:r w:rsidRPr="0031755D">
        <w:rPr>
          <w:rFonts w:ascii="Arial" w:hAnsi="Arial" w:cs="Arial"/>
          <w:sz w:val="24"/>
          <w:szCs w:val="24"/>
        </w:rPr>
        <w:t xml:space="preserve"> initial offers received, without discussions or requests for best and final offers.</w:t>
      </w:r>
    </w:p>
    <w:p w:rsidRPr="0031755D" w:rsidR="00233ED3" w:rsidP="006F1F63" w:rsidRDefault="00C7640A" w14:paraId="3565C467" w14:textId="69A1FF27">
      <w:pPr>
        <w:numPr>
          <w:ilvl w:val="0"/>
          <w:numId w:val="7"/>
        </w:numPr>
        <w:jc w:val="both"/>
        <w:rPr>
          <w:rFonts w:ascii="Arial" w:hAnsi="Arial" w:cs="Arial"/>
          <w:sz w:val="24"/>
          <w:szCs w:val="24"/>
        </w:rPr>
      </w:pPr>
      <w:r w:rsidRPr="0031755D">
        <w:rPr>
          <w:rFonts w:ascii="Arial" w:hAnsi="Arial" w:cs="Arial"/>
          <w:sz w:val="24"/>
          <w:szCs w:val="24"/>
        </w:rPr>
        <w:t>Award one</w:t>
      </w:r>
      <w:r w:rsidRPr="0031755D" w:rsidR="00233ED3">
        <w:rPr>
          <w:rFonts w:ascii="Arial" w:hAnsi="Arial" w:cs="Arial"/>
          <w:sz w:val="24"/>
          <w:szCs w:val="24"/>
        </w:rPr>
        <w:t xml:space="preserve"> or </w:t>
      </w:r>
      <w:r w:rsidRPr="0031755D">
        <w:rPr>
          <w:rFonts w:ascii="Arial" w:hAnsi="Arial" w:cs="Arial"/>
          <w:sz w:val="24"/>
          <w:szCs w:val="24"/>
        </w:rPr>
        <w:t>none for the</w:t>
      </w:r>
      <w:r w:rsidRPr="0031755D" w:rsidR="00233ED3">
        <w:rPr>
          <w:rFonts w:ascii="Arial" w:hAnsi="Arial" w:cs="Arial"/>
          <w:sz w:val="24"/>
          <w:szCs w:val="24"/>
        </w:rPr>
        <w:t xml:space="preserve"> topic described in </w:t>
      </w:r>
      <w:r w:rsidRPr="0031755D" w:rsidR="008D7999">
        <w:rPr>
          <w:rFonts w:ascii="Arial" w:hAnsi="Arial" w:cs="Arial"/>
          <w:sz w:val="24"/>
          <w:szCs w:val="24"/>
        </w:rPr>
        <w:t xml:space="preserve">section 1 under the </w:t>
      </w:r>
      <w:r w:rsidRPr="0031755D" w:rsidR="005C76C9">
        <w:rPr>
          <w:rFonts w:ascii="Arial" w:hAnsi="Arial" w:cs="Arial"/>
          <w:sz w:val="24"/>
          <w:szCs w:val="24"/>
        </w:rPr>
        <w:t>Total Amount to be Awarded</w:t>
      </w:r>
      <w:r w:rsidRPr="0031755D" w:rsidR="00F6035D">
        <w:rPr>
          <w:rFonts w:ascii="Arial" w:hAnsi="Arial" w:cs="Arial"/>
          <w:sz w:val="24"/>
          <w:szCs w:val="24"/>
        </w:rPr>
        <w:t>.</w:t>
      </w:r>
    </w:p>
    <w:p w:rsidR="00922931" w:rsidP="00233ED3" w:rsidRDefault="00B3777F" w14:paraId="492BBE7C" w14:textId="08C4F1A9">
      <w:pPr>
        <w:jc w:val="both"/>
        <w:rPr>
          <w:rFonts w:ascii="Arial" w:hAnsi="Arial" w:cs="Arial"/>
          <w:sz w:val="24"/>
          <w:szCs w:val="24"/>
        </w:rPr>
      </w:pPr>
      <w:r w:rsidRPr="0031755D">
        <w:rPr>
          <w:rFonts w:ascii="Arial" w:hAnsi="Arial" w:cs="Arial"/>
          <w:sz w:val="24"/>
          <w:szCs w:val="24"/>
        </w:rPr>
        <w:t xml:space="preserve">Project </w:t>
      </w:r>
      <w:r w:rsidRPr="0031755D" w:rsidR="00233ED3">
        <w:rPr>
          <w:rFonts w:ascii="Arial" w:hAnsi="Arial" w:cs="Arial"/>
          <w:sz w:val="24"/>
          <w:szCs w:val="24"/>
        </w:rPr>
        <w:t>Proposals shall be submitted in several parts as set forth below. The Proposer will confine its submission to those matters sufficient to define its proposal and to provide an adequate basis for NCDMM’s evaluation of the proposal</w:t>
      </w:r>
      <w:r w:rsidR="0064121C">
        <w:rPr>
          <w:rFonts w:ascii="Arial" w:hAnsi="Arial" w:cs="Arial"/>
          <w:sz w:val="24"/>
          <w:szCs w:val="24"/>
        </w:rPr>
        <w:t xml:space="preserve"> </w:t>
      </w:r>
      <w:r w:rsidRPr="000471DB" w:rsidR="0064121C">
        <w:rPr>
          <w:rFonts w:ascii="Arial" w:hAnsi="Arial" w:cs="Arial"/>
          <w:b/>
          <w:bCs/>
          <w:sz w:val="24"/>
          <w:szCs w:val="24"/>
        </w:rPr>
        <w:t xml:space="preserve">for only one of the topics listed in section </w:t>
      </w:r>
      <w:r w:rsidRPr="000471DB" w:rsidR="0064121C">
        <w:rPr>
          <w:rFonts w:ascii="Arial" w:hAnsi="Arial" w:cs="Arial"/>
          <w:b/>
          <w:bCs/>
          <w:sz w:val="24"/>
          <w:szCs w:val="24"/>
        </w:rPr>
        <w:fldChar w:fldCharType="begin"/>
      </w:r>
      <w:r w:rsidRPr="000471DB" w:rsidR="0064121C">
        <w:rPr>
          <w:rFonts w:ascii="Arial" w:hAnsi="Arial" w:cs="Arial"/>
          <w:b/>
          <w:bCs/>
          <w:sz w:val="24"/>
          <w:szCs w:val="24"/>
        </w:rPr>
        <w:instrText xml:space="preserve"> REF _Ref63324242 \r \h </w:instrText>
      </w:r>
      <w:r w:rsidR="0064121C">
        <w:rPr>
          <w:rFonts w:ascii="Arial" w:hAnsi="Arial" w:cs="Arial"/>
          <w:b/>
          <w:bCs/>
          <w:sz w:val="24"/>
          <w:szCs w:val="24"/>
        </w:rPr>
        <w:instrText xml:space="preserve"> \* MERGEFORMAT </w:instrText>
      </w:r>
      <w:r w:rsidRPr="000471DB" w:rsidR="0064121C">
        <w:rPr>
          <w:rFonts w:ascii="Arial" w:hAnsi="Arial" w:cs="Arial"/>
          <w:b/>
          <w:bCs/>
          <w:sz w:val="24"/>
          <w:szCs w:val="24"/>
        </w:rPr>
      </w:r>
      <w:r w:rsidRPr="000471DB" w:rsidR="0064121C">
        <w:rPr>
          <w:rFonts w:ascii="Arial" w:hAnsi="Arial" w:cs="Arial"/>
          <w:b/>
          <w:bCs/>
          <w:sz w:val="24"/>
          <w:szCs w:val="24"/>
        </w:rPr>
        <w:fldChar w:fldCharType="separate"/>
      </w:r>
      <w:r w:rsidRPr="000471DB" w:rsidR="0064121C">
        <w:rPr>
          <w:rFonts w:ascii="Arial" w:hAnsi="Arial" w:cs="Arial"/>
          <w:b/>
          <w:bCs/>
          <w:sz w:val="24"/>
          <w:szCs w:val="24"/>
        </w:rPr>
        <w:t>2</w:t>
      </w:r>
      <w:r w:rsidRPr="000471DB" w:rsidR="0064121C">
        <w:rPr>
          <w:rFonts w:ascii="Arial" w:hAnsi="Arial" w:cs="Arial"/>
          <w:b/>
          <w:bCs/>
          <w:sz w:val="24"/>
          <w:szCs w:val="24"/>
        </w:rPr>
        <w:fldChar w:fldCharType="end"/>
      </w:r>
      <w:r w:rsidR="0064121C">
        <w:rPr>
          <w:rFonts w:ascii="Arial" w:hAnsi="Arial" w:cs="Arial"/>
          <w:sz w:val="24"/>
          <w:szCs w:val="24"/>
        </w:rPr>
        <w:t>.</w:t>
      </w:r>
    </w:p>
    <w:p w:rsidRPr="0031755D" w:rsidR="00BA7F4C" w:rsidP="00587A0C" w:rsidRDefault="005C69F4" w14:paraId="652E1E81" w14:textId="3E3C2870">
      <w:pPr>
        <w:pStyle w:val="Heading2"/>
        <w:spacing w:after="0"/>
        <w:ind w:left="540"/>
      </w:pPr>
      <w:bookmarkStart w:name="_Toc365976533" w:id="9"/>
      <w:bookmarkStart w:name="_Toc45461618" w:id="10"/>
      <w:r w:rsidRPr="0031755D">
        <w:t xml:space="preserve">Project </w:t>
      </w:r>
      <w:r w:rsidRPr="0031755D" w:rsidR="00BA7F4C">
        <w:t>Proposer Eligibility</w:t>
      </w:r>
      <w:bookmarkEnd w:id="9"/>
      <w:bookmarkEnd w:id="10"/>
    </w:p>
    <w:p w:rsidRPr="0031755D" w:rsidR="00BA7F4C" w:rsidP="00D83711" w:rsidRDefault="00BA7F4C" w14:paraId="35551AB3" w14:textId="02733A84">
      <w:pPr>
        <w:spacing w:before="0"/>
        <w:jc w:val="both"/>
        <w:rPr>
          <w:rFonts w:ascii="Arial" w:hAnsi="Arial" w:cs="Arial"/>
          <w:sz w:val="24"/>
          <w:szCs w:val="24"/>
        </w:rPr>
      </w:pPr>
      <w:r w:rsidRPr="0031755D">
        <w:rPr>
          <w:rFonts w:ascii="Arial" w:hAnsi="Arial" w:cs="Arial"/>
          <w:sz w:val="24"/>
          <w:szCs w:val="24"/>
        </w:rPr>
        <w:t>NCDMM will recognize the integrity and validi</w:t>
      </w:r>
      <w:r w:rsidRPr="0031755D" w:rsidR="00483B98">
        <w:rPr>
          <w:rFonts w:ascii="Arial" w:hAnsi="Arial" w:cs="Arial"/>
          <w:sz w:val="24"/>
          <w:szCs w:val="24"/>
        </w:rPr>
        <w:t>ty of Proposer</w:t>
      </w:r>
      <w:r w:rsidRPr="0031755D">
        <w:rPr>
          <w:rFonts w:ascii="Arial" w:hAnsi="Arial" w:cs="Arial"/>
          <w:sz w:val="24"/>
          <w:szCs w:val="24"/>
        </w:rPr>
        <w:t xml:space="preserve"> provided that: </w:t>
      </w:r>
    </w:p>
    <w:p w:rsidRPr="0031755D" w:rsidR="006C528E" w:rsidRDefault="006C528E" w14:paraId="010234F6" w14:textId="44C47B77">
      <w:pPr>
        <w:numPr>
          <w:ilvl w:val="0"/>
          <w:numId w:val="8"/>
        </w:numPr>
        <w:jc w:val="both"/>
        <w:rPr>
          <w:rStyle w:val="Hyperlink"/>
          <w:rFonts w:ascii="Arial" w:hAnsi="Arial" w:cs="Arial"/>
          <w:color w:val="auto"/>
          <w:sz w:val="24"/>
          <w:szCs w:val="24"/>
          <w:u w:val="none"/>
        </w:rPr>
      </w:pPr>
      <w:r w:rsidRPr="00E17583">
        <w:rPr>
          <w:rFonts w:ascii="Arial" w:hAnsi="Arial" w:cs="Arial"/>
          <w:b/>
          <w:bCs/>
          <w:sz w:val="24"/>
          <w:szCs w:val="24"/>
        </w:rPr>
        <w:t xml:space="preserve">All team members </w:t>
      </w:r>
      <w:r>
        <w:rPr>
          <w:rFonts w:ascii="Arial" w:hAnsi="Arial" w:cs="Arial"/>
          <w:b/>
          <w:bCs/>
          <w:sz w:val="24"/>
          <w:szCs w:val="24"/>
        </w:rPr>
        <w:t xml:space="preserve">receiving federal award funding </w:t>
      </w:r>
      <w:r w:rsidRPr="00E17583">
        <w:rPr>
          <w:rFonts w:ascii="Arial" w:hAnsi="Arial" w:cs="Arial"/>
          <w:b/>
          <w:bCs/>
          <w:sz w:val="24"/>
          <w:szCs w:val="24"/>
        </w:rPr>
        <w:t>are current members of America Makes</w:t>
      </w:r>
      <w:r>
        <w:rPr>
          <w:rFonts w:ascii="Arial" w:hAnsi="Arial" w:cs="Arial"/>
          <w:sz w:val="24"/>
          <w:szCs w:val="24"/>
        </w:rPr>
        <w:t xml:space="preserve"> and in good standing</w:t>
      </w:r>
      <w:r w:rsidRPr="0031755D">
        <w:rPr>
          <w:rFonts w:ascii="Arial" w:hAnsi="Arial" w:cs="Arial"/>
          <w:sz w:val="24"/>
          <w:szCs w:val="24"/>
        </w:rPr>
        <w:t xml:space="preserve"> by </w:t>
      </w:r>
      <w:r w:rsidR="00950313">
        <w:rPr>
          <w:rFonts w:ascii="Arial" w:hAnsi="Arial" w:cs="Arial"/>
          <w:sz w:val="24"/>
          <w:szCs w:val="24"/>
        </w:rPr>
        <w:t>Fri</w:t>
      </w:r>
      <w:r w:rsidR="0021047B">
        <w:rPr>
          <w:rFonts w:ascii="Arial" w:hAnsi="Arial" w:cs="Arial"/>
          <w:sz w:val="24"/>
          <w:szCs w:val="24"/>
        </w:rPr>
        <w:t>day</w:t>
      </w:r>
      <w:r w:rsidRPr="005D5D15">
        <w:rPr>
          <w:rFonts w:ascii="Arial" w:hAnsi="Arial" w:cs="Arial"/>
          <w:sz w:val="24"/>
          <w:szCs w:val="24"/>
        </w:rPr>
        <w:t xml:space="preserve">, </w:t>
      </w:r>
      <w:r w:rsidR="00950313">
        <w:rPr>
          <w:rFonts w:ascii="Arial" w:hAnsi="Arial" w:cs="Arial"/>
          <w:sz w:val="24"/>
          <w:szCs w:val="24"/>
        </w:rPr>
        <w:t>September</w:t>
      </w:r>
      <w:r>
        <w:rPr>
          <w:rFonts w:ascii="Arial" w:hAnsi="Arial" w:cs="Arial"/>
          <w:sz w:val="24"/>
          <w:szCs w:val="24"/>
        </w:rPr>
        <w:t xml:space="preserve"> </w:t>
      </w:r>
      <w:r w:rsidR="00517999">
        <w:rPr>
          <w:rFonts w:ascii="Arial" w:hAnsi="Arial" w:cs="Arial"/>
          <w:sz w:val="24"/>
          <w:szCs w:val="24"/>
        </w:rPr>
        <w:t>2</w:t>
      </w:r>
      <w:r w:rsidRPr="005D5D15">
        <w:rPr>
          <w:rFonts w:ascii="Arial" w:hAnsi="Arial" w:cs="Arial"/>
          <w:sz w:val="24"/>
          <w:szCs w:val="24"/>
        </w:rPr>
        <w:t>, 202</w:t>
      </w:r>
      <w:r w:rsidR="00517999">
        <w:rPr>
          <w:rFonts w:ascii="Arial" w:hAnsi="Arial" w:cs="Arial"/>
          <w:sz w:val="24"/>
          <w:szCs w:val="24"/>
        </w:rPr>
        <w:t>2</w:t>
      </w:r>
      <w:r w:rsidRPr="005D5D15">
        <w:rPr>
          <w:rFonts w:ascii="Arial" w:hAnsi="Arial" w:cs="Arial"/>
          <w:sz w:val="24"/>
          <w:szCs w:val="24"/>
        </w:rPr>
        <w:t>.</w:t>
      </w:r>
      <w:r w:rsidRPr="0031755D">
        <w:rPr>
          <w:rFonts w:ascii="Arial" w:hAnsi="Arial" w:cs="Arial"/>
          <w:sz w:val="24"/>
          <w:szCs w:val="24"/>
        </w:rPr>
        <w:t xml:space="preserve"> Information on how to join America Makes is available at </w:t>
      </w:r>
      <w:hyperlink w:history="1" r:id="rId15">
        <w:r w:rsidRPr="0031755D">
          <w:rPr>
            <w:rStyle w:val="Hyperlink"/>
            <w:rFonts w:ascii="Arial" w:hAnsi="Arial" w:cs="Arial"/>
            <w:sz w:val="24"/>
            <w:szCs w:val="24"/>
          </w:rPr>
          <w:t>www.americamakes.us/membership</w:t>
        </w:r>
      </w:hyperlink>
      <w:r w:rsidRPr="0031755D">
        <w:rPr>
          <w:rFonts w:ascii="Arial" w:hAnsi="Arial" w:cs="Arial"/>
          <w:sz w:val="24"/>
          <w:szCs w:val="24"/>
        </w:rPr>
        <w:t xml:space="preserve">. </w:t>
      </w:r>
    </w:p>
    <w:p w:rsidR="00773935" w:rsidRDefault="00773935" w14:paraId="2422DCA1" w14:textId="58CA04EE">
      <w:pPr>
        <w:numPr>
          <w:ilvl w:val="0"/>
          <w:numId w:val="8"/>
        </w:numPr>
        <w:jc w:val="both"/>
        <w:rPr>
          <w:rFonts w:ascii="Arial" w:hAnsi="Arial" w:cs="Arial"/>
          <w:sz w:val="24"/>
          <w:szCs w:val="24"/>
        </w:rPr>
      </w:pPr>
      <w:r w:rsidRPr="0031755D">
        <w:rPr>
          <w:rFonts w:ascii="Arial" w:hAnsi="Arial" w:cs="Arial"/>
          <w:sz w:val="24"/>
          <w:szCs w:val="24"/>
        </w:rPr>
        <w:t>Cost share accrue</w:t>
      </w:r>
      <w:r w:rsidRPr="0031755D" w:rsidR="004C7E75">
        <w:rPr>
          <w:rFonts w:ascii="Arial" w:hAnsi="Arial" w:cs="Arial"/>
          <w:sz w:val="24"/>
          <w:szCs w:val="24"/>
        </w:rPr>
        <w:t>d</w:t>
      </w:r>
      <w:r w:rsidRPr="0031755D">
        <w:rPr>
          <w:rFonts w:ascii="Arial" w:hAnsi="Arial" w:cs="Arial"/>
          <w:sz w:val="24"/>
          <w:szCs w:val="24"/>
        </w:rPr>
        <w:t xml:space="preserve"> in this project may also be applied towards membership, as with other project calls.  However, cost-share proposed on a future project cannot be counted towards a new America Makes membership.</w:t>
      </w:r>
    </w:p>
    <w:p w:rsidRPr="0031755D" w:rsidR="00771656" w:rsidRDefault="00771656" w14:paraId="095CB711" w14:textId="77777777">
      <w:pPr>
        <w:numPr>
          <w:ilvl w:val="0"/>
          <w:numId w:val="8"/>
        </w:numPr>
        <w:jc w:val="both"/>
        <w:rPr>
          <w:rFonts w:ascii="Arial" w:hAnsi="Arial" w:cs="Arial"/>
          <w:sz w:val="24"/>
          <w:szCs w:val="24"/>
        </w:rPr>
      </w:pPr>
      <w:r>
        <w:rPr>
          <w:rFonts w:ascii="Arial" w:hAnsi="Arial" w:cs="Arial"/>
          <w:bCs/>
          <w:sz w:val="24"/>
          <w:szCs w:val="24"/>
        </w:rPr>
        <w:t>Non-America Makes members may contribute to contract execution via cost share.  Any non-America Makes members contributing to proposed effort execution are not permitted to participate in project team discussions until completing a fully executed America Makes Membership Agreement.</w:t>
      </w:r>
    </w:p>
    <w:p w:rsidRPr="0031755D" w:rsidR="00BA7F4C" w:rsidRDefault="00C067DA" w14:paraId="61385356" w14:textId="120B1ABA">
      <w:pPr>
        <w:pStyle w:val="ListParagraph"/>
        <w:numPr>
          <w:ilvl w:val="0"/>
          <w:numId w:val="8"/>
        </w:numPr>
        <w:jc w:val="both"/>
        <w:rPr>
          <w:rFonts w:ascii="Arial" w:hAnsi="Arial" w:cs="Arial"/>
          <w:sz w:val="24"/>
          <w:szCs w:val="24"/>
        </w:rPr>
      </w:pPr>
      <w:r w:rsidRPr="0031755D">
        <w:rPr>
          <w:rFonts w:ascii="Arial" w:hAnsi="Arial" w:cs="Arial"/>
          <w:sz w:val="24"/>
          <w:szCs w:val="24"/>
        </w:rPr>
        <w:t xml:space="preserve">A </w:t>
      </w:r>
      <w:r w:rsidR="005A3821">
        <w:rPr>
          <w:rFonts w:ascii="Arial" w:hAnsi="Arial" w:cs="Arial"/>
          <w:sz w:val="24"/>
          <w:szCs w:val="24"/>
        </w:rPr>
        <w:t xml:space="preserve">minimum of </w:t>
      </w:r>
      <w:r w:rsidR="00FF72EC">
        <w:rPr>
          <w:rFonts w:ascii="Arial" w:hAnsi="Arial" w:cs="Arial"/>
          <w:sz w:val="24"/>
          <w:szCs w:val="24"/>
        </w:rPr>
        <w:t>50</w:t>
      </w:r>
      <w:r w:rsidRPr="0031755D" w:rsidR="001108A6">
        <w:rPr>
          <w:rFonts w:ascii="Arial" w:hAnsi="Arial" w:cs="Arial"/>
          <w:sz w:val="24"/>
          <w:szCs w:val="24"/>
        </w:rPr>
        <w:t>% cost share is required for each project submittal.  Example:  If $1.00 of funding is re</w:t>
      </w:r>
      <w:r w:rsidRPr="0031755D">
        <w:rPr>
          <w:rFonts w:ascii="Arial" w:hAnsi="Arial" w:cs="Arial"/>
          <w:sz w:val="24"/>
          <w:szCs w:val="24"/>
        </w:rPr>
        <w:t>quested from America Makes, $0.</w:t>
      </w:r>
      <w:r w:rsidR="00FF72EC">
        <w:rPr>
          <w:rFonts w:ascii="Arial" w:hAnsi="Arial" w:cs="Arial"/>
          <w:sz w:val="24"/>
          <w:szCs w:val="24"/>
        </w:rPr>
        <w:t>50</w:t>
      </w:r>
      <w:r w:rsidRPr="0031755D" w:rsidR="001108A6">
        <w:rPr>
          <w:rFonts w:ascii="Arial" w:hAnsi="Arial" w:cs="Arial"/>
          <w:sz w:val="24"/>
          <w:szCs w:val="24"/>
        </w:rPr>
        <w:t xml:space="preserve"> in cost share must be committed against that </w:t>
      </w:r>
      <w:r w:rsidRPr="0031755D">
        <w:rPr>
          <w:rFonts w:ascii="Arial" w:hAnsi="Arial" w:cs="Arial"/>
          <w:sz w:val="24"/>
          <w:szCs w:val="24"/>
        </w:rPr>
        <w:t>$1.00 for a total scope of $1.</w:t>
      </w:r>
      <w:r w:rsidR="006F5EFF">
        <w:rPr>
          <w:rFonts w:ascii="Arial" w:hAnsi="Arial" w:cs="Arial"/>
          <w:sz w:val="24"/>
          <w:szCs w:val="24"/>
        </w:rPr>
        <w:t>50</w:t>
      </w:r>
      <w:r w:rsidRPr="0031755D" w:rsidR="001108A6">
        <w:rPr>
          <w:rFonts w:ascii="Arial" w:hAnsi="Arial" w:cs="Arial"/>
          <w:sz w:val="24"/>
          <w:szCs w:val="24"/>
        </w:rPr>
        <w:t>.</w:t>
      </w:r>
    </w:p>
    <w:p w:rsidR="00773935" w:rsidRDefault="00BA7F4C" w14:paraId="25D62015" w14:textId="5B27F9C8">
      <w:pPr>
        <w:numPr>
          <w:ilvl w:val="0"/>
          <w:numId w:val="8"/>
        </w:numPr>
        <w:jc w:val="both"/>
        <w:rPr>
          <w:rFonts w:ascii="Arial" w:hAnsi="Arial" w:cs="Arial"/>
          <w:sz w:val="24"/>
          <w:szCs w:val="24"/>
        </w:rPr>
      </w:pPr>
      <w:r w:rsidRPr="0031755D">
        <w:rPr>
          <w:rFonts w:ascii="Arial" w:hAnsi="Arial" w:cs="Arial"/>
          <w:sz w:val="24"/>
          <w:szCs w:val="24"/>
        </w:rPr>
        <w:t>The lead Proposer is fully responsible for all project and subcontract performance.</w:t>
      </w:r>
      <w:r w:rsidRPr="0031755D" w:rsidR="00773935">
        <w:rPr>
          <w:rFonts w:ascii="Arial" w:hAnsi="Arial" w:cs="Arial"/>
          <w:sz w:val="24"/>
          <w:szCs w:val="24"/>
        </w:rPr>
        <w:t xml:space="preserve"> </w:t>
      </w:r>
    </w:p>
    <w:p w:rsidRPr="0031755D" w:rsidR="00823CD5" w:rsidRDefault="00823CD5" w14:paraId="3081EB47" w14:textId="77777777">
      <w:pPr>
        <w:numPr>
          <w:ilvl w:val="0"/>
          <w:numId w:val="8"/>
        </w:numPr>
        <w:jc w:val="both"/>
        <w:rPr>
          <w:rFonts w:ascii="Arial" w:hAnsi="Arial" w:cs="Arial"/>
          <w:sz w:val="24"/>
          <w:szCs w:val="24"/>
        </w:rPr>
      </w:pPr>
      <w:r>
        <w:rPr>
          <w:rFonts w:ascii="Arial" w:hAnsi="Arial" w:cs="Arial"/>
          <w:sz w:val="24"/>
          <w:szCs w:val="24"/>
        </w:rPr>
        <w:t>The lead Proposer shall</w:t>
      </w:r>
      <w:r w:rsidRPr="00777BEA">
        <w:rPr>
          <w:rFonts w:ascii="Arial" w:hAnsi="Arial" w:cs="Arial"/>
          <w:sz w:val="24"/>
          <w:szCs w:val="24"/>
        </w:rPr>
        <w:t xml:space="preserve"> be registered in </w:t>
      </w:r>
      <w:r>
        <w:rPr>
          <w:rFonts w:ascii="Arial" w:hAnsi="Arial" w:cs="Arial"/>
          <w:sz w:val="24"/>
          <w:szCs w:val="24"/>
        </w:rPr>
        <w:t>U.S. System for Award Management (</w:t>
      </w:r>
      <w:r w:rsidRPr="00777BEA">
        <w:rPr>
          <w:rFonts w:ascii="Arial" w:hAnsi="Arial" w:cs="Arial"/>
          <w:sz w:val="24"/>
          <w:szCs w:val="24"/>
        </w:rPr>
        <w:t>SAM</w:t>
      </w:r>
      <w:r>
        <w:rPr>
          <w:rFonts w:ascii="Arial" w:hAnsi="Arial" w:cs="Arial"/>
          <w:sz w:val="24"/>
          <w:szCs w:val="24"/>
        </w:rPr>
        <w:t>)</w:t>
      </w:r>
      <w:r w:rsidRPr="00777BEA">
        <w:rPr>
          <w:rFonts w:ascii="Arial" w:hAnsi="Arial" w:cs="Arial"/>
          <w:sz w:val="24"/>
          <w:szCs w:val="24"/>
        </w:rPr>
        <w:t xml:space="preserve"> and have a cage code and </w:t>
      </w:r>
      <w:proofErr w:type="gramStart"/>
      <w:r w:rsidRPr="00777BEA">
        <w:rPr>
          <w:rFonts w:ascii="Arial" w:hAnsi="Arial" w:cs="Arial"/>
          <w:sz w:val="24"/>
          <w:szCs w:val="24"/>
        </w:rPr>
        <w:t>duns</w:t>
      </w:r>
      <w:proofErr w:type="gramEnd"/>
      <w:r w:rsidRPr="00777BEA">
        <w:rPr>
          <w:rFonts w:ascii="Arial" w:hAnsi="Arial" w:cs="Arial"/>
          <w:sz w:val="24"/>
          <w:szCs w:val="24"/>
        </w:rPr>
        <w:t xml:space="preserve"> number before submitting a proposal</w:t>
      </w:r>
      <w:r>
        <w:rPr>
          <w:rFonts w:ascii="Arial" w:hAnsi="Arial" w:cs="Arial"/>
          <w:sz w:val="24"/>
          <w:szCs w:val="24"/>
        </w:rPr>
        <w:t>.</w:t>
      </w:r>
    </w:p>
    <w:p w:rsidRPr="0031755D" w:rsidR="00BA7F4C" w:rsidRDefault="00773935" w14:paraId="1EA1382A" w14:textId="55395973">
      <w:pPr>
        <w:numPr>
          <w:ilvl w:val="0"/>
          <w:numId w:val="8"/>
        </w:numPr>
        <w:jc w:val="both"/>
        <w:rPr>
          <w:rFonts w:ascii="Arial" w:hAnsi="Arial" w:cs="Arial"/>
          <w:sz w:val="24"/>
          <w:szCs w:val="24"/>
        </w:rPr>
      </w:pPr>
      <w:r w:rsidRPr="0031755D">
        <w:rPr>
          <w:rFonts w:ascii="Arial" w:hAnsi="Arial" w:cs="Arial"/>
          <w:sz w:val="24"/>
          <w:szCs w:val="24"/>
        </w:rPr>
        <w:t>Proposal team acknowledges that information from this project will be shared with America Makes members in accordance with the membership agreement.</w:t>
      </w:r>
    </w:p>
    <w:p w:rsidRPr="0031755D" w:rsidR="00CC1832" w:rsidRDefault="00CC1832" w14:paraId="14296C6B" w14:textId="79011FBE">
      <w:pPr>
        <w:numPr>
          <w:ilvl w:val="0"/>
          <w:numId w:val="8"/>
        </w:numPr>
        <w:jc w:val="both"/>
        <w:rPr>
          <w:rFonts w:ascii="Arial" w:hAnsi="Arial" w:cs="Arial"/>
          <w:sz w:val="24"/>
          <w:szCs w:val="24"/>
        </w:rPr>
      </w:pPr>
      <w:r w:rsidRPr="0031755D">
        <w:rPr>
          <w:rFonts w:ascii="Arial" w:hAnsi="Arial" w:cs="Arial"/>
          <w:sz w:val="24"/>
          <w:szCs w:val="24"/>
        </w:rPr>
        <w:t xml:space="preserve">Proposal team arrangements are </w:t>
      </w:r>
      <w:r w:rsidRPr="0031755D" w:rsidR="006F5EFF">
        <w:rPr>
          <w:rFonts w:ascii="Arial" w:hAnsi="Arial" w:cs="Arial"/>
          <w:sz w:val="24"/>
          <w:szCs w:val="24"/>
        </w:rPr>
        <w:t>identified,</w:t>
      </w:r>
      <w:r w:rsidRPr="0031755D">
        <w:rPr>
          <w:rFonts w:ascii="Arial" w:hAnsi="Arial" w:cs="Arial"/>
          <w:sz w:val="24"/>
          <w:szCs w:val="24"/>
        </w:rPr>
        <w:t xml:space="preserve"> and relationships are fully disclosed.</w:t>
      </w:r>
    </w:p>
    <w:p w:rsidRPr="0031755D" w:rsidR="00BA7F4C" w:rsidP="00BA7F4C" w:rsidRDefault="00BA7F4C" w14:paraId="29F45A2F" w14:textId="474F6831">
      <w:pPr>
        <w:jc w:val="both"/>
        <w:rPr>
          <w:rFonts w:ascii="Arial" w:hAnsi="Arial" w:cs="Arial"/>
          <w:sz w:val="24"/>
          <w:szCs w:val="24"/>
        </w:rPr>
      </w:pPr>
      <w:r w:rsidRPr="0031755D">
        <w:rPr>
          <w:rFonts w:ascii="Arial" w:hAnsi="Arial" w:cs="Arial"/>
          <w:sz w:val="24"/>
          <w:szCs w:val="24"/>
        </w:rPr>
        <w:t>All project team members must have a signed sub-agreement with the lead proposer, obligating them to their agreed project role, cost share, and the flo</w:t>
      </w:r>
      <w:r w:rsidRPr="0031755D" w:rsidR="002E1295">
        <w:rPr>
          <w:rFonts w:ascii="Arial" w:hAnsi="Arial" w:cs="Arial"/>
          <w:sz w:val="24"/>
          <w:szCs w:val="24"/>
        </w:rPr>
        <w:t>w-down requirements of the overa</w:t>
      </w:r>
      <w:r w:rsidRPr="0031755D">
        <w:rPr>
          <w:rFonts w:ascii="Arial" w:hAnsi="Arial" w:cs="Arial"/>
          <w:sz w:val="24"/>
          <w:szCs w:val="24"/>
        </w:rPr>
        <w:t xml:space="preserve">rching contract between the lead proposer and NCDMM before any funds will be made available from NCDMM to the lead proposer for the project. </w:t>
      </w:r>
    </w:p>
    <w:p w:rsidRPr="0031755D" w:rsidR="00894D2F" w:rsidP="00BA7F4C" w:rsidRDefault="00BA7F4C" w14:paraId="29453F70" w14:textId="0C3BE816">
      <w:pPr>
        <w:jc w:val="both"/>
        <w:rPr>
          <w:rFonts w:ascii="Arial" w:hAnsi="Arial" w:cs="Arial"/>
          <w:sz w:val="24"/>
          <w:szCs w:val="24"/>
        </w:rPr>
      </w:pPr>
      <w:r w:rsidRPr="0031755D">
        <w:rPr>
          <w:rFonts w:ascii="Arial" w:hAnsi="Arial" w:cs="Arial"/>
          <w:sz w:val="24"/>
          <w:szCs w:val="24"/>
        </w:rPr>
        <w:t xml:space="preserve">Proposals in response to this </w:t>
      </w:r>
      <w:r w:rsidRPr="0031755D" w:rsidR="00F6035D">
        <w:rPr>
          <w:rFonts w:ascii="Arial" w:hAnsi="Arial" w:cs="Arial"/>
          <w:sz w:val="24"/>
          <w:szCs w:val="24"/>
        </w:rPr>
        <w:t>RFP</w:t>
      </w:r>
      <w:r w:rsidRPr="0031755D">
        <w:rPr>
          <w:rFonts w:ascii="Arial" w:hAnsi="Arial" w:cs="Arial"/>
          <w:sz w:val="24"/>
          <w:szCs w:val="24"/>
        </w:rPr>
        <w:t xml:space="preserve"> will be incorporated into a final agreement between NCDMM and the selected Proposer(s).</w:t>
      </w:r>
    </w:p>
    <w:p w:rsidRPr="0031755D" w:rsidR="00143AFB" w:rsidP="00587A0C" w:rsidRDefault="00BA7F4C" w14:paraId="657E2C95" w14:textId="5BFDF6FB">
      <w:pPr>
        <w:pStyle w:val="Heading2"/>
        <w:spacing w:after="0"/>
        <w:ind w:left="540"/>
        <w:rPr>
          <w:u w:val="single"/>
        </w:rPr>
      </w:pPr>
      <w:bookmarkStart w:name="_Toc365976534" w:id="11"/>
      <w:bookmarkStart w:name="_Toc45461619" w:id="12"/>
      <w:r w:rsidRPr="0031755D">
        <w:t>Required Forms and Documents</w:t>
      </w:r>
      <w:bookmarkEnd w:id="11"/>
      <w:bookmarkEnd w:id="12"/>
    </w:p>
    <w:p w:rsidRPr="0031755D" w:rsidR="0034385B" w:rsidP="00D83711" w:rsidRDefault="0034385B" w14:paraId="2174BB67" w14:textId="0E74DA39">
      <w:pPr>
        <w:spacing w:after="0"/>
        <w:jc w:val="both"/>
        <w:rPr>
          <w:rFonts w:ascii="Arial" w:hAnsi="Arial" w:cs="Arial"/>
          <w:b/>
          <w:sz w:val="24"/>
          <w:szCs w:val="24"/>
          <w:u w:val="single"/>
        </w:rPr>
      </w:pPr>
      <w:r w:rsidRPr="0031755D">
        <w:rPr>
          <w:rFonts w:ascii="Arial" w:hAnsi="Arial" w:cs="Arial"/>
          <w:b/>
          <w:sz w:val="24"/>
          <w:szCs w:val="24"/>
          <w:u w:val="single"/>
        </w:rPr>
        <w:t>Project Proposal</w:t>
      </w:r>
    </w:p>
    <w:p w:rsidRPr="0031755D" w:rsidR="0034385B" w:rsidRDefault="0034385B" w14:paraId="16461891" w14:textId="7F06CEEF">
      <w:pPr>
        <w:pStyle w:val="ListParagraph"/>
        <w:numPr>
          <w:ilvl w:val="0"/>
          <w:numId w:val="9"/>
        </w:numPr>
        <w:jc w:val="both"/>
        <w:rPr>
          <w:rFonts w:ascii="Arial" w:hAnsi="Arial" w:cs="Arial"/>
          <w:sz w:val="24"/>
          <w:szCs w:val="24"/>
        </w:rPr>
      </w:pPr>
      <w:r w:rsidRPr="0031755D">
        <w:rPr>
          <w:rFonts w:ascii="Arial" w:hAnsi="Arial" w:cs="Arial"/>
          <w:b/>
          <w:sz w:val="24"/>
          <w:szCs w:val="24"/>
        </w:rPr>
        <w:t>Technical Proposal</w:t>
      </w:r>
      <w:r w:rsidR="00346027">
        <w:rPr>
          <w:rFonts w:ascii="Arial" w:hAnsi="Arial" w:cs="Arial"/>
          <w:b/>
          <w:sz w:val="24"/>
          <w:szCs w:val="24"/>
        </w:rPr>
        <w:t>:</w:t>
      </w:r>
      <w:r w:rsidR="000665EA">
        <w:rPr>
          <w:rFonts w:ascii="Arial" w:hAnsi="Arial" w:cs="Arial"/>
          <w:sz w:val="24"/>
          <w:szCs w:val="24"/>
        </w:rPr>
        <w:t xml:space="preserve"> </w:t>
      </w:r>
      <w:r w:rsidRPr="0031755D">
        <w:rPr>
          <w:rFonts w:ascii="Arial" w:hAnsi="Arial" w:cs="Arial"/>
          <w:sz w:val="24"/>
          <w:szCs w:val="24"/>
        </w:rPr>
        <w:t>The technical proposal should respond to the program description and shall contain the following information:</w:t>
      </w:r>
    </w:p>
    <w:p w:rsidR="00D267AE" w:rsidRDefault="00D267AE" w14:paraId="67AAC62D" w14:textId="1CE01F94">
      <w:pPr>
        <w:pStyle w:val="ListParagraph"/>
        <w:numPr>
          <w:ilvl w:val="1"/>
          <w:numId w:val="9"/>
        </w:numPr>
        <w:ind w:left="1350"/>
        <w:jc w:val="both"/>
        <w:rPr>
          <w:rFonts w:ascii="Arial" w:hAnsi="Arial" w:cs="Arial"/>
          <w:sz w:val="24"/>
          <w:szCs w:val="24"/>
        </w:rPr>
      </w:pPr>
      <w:r w:rsidRPr="008904D4">
        <w:rPr>
          <w:rFonts w:ascii="Arial" w:hAnsi="Arial" w:cs="Arial"/>
          <w:b/>
          <w:sz w:val="24"/>
          <w:szCs w:val="24"/>
        </w:rPr>
        <w:t>Executive Summary.</w:t>
      </w:r>
      <w:r w:rsidRPr="0031755D">
        <w:rPr>
          <w:rFonts w:ascii="Arial" w:hAnsi="Arial" w:cs="Arial"/>
          <w:sz w:val="24"/>
          <w:szCs w:val="24"/>
        </w:rPr>
        <w:t xml:space="preserve">  A concise </w:t>
      </w:r>
      <w:r w:rsidRPr="0031755D">
        <w:rPr>
          <w:rFonts w:ascii="Arial" w:hAnsi="Arial" w:cs="Arial"/>
          <w:sz w:val="24"/>
          <w:szCs w:val="24"/>
          <w:lang w:eastAsia="ja-JP"/>
        </w:rPr>
        <w:t xml:space="preserve">synopsis of the </w:t>
      </w:r>
      <w:r w:rsidRPr="0031755D">
        <w:rPr>
          <w:rFonts w:ascii="Arial" w:hAnsi="Arial" w:cs="Arial"/>
          <w:sz w:val="24"/>
          <w:szCs w:val="24"/>
        </w:rPr>
        <w:t>Proposer</w:t>
      </w:r>
      <w:r w:rsidRPr="0031755D">
        <w:rPr>
          <w:rFonts w:ascii="Arial" w:hAnsi="Arial" w:cs="Arial"/>
          <w:sz w:val="24"/>
          <w:szCs w:val="24"/>
          <w:lang w:eastAsia="ja-JP"/>
        </w:rPr>
        <w:t>’s response to the</w:t>
      </w:r>
      <w:r>
        <w:rPr>
          <w:rFonts w:ascii="Arial" w:hAnsi="Arial" w:cs="Arial"/>
          <w:sz w:val="24"/>
          <w:szCs w:val="24"/>
          <w:lang w:eastAsia="ja-JP"/>
        </w:rPr>
        <w:t xml:space="preserve"> Open</w:t>
      </w:r>
      <w:r w:rsidRPr="0031755D">
        <w:rPr>
          <w:rFonts w:ascii="Arial" w:hAnsi="Arial" w:cs="Arial"/>
          <w:sz w:val="24"/>
          <w:szCs w:val="24"/>
          <w:lang w:eastAsia="ja-JP"/>
        </w:rPr>
        <w:t xml:space="preserve"> Project Call in accordance with evaluation criterion</w:t>
      </w:r>
      <w:r>
        <w:rPr>
          <w:rFonts w:ascii="Arial" w:hAnsi="Arial" w:cs="Arial"/>
          <w:sz w:val="24"/>
          <w:szCs w:val="24"/>
          <w:lang w:eastAsia="ja-JP"/>
        </w:rPr>
        <w:t xml:space="preserve"> 1</w:t>
      </w:r>
      <w:r w:rsidRPr="0031755D">
        <w:rPr>
          <w:rFonts w:ascii="Arial" w:hAnsi="Arial" w:cs="Arial"/>
          <w:sz w:val="24"/>
          <w:szCs w:val="24"/>
          <w:lang w:eastAsia="ja-JP"/>
        </w:rPr>
        <w:t xml:space="preserve"> (See Section 4.1 (1) of this Project Call)</w:t>
      </w:r>
      <w:r>
        <w:rPr>
          <w:rFonts w:ascii="Arial" w:hAnsi="Arial" w:cs="Arial"/>
          <w:sz w:val="24"/>
          <w:szCs w:val="24"/>
          <w:lang w:eastAsia="ja-JP"/>
        </w:rPr>
        <w:t xml:space="preserve">.  All content in the executive summary shall be publicly releasable, non-proprietary, unlimited distribution information.  The executive summary information will be used in the instance a proposal is selected for an award </w:t>
      </w:r>
      <w:r w:rsidR="002850AF">
        <w:rPr>
          <w:rFonts w:ascii="Arial" w:hAnsi="Arial" w:cs="Arial"/>
          <w:sz w:val="24"/>
          <w:szCs w:val="24"/>
          <w:lang w:eastAsia="ja-JP"/>
        </w:rPr>
        <w:t>to</w:t>
      </w:r>
      <w:r>
        <w:rPr>
          <w:rFonts w:ascii="Arial" w:hAnsi="Arial" w:cs="Arial"/>
          <w:sz w:val="24"/>
          <w:szCs w:val="24"/>
          <w:lang w:eastAsia="ja-JP"/>
        </w:rPr>
        <w:t xml:space="preserve"> communicate key information regarding the selected response as part of a public release or other public communication.</w:t>
      </w:r>
    </w:p>
    <w:p w:rsidR="008D58E5" w:rsidRDefault="008D58E5" w14:paraId="31B8EA66" w14:textId="6B085F38">
      <w:pPr>
        <w:pStyle w:val="ListParagraph"/>
        <w:numPr>
          <w:ilvl w:val="1"/>
          <w:numId w:val="9"/>
        </w:numPr>
        <w:spacing w:after="0"/>
        <w:ind w:left="1350"/>
        <w:jc w:val="both"/>
        <w:rPr>
          <w:rFonts w:ascii="Arial" w:hAnsi="Arial" w:cs="Arial"/>
          <w:sz w:val="24"/>
          <w:szCs w:val="24"/>
        </w:rPr>
      </w:pPr>
      <w:r w:rsidRPr="008904D4">
        <w:rPr>
          <w:rFonts w:ascii="Arial" w:hAnsi="Arial" w:cs="Arial"/>
          <w:b/>
          <w:sz w:val="24"/>
          <w:szCs w:val="24"/>
        </w:rPr>
        <w:t>Technical Approach</w:t>
      </w:r>
      <w:r>
        <w:rPr>
          <w:rFonts w:ascii="Arial" w:hAnsi="Arial" w:cs="Arial"/>
          <w:b/>
          <w:sz w:val="24"/>
          <w:szCs w:val="24"/>
        </w:rPr>
        <w:t>.</w:t>
      </w:r>
      <w:r w:rsidRPr="008904D4">
        <w:rPr>
          <w:rFonts w:ascii="Arial" w:hAnsi="Arial" w:cs="Arial"/>
          <w:sz w:val="24"/>
          <w:szCs w:val="24"/>
        </w:rPr>
        <w:t xml:space="preserve"> A description sufficient to permit evaluation of the proposal in accordance with evaluation criterion 2 (See Section 4.1 (2) of this Project Call)</w:t>
      </w:r>
      <w:r w:rsidR="006F7906">
        <w:rPr>
          <w:rFonts w:ascii="Arial" w:hAnsi="Arial" w:cs="Arial"/>
          <w:sz w:val="24"/>
          <w:szCs w:val="24"/>
        </w:rPr>
        <w:t>.</w:t>
      </w:r>
    </w:p>
    <w:p w:rsidRPr="008904D4" w:rsidR="00F863B3" w:rsidRDefault="00F863B3" w14:paraId="2212FDC9" w14:textId="379FD5BE">
      <w:pPr>
        <w:pStyle w:val="ListParagraph"/>
        <w:numPr>
          <w:ilvl w:val="1"/>
          <w:numId w:val="9"/>
        </w:numPr>
        <w:spacing w:after="0"/>
        <w:ind w:left="1350"/>
        <w:jc w:val="both"/>
        <w:rPr>
          <w:rFonts w:ascii="Arial" w:hAnsi="Arial" w:cs="Arial"/>
          <w:sz w:val="24"/>
          <w:szCs w:val="24"/>
        </w:rPr>
      </w:pPr>
      <w:r>
        <w:rPr>
          <w:rFonts w:ascii="Arial" w:hAnsi="Arial" w:cs="Arial"/>
          <w:b/>
          <w:sz w:val="24"/>
          <w:szCs w:val="24"/>
        </w:rPr>
        <w:t>Project Delivery.</w:t>
      </w:r>
      <w:r w:rsidRPr="008904D4">
        <w:rPr>
          <w:rFonts w:ascii="Arial" w:hAnsi="Arial" w:cs="Arial"/>
          <w:sz w:val="24"/>
          <w:szCs w:val="24"/>
        </w:rPr>
        <w:t xml:space="preserve"> A description sufficient to permit evaluation of the proposal in accordance with evaluation criterion </w:t>
      </w:r>
      <w:r w:rsidR="00327ED4">
        <w:rPr>
          <w:rFonts w:ascii="Arial" w:hAnsi="Arial" w:cs="Arial"/>
          <w:sz w:val="24"/>
          <w:szCs w:val="24"/>
        </w:rPr>
        <w:t>3</w:t>
      </w:r>
      <w:r w:rsidRPr="008904D4">
        <w:rPr>
          <w:rFonts w:ascii="Arial" w:hAnsi="Arial" w:cs="Arial"/>
          <w:sz w:val="24"/>
          <w:szCs w:val="24"/>
        </w:rPr>
        <w:t xml:space="preserve"> (See Section 4.1 (</w:t>
      </w:r>
      <w:r>
        <w:rPr>
          <w:rFonts w:ascii="Arial" w:hAnsi="Arial" w:cs="Arial"/>
          <w:sz w:val="24"/>
          <w:szCs w:val="24"/>
        </w:rPr>
        <w:t>3</w:t>
      </w:r>
      <w:r w:rsidRPr="008904D4">
        <w:rPr>
          <w:rFonts w:ascii="Arial" w:hAnsi="Arial" w:cs="Arial"/>
          <w:sz w:val="24"/>
          <w:szCs w:val="24"/>
        </w:rPr>
        <w:t>) of this Project Call)</w:t>
      </w:r>
      <w:r>
        <w:rPr>
          <w:rFonts w:ascii="Arial" w:hAnsi="Arial" w:cs="Arial"/>
          <w:sz w:val="24"/>
          <w:szCs w:val="24"/>
        </w:rPr>
        <w:t>.</w:t>
      </w:r>
    </w:p>
    <w:p w:rsidRPr="0031755D" w:rsidR="008D58E5" w:rsidRDefault="008D58E5" w14:paraId="1E052662" w14:textId="09D7A9E7">
      <w:pPr>
        <w:pStyle w:val="ListParagraph"/>
        <w:numPr>
          <w:ilvl w:val="1"/>
          <w:numId w:val="9"/>
        </w:numPr>
        <w:ind w:left="1350"/>
        <w:jc w:val="both"/>
        <w:rPr>
          <w:rFonts w:ascii="Arial" w:hAnsi="Arial" w:cs="Arial"/>
          <w:sz w:val="24"/>
          <w:szCs w:val="24"/>
        </w:rPr>
      </w:pPr>
      <w:r w:rsidRPr="0031755D">
        <w:rPr>
          <w:rFonts w:ascii="Arial" w:hAnsi="Arial" w:cs="Arial"/>
          <w:b/>
          <w:sz w:val="24"/>
          <w:szCs w:val="24"/>
        </w:rPr>
        <w:t>Technology Dissemination to America Makes Members and Impact to the USAF.</w:t>
      </w:r>
      <w:r w:rsidRPr="0031755D">
        <w:rPr>
          <w:rFonts w:ascii="Arial" w:hAnsi="Arial" w:cs="Arial"/>
          <w:sz w:val="24"/>
          <w:szCs w:val="24"/>
        </w:rPr>
        <w:t xml:space="preserve">  A description sufficient to permit evaluation of the proposal in accordance with evaluation criterion </w:t>
      </w:r>
      <w:r w:rsidR="00327ED4">
        <w:rPr>
          <w:rFonts w:ascii="Arial" w:hAnsi="Arial" w:cs="Arial"/>
          <w:sz w:val="24"/>
          <w:szCs w:val="24"/>
        </w:rPr>
        <w:t>4</w:t>
      </w:r>
      <w:r w:rsidRPr="0031755D">
        <w:rPr>
          <w:rFonts w:ascii="Arial" w:hAnsi="Arial" w:cs="Arial"/>
          <w:sz w:val="24"/>
          <w:szCs w:val="24"/>
        </w:rPr>
        <w:t xml:space="preserve"> (See Section 4.1 (</w:t>
      </w:r>
      <w:r w:rsidR="00327ED4">
        <w:rPr>
          <w:rFonts w:ascii="Arial" w:hAnsi="Arial" w:cs="Arial"/>
          <w:sz w:val="24"/>
          <w:szCs w:val="24"/>
        </w:rPr>
        <w:t>4</w:t>
      </w:r>
      <w:r w:rsidRPr="0031755D">
        <w:rPr>
          <w:rFonts w:ascii="Arial" w:hAnsi="Arial" w:cs="Arial"/>
          <w:sz w:val="24"/>
          <w:szCs w:val="24"/>
        </w:rPr>
        <w:t>) of this Project Call)</w:t>
      </w:r>
      <w:r w:rsidR="00327ED4">
        <w:rPr>
          <w:rFonts w:ascii="Arial" w:hAnsi="Arial" w:cs="Arial"/>
          <w:sz w:val="24"/>
          <w:szCs w:val="24"/>
        </w:rPr>
        <w:t>.</w:t>
      </w:r>
    </w:p>
    <w:p w:rsidRPr="0031755D" w:rsidR="008D58E5" w:rsidRDefault="008D58E5" w14:paraId="469E3B88" w14:textId="48E61CE9">
      <w:pPr>
        <w:pStyle w:val="ListParagraph"/>
        <w:numPr>
          <w:ilvl w:val="1"/>
          <w:numId w:val="9"/>
        </w:numPr>
        <w:ind w:left="1350"/>
        <w:jc w:val="both"/>
        <w:rPr>
          <w:rFonts w:ascii="Arial" w:hAnsi="Arial" w:cs="Arial"/>
          <w:sz w:val="24"/>
          <w:szCs w:val="24"/>
        </w:rPr>
      </w:pPr>
      <w:r w:rsidRPr="0031755D">
        <w:rPr>
          <w:rFonts w:ascii="Arial" w:hAnsi="Arial" w:cs="Arial"/>
          <w:b/>
          <w:sz w:val="24"/>
          <w:szCs w:val="24"/>
        </w:rPr>
        <w:t>Project Management Approach.</w:t>
      </w:r>
      <w:r>
        <w:rPr>
          <w:rFonts w:ascii="Arial" w:hAnsi="Arial" w:cs="Arial"/>
          <w:sz w:val="24"/>
          <w:szCs w:val="24"/>
        </w:rPr>
        <w:t xml:space="preserve"> </w:t>
      </w:r>
      <w:r w:rsidRPr="0031755D">
        <w:rPr>
          <w:rFonts w:ascii="Arial" w:hAnsi="Arial" w:cs="Arial"/>
          <w:sz w:val="24"/>
          <w:szCs w:val="24"/>
        </w:rPr>
        <w:t>A description sufficient to permit evalua</w:t>
      </w:r>
      <w:r>
        <w:rPr>
          <w:rFonts w:ascii="Arial" w:hAnsi="Arial" w:cs="Arial"/>
          <w:sz w:val="24"/>
          <w:szCs w:val="24"/>
        </w:rPr>
        <w:t>tion of the proposal in accorda</w:t>
      </w:r>
      <w:r w:rsidRPr="0031755D">
        <w:rPr>
          <w:rFonts w:ascii="Arial" w:hAnsi="Arial" w:cs="Arial"/>
          <w:sz w:val="24"/>
          <w:szCs w:val="24"/>
        </w:rPr>
        <w:t>nce with evaluation</w:t>
      </w:r>
      <w:r>
        <w:rPr>
          <w:rFonts w:ascii="Arial" w:hAnsi="Arial" w:cs="Arial"/>
          <w:sz w:val="24"/>
          <w:szCs w:val="24"/>
        </w:rPr>
        <w:t xml:space="preserve"> criterion </w:t>
      </w:r>
      <w:r w:rsidR="00327ED4">
        <w:rPr>
          <w:rFonts w:ascii="Arial" w:hAnsi="Arial" w:cs="Arial"/>
          <w:sz w:val="24"/>
          <w:szCs w:val="24"/>
        </w:rPr>
        <w:t>5</w:t>
      </w:r>
      <w:r>
        <w:rPr>
          <w:rFonts w:ascii="Arial" w:hAnsi="Arial" w:cs="Arial"/>
          <w:sz w:val="24"/>
          <w:szCs w:val="24"/>
        </w:rPr>
        <w:t xml:space="preserve"> (See Section 4.1 (</w:t>
      </w:r>
      <w:r w:rsidR="00327ED4">
        <w:rPr>
          <w:rFonts w:ascii="Arial" w:hAnsi="Arial" w:cs="Arial"/>
          <w:sz w:val="24"/>
          <w:szCs w:val="24"/>
        </w:rPr>
        <w:t>5</w:t>
      </w:r>
      <w:r w:rsidRPr="0031755D">
        <w:rPr>
          <w:rFonts w:ascii="Arial" w:hAnsi="Arial" w:cs="Arial"/>
          <w:sz w:val="24"/>
          <w:szCs w:val="24"/>
        </w:rPr>
        <w:t>) of this Project Call)</w:t>
      </w:r>
    </w:p>
    <w:p w:rsidRPr="0031755D" w:rsidR="008D58E5" w:rsidRDefault="008D58E5" w14:paraId="3F5E9BE6" w14:textId="77777777">
      <w:pPr>
        <w:pStyle w:val="ListParagraph"/>
        <w:numPr>
          <w:ilvl w:val="1"/>
          <w:numId w:val="9"/>
        </w:numPr>
        <w:ind w:left="1350"/>
        <w:jc w:val="both"/>
        <w:rPr>
          <w:rFonts w:ascii="Arial" w:hAnsi="Arial" w:cs="Arial"/>
          <w:sz w:val="24"/>
          <w:szCs w:val="24"/>
        </w:rPr>
      </w:pPr>
      <w:r w:rsidRPr="0031755D">
        <w:rPr>
          <w:rFonts w:ascii="Arial" w:hAnsi="Arial" w:cs="Arial"/>
          <w:b/>
          <w:sz w:val="24"/>
          <w:szCs w:val="24"/>
        </w:rPr>
        <w:t>Exhibit I.</w:t>
      </w:r>
      <w:r w:rsidRPr="0031755D">
        <w:rPr>
          <w:rFonts w:ascii="Arial" w:hAnsi="Arial" w:cs="Arial"/>
          <w:sz w:val="24"/>
          <w:szCs w:val="24"/>
        </w:rPr>
        <w:t xml:space="preserve"> Identification of Background Intellectual Property using the form included in this project call</w:t>
      </w:r>
    </w:p>
    <w:p w:rsidRPr="0031755D" w:rsidR="008D58E5" w:rsidRDefault="008D58E5" w14:paraId="2B8F8D4A" w14:textId="77777777">
      <w:pPr>
        <w:pStyle w:val="ListParagraph"/>
        <w:numPr>
          <w:ilvl w:val="1"/>
          <w:numId w:val="9"/>
        </w:numPr>
        <w:ind w:left="1350"/>
        <w:jc w:val="both"/>
        <w:rPr>
          <w:rFonts w:ascii="Arial" w:hAnsi="Arial" w:cs="Arial"/>
          <w:sz w:val="24"/>
          <w:szCs w:val="24"/>
        </w:rPr>
      </w:pPr>
      <w:r w:rsidRPr="0031755D">
        <w:rPr>
          <w:rFonts w:ascii="Arial" w:hAnsi="Arial" w:cs="Arial"/>
          <w:b/>
          <w:sz w:val="24"/>
          <w:szCs w:val="24"/>
        </w:rPr>
        <w:t xml:space="preserve">Exhibit II. </w:t>
      </w:r>
      <w:r w:rsidRPr="0031755D">
        <w:rPr>
          <w:rFonts w:ascii="Arial" w:hAnsi="Arial" w:cs="Arial"/>
          <w:sz w:val="24"/>
          <w:szCs w:val="24"/>
        </w:rPr>
        <w:t>Multiple Submissions Summary using the form included in this project call</w:t>
      </w:r>
    </w:p>
    <w:p w:rsidRPr="0031755D" w:rsidR="008D58E5" w:rsidRDefault="008D58E5" w14:paraId="3D2C1558" w14:textId="77777777">
      <w:pPr>
        <w:pStyle w:val="ListParagraph"/>
        <w:numPr>
          <w:ilvl w:val="1"/>
          <w:numId w:val="9"/>
        </w:numPr>
        <w:ind w:left="1350"/>
        <w:jc w:val="both"/>
        <w:rPr>
          <w:rFonts w:ascii="Arial" w:hAnsi="Arial" w:cs="Arial"/>
          <w:sz w:val="24"/>
          <w:szCs w:val="24"/>
        </w:rPr>
      </w:pPr>
      <w:r w:rsidRPr="0031755D">
        <w:rPr>
          <w:rFonts w:ascii="Arial" w:hAnsi="Arial" w:cs="Arial"/>
          <w:b/>
          <w:sz w:val="24"/>
          <w:szCs w:val="24"/>
        </w:rPr>
        <w:t>Exhibit III.</w:t>
      </w:r>
      <w:r w:rsidRPr="0031755D">
        <w:rPr>
          <w:rFonts w:ascii="Arial" w:hAnsi="Arial" w:cs="Arial"/>
          <w:sz w:val="24"/>
          <w:szCs w:val="24"/>
        </w:rPr>
        <w:t xml:space="preserve">  Letters of Commitment, detailing the organization name, point of contact, phone, email, summary of the agreed role, dollar value and description of proposed cost share from the team member</w:t>
      </w:r>
    </w:p>
    <w:p w:rsidRPr="0031755D" w:rsidR="008D58E5" w:rsidRDefault="008D58E5" w14:paraId="5F3B930E" w14:textId="77777777">
      <w:pPr>
        <w:pStyle w:val="ListParagraph"/>
        <w:numPr>
          <w:ilvl w:val="1"/>
          <w:numId w:val="9"/>
        </w:numPr>
        <w:ind w:left="1350"/>
        <w:jc w:val="both"/>
        <w:rPr>
          <w:rFonts w:ascii="Arial" w:hAnsi="Arial" w:cs="Arial"/>
          <w:sz w:val="24"/>
          <w:szCs w:val="24"/>
        </w:rPr>
      </w:pPr>
      <w:r w:rsidRPr="0031755D">
        <w:rPr>
          <w:rFonts w:ascii="Arial" w:hAnsi="Arial" w:cs="Arial"/>
          <w:b/>
          <w:sz w:val="24"/>
          <w:szCs w:val="24"/>
        </w:rPr>
        <w:t xml:space="preserve">Exhibit IV.  </w:t>
      </w:r>
      <w:r w:rsidRPr="0031755D">
        <w:rPr>
          <w:rFonts w:ascii="Arial" w:hAnsi="Arial" w:cs="Arial"/>
          <w:sz w:val="24"/>
          <w:szCs w:val="24"/>
        </w:rPr>
        <w:t>Publication of</w:t>
      </w:r>
      <w:r w:rsidRPr="0031755D">
        <w:rPr>
          <w:rFonts w:ascii="Arial" w:hAnsi="Arial" w:cs="Arial"/>
          <w:b/>
          <w:sz w:val="24"/>
          <w:szCs w:val="24"/>
        </w:rPr>
        <w:t xml:space="preserve"> </w:t>
      </w:r>
      <w:r w:rsidRPr="0031755D">
        <w:rPr>
          <w:rFonts w:ascii="Arial" w:hAnsi="Arial" w:cs="Arial"/>
          <w:sz w:val="24"/>
          <w:szCs w:val="24"/>
        </w:rPr>
        <w:t>Consortium Developed Intellectual Property agreement using the form included in this project call</w:t>
      </w:r>
    </w:p>
    <w:p w:rsidRPr="0031755D" w:rsidR="008D58E5" w:rsidRDefault="008D58E5" w14:paraId="0B8561DF" w14:textId="77777777">
      <w:pPr>
        <w:pStyle w:val="ListParagraph"/>
        <w:numPr>
          <w:ilvl w:val="1"/>
          <w:numId w:val="9"/>
        </w:numPr>
        <w:ind w:left="1350"/>
        <w:jc w:val="both"/>
        <w:rPr>
          <w:rFonts w:ascii="Arial" w:hAnsi="Arial" w:cs="Arial"/>
          <w:sz w:val="24"/>
          <w:szCs w:val="24"/>
        </w:rPr>
      </w:pPr>
      <w:r w:rsidRPr="0031755D">
        <w:rPr>
          <w:rFonts w:ascii="Arial" w:hAnsi="Arial" w:cs="Arial"/>
          <w:b/>
          <w:sz w:val="24"/>
          <w:szCs w:val="24"/>
        </w:rPr>
        <w:t xml:space="preserve">Exhibit V.  </w:t>
      </w:r>
      <w:r w:rsidRPr="0031755D">
        <w:rPr>
          <w:rFonts w:ascii="Arial" w:hAnsi="Arial" w:cs="Arial"/>
          <w:sz w:val="24"/>
          <w:szCs w:val="24"/>
        </w:rPr>
        <w:t>Identification of project Consortium Developed Intellectual Property, owning organization(s), and acknowledgement of any deliverable ITAR restrictions using the form included in this project call</w:t>
      </w:r>
    </w:p>
    <w:p w:rsidRPr="0031755D" w:rsidR="0034385B" w:rsidRDefault="0034385B" w14:paraId="0F2FA01A" w14:textId="07888213">
      <w:pPr>
        <w:pStyle w:val="ListParagraph"/>
        <w:numPr>
          <w:ilvl w:val="0"/>
          <w:numId w:val="9"/>
        </w:numPr>
        <w:ind w:hanging="270"/>
        <w:jc w:val="both"/>
        <w:rPr>
          <w:rFonts w:ascii="Arial" w:hAnsi="Arial" w:cs="Arial"/>
          <w:sz w:val="24"/>
          <w:szCs w:val="24"/>
        </w:rPr>
      </w:pPr>
      <w:r w:rsidRPr="0031755D">
        <w:rPr>
          <w:rFonts w:ascii="Arial" w:hAnsi="Arial" w:cs="Arial"/>
          <w:b/>
          <w:sz w:val="24"/>
          <w:szCs w:val="24"/>
        </w:rPr>
        <w:t>Cost Volume</w:t>
      </w:r>
      <w:r w:rsidR="00346027">
        <w:rPr>
          <w:rFonts w:ascii="Arial" w:hAnsi="Arial" w:cs="Arial"/>
          <w:b/>
          <w:sz w:val="24"/>
          <w:szCs w:val="24"/>
        </w:rPr>
        <w:t>:</w:t>
      </w:r>
      <w:r w:rsidR="000665EA">
        <w:rPr>
          <w:rFonts w:ascii="Arial" w:hAnsi="Arial" w:cs="Arial"/>
          <w:sz w:val="24"/>
          <w:szCs w:val="24"/>
        </w:rPr>
        <w:t xml:space="preserve"> </w:t>
      </w:r>
      <w:r w:rsidRPr="0031755D">
        <w:rPr>
          <w:rFonts w:ascii="Arial" w:hAnsi="Arial" w:cs="Arial"/>
          <w:sz w:val="24"/>
          <w:szCs w:val="24"/>
        </w:rPr>
        <w:t>The Cost Volume shall contain the following information:</w:t>
      </w:r>
    </w:p>
    <w:p w:rsidRPr="0031755D" w:rsidR="0034385B" w:rsidRDefault="0034385B" w14:paraId="311DB2B4" w14:textId="57E3EC0C">
      <w:pPr>
        <w:pStyle w:val="ListParagraph"/>
        <w:numPr>
          <w:ilvl w:val="1"/>
          <w:numId w:val="9"/>
        </w:numPr>
        <w:jc w:val="both"/>
        <w:rPr>
          <w:rFonts w:ascii="Arial" w:hAnsi="Arial" w:cs="Arial"/>
          <w:sz w:val="24"/>
          <w:szCs w:val="24"/>
        </w:rPr>
      </w:pPr>
      <w:r w:rsidRPr="0031755D">
        <w:rPr>
          <w:rFonts w:ascii="Arial" w:hAnsi="Arial" w:cs="Arial"/>
          <w:sz w:val="24"/>
          <w:szCs w:val="24"/>
        </w:rPr>
        <w:t xml:space="preserve">Include a </w:t>
      </w:r>
      <w:r w:rsidRPr="0031755D">
        <w:rPr>
          <w:rFonts w:ascii="Arial" w:hAnsi="Arial" w:cs="Arial"/>
          <w:sz w:val="24"/>
          <w:szCs w:val="24"/>
          <w:lang w:eastAsia="ja-JP"/>
        </w:rPr>
        <w:t xml:space="preserve">cost breakdown by project phase and estimates of expenses. Other </w:t>
      </w:r>
      <w:r w:rsidRPr="0031755D" w:rsidR="00CB0B10">
        <w:rPr>
          <w:rFonts w:ascii="Arial" w:hAnsi="Arial" w:cs="Arial"/>
          <w:sz w:val="24"/>
          <w:szCs w:val="24"/>
          <w:lang w:eastAsia="ja-JP"/>
        </w:rPr>
        <w:t>Federal</w:t>
      </w:r>
      <w:r w:rsidRPr="0031755D">
        <w:rPr>
          <w:rFonts w:ascii="Arial" w:hAnsi="Arial" w:cs="Arial"/>
          <w:sz w:val="24"/>
          <w:szCs w:val="24"/>
          <w:lang w:eastAsia="ja-JP"/>
        </w:rPr>
        <w:t xml:space="preserve"> funding (non-America Makes) may b</w:t>
      </w:r>
      <w:r w:rsidR="00FC18FE">
        <w:rPr>
          <w:rFonts w:ascii="Arial" w:hAnsi="Arial" w:cs="Arial"/>
          <w:sz w:val="24"/>
          <w:szCs w:val="24"/>
          <w:lang w:eastAsia="ja-JP"/>
        </w:rPr>
        <w:t>e identified as leveraged funds</w:t>
      </w:r>
      <w:r w:rsidRPr="0031755D">
        <w:rPr>
          <w:rFonts w:ascii="Arial" w:hAnsi="Arial" w:cs="Arial"/>
          <w:sz w:val="24"/>
          <w:szCs w:val="24"/>
          <w:lang w:eastAsia="ja-JP"/>
        </w:rPr>
        <w:t xml:space="preserve"> but </w:t>
      </w:r>
      <w:r w:rsidRPr="0031755D" w:rsidR="002A76AB">
        <w:rPr>
          <w:rFonts w:ascii="Arial" w:hAnsi="Arial" w:cs="Arial"/>
          <w:sz w:val="24"/>
          <w:szCs w:val="24"/>
          <w:lang w:eastAsia="ja-JP"/>
        </w:rPr>
        <w:t xml:space="preserve">is </w:t>
      </w:r>
      <w:r w:rsidRPr="0031755D">
        <w:rPr>
          <w:rFonts w:ascii="Arial" w:hAnsi="Arial" w:cs="Arial"/>
          <w:sz w:val="24"/>
          <w:szCs w:val="24"/>
          <w:lang w:eastAsia="ja-JP"/>
        </w:rPr>
        <w:t xml:space="preserve">ineligible to be counted as recipient cost share.  </w:t>
      </w:r>
      <w:r w:rsidRPr="0031755D">
        <w:rPr>
          <w:rFonts w:ascii="Arial" w:hAnsi="Arial" w:cs="Arial"/>
          <w:sz w:val="24"/>
          <w:szCs w:val="24"/>
        </w:rPr>
        <w:t>The Proposer shall submit a cost proposal in a separate volume marked “Proprietary Cost Proposal,” clearly identifying requested funding and cost share.  NCDMM requires the Proposer to provide detailed, itemized pricing for proposal</w:t>
      </w:r>
      <w:r w:rsidRPr="0031755D" w:rsidR="00F9770A">
        <w:rPr>
          <w:rFonts w:ascii="Arial" w:hAnsi="Arial" w:cs="Arial"/>
          <w:sz w:val="24"/>
          <w:szCs w:val="24"/>
        </w:rPr>
        <w:t>s</w:t>
      </w:r>
      <w:r w:rsidRPr="0031755D">
        <w:rPr>
          <w:rFonts w:ascii="Arial" w:hAnsi="Arial" w:cs="Arial"/>
          <w:sz w:val="24"/>
          <w:szCs w:val="24"/>
        </w:rPr>
        <w:t xml:space="preserve"> utilizing the provided cost template.</w:t>
      </w:r>
      <w:r w:rsidR="00F70A56">
        <w:rPr>
          <w:rFonts w:ascii="Arial" w:hAnsi="Arial" w:cs="Arial"/>
          <w:sz w:val="24"/>
          <w:szCs w:val="24"/>
        </w:rPr>
        <w:t xml:space="preserve">  </w:t>
      </w:r>
      <w:r w:rsidRPr="00165ED0" w:rsidR="00B129DB">
        <w:rPr>
          <w:rFonts w:ascii="Arial" w:hAnsi="Arial" w:cs="Arial"/>
          <w:sz w:val="24"/>
          <w:szCs w:val="24"/>
        </w:rPr>
        <w:t xml:space="preserve">The NCDMM will be awarding a cost reimbursable </w:t>
      </w:r>
      <w:r w:rsidRPr="00165ED0" w:rsidR="00B129DB">
        <w:rPr>
          <w:rFonts w:ascii="Arial" w:hAnsi="Arial" w:cs="Arial"/>
          <w:b/>
          <w:bCs/>
          <w:sz w:val="24"/>
          <w:szCs w:val="24"/>
        </w:rPr>
        <w:t>no fee</w:t>
      </w:r>
      <w:r w:rsidRPr="00165ED0" w:rsidR="00B129DB">
        <w:rPr>
          <w:rFonts w:ascii="Arial" w:hAnsi="Arial" w:cs="Arial"/>
          <w:sz w:val="24"/>
          <w:szCs w:val="24"/>
        </w:rPr>
        <w:t xml:space="preserve"> type contract under this RFP.</w:t>
      </w:r>
    </w:p>
    <w:p w:rsidR="0034385B" w:rsidRDefault="0034385B" w14:paraId="5B5D7224" w14:textId="30DF6B1A">
      <w:pPr>
        <w:pStyle w:val="ListParagraph"/>
        <w:numPr>
          <w:ilvl w:val="1"/>
          <w:numId w:val="9"/>
        </w:numPr>
        <w:jc w:val="both"/>
        <w:rPr>
          <w:rFonts w:ascii="Arial" w:hAnsi="Arial" w:cs="Arial"/>
          <w:sz w:val="24"/>
          <w:szCs w:val="24"/>
        </w:rPr>
      </w:pPr>
      <w:r w:rsidRPr="0031755D">
        <w:rPr>
          <w:rFonts w:ascii="Arial" w:hAnsi="Arial" w:cs="Arial"/>
          <w:b/>
          <w:sz w:val="24"/>
          <w:szCs w:val="24"/>
        </w:rPr>
        <w:t>Exhibit VI</w:t>
      </w:r>
      <w:r w:rsidR="00346027">
        <w:rPr>
          <w:rFonts w:ascii="Arial" w:hAnsi="Arial" w:cs="Arial"/>
          <w:b/>
          <w:sz w:val="24"/>
          <w:szCs w:val="24"/>
        </w:rPr>
        <w:t>:</w:t>
      </w:r>
      <w:r w:rsidRPr="0031755D">
        <w:rPr>
          <w:rFonts w:ascii="Arial" w:hAnsi="Arial" w:cs="Arial"/>
          <w:sz w:val="24"/>
          <w:szCs w:val="24"/>
        </w:rPr>
        <w:t xml:space="preserve">  Proposal Cost Summary</w:t>
      </w:r>
    </w:p>
    <w:p w:rsidRPr="00CC2AA3" w:rsidR="00CC2AA3" w:rsidRDefault="00CC2AA3" w14:paraId="017CDB7D" w14:textId="781FCFF7">
      <w:pPr>
        <w:pStyle w:val="ListParagraph"/>
        <w:numPr>
          <w:ilvl w:val="1"/>
          <w:numId w:val="9"/>
        </w:numPr>
        <w:jc w:val="both"/>
        <w:rPr>
          <w:rFonts w:ascii="Arial" w:hAnsi="Arial" w:cs="Arial"/>
          <w:sz w:val="24"/>
          <w:szCs w:val="24"/>
        </w:rPr>
      </w:pPr>
      <w:r>
        <w:rPr>
          <w:rFonts w:ascii="Arial" w:hAnsi="Arial" w:cs="Arial"/>
          <w:b/>
          <w:sz w:val="24"/>
          <w:szCs w:val="24"/>
        </w:rPr>
        <w:t xml:space="preserve">Guidelines for America Makes Cost Proposal Budget Justification </w:t>
      </w:r>
    </w:p>
    <w:p w:rsidR="00CC2AA3" w:rsidP="00CC2AA3" w:rsidRDefault="004A3ED9" w14:paraId="25DF7FFB" w14:textId="29C67FF2">
      <w:pPr>
        <w:pStyle w:val="ListParagraph"/>
        <w:numPr>
          <w:ilvl w:val="2"/>
          <w:numId w:val="9"/>
        </w:numPr>
        <w:jc w:val="both"/>
        <w:rPr>
          <w:rFonts w:ascii="Arial" w:hAnsi="Arial" w:cs="Arial"/>
          <w:sz w:val="24"/>
          <w:szCs w:val="24"/>
        </w:rPr>
      </w:pPr>
      <w:r w:rsidRPr="004A3ED9">
        <w:rPr>
          <w:rFonts w:ascii="Arial" w:hAnsi="Arial" w:cs="Arial"/>
          <w:sz w:val="24"/>
          <w:szCs w:val="24"/>
        </w:rPr>
        <w:t xml:space="preserve">America Makes Subrecipient Agreements will be Cost Reimbursable type agreements.  </w:t>
      </w:r>
    </w:p>
    <w:p w:rsidR="004A3ED9" w:rsidP="00CC2AA3" w:rsidRDefault="004A6E5A" w14:paraId="5F53A4A3" w14:textId="1CD9EA79">
      <w:pPr>
        <w:pStyle w:val="ListParagraph"/>
        <w:numPr>
          <w:ilvl w:val="2"/>
          <w:numId w:val="9"/>
        </w:numPr>
        <w:jc w:val="both"/>
        <w:rPr>
          <w:rFonts w:ascii="Arial" w:hAnsi="Arial" w:cs="Arial"/>
          <w:sz w:val="24"/>
          <w:szCs w:val="24"/>
        </w:rPr>
      </w:pPr>
      <w:r w:rsidRPr="004A6E5A">
        <w:rPr>
          <w:rFonts w:ascii="Arial" w:hAnsi="Arial" w:cs="Arial"/>
          <w:sz w:val="24"/>
          <w:szCs w:val="24"/>
        </w:rPr>
        <w:t xml:space="preserve">The cost proposal will include total project cost by task, by month, by government fiscal year. The offeror will also provide a detailed cost breakdown of the total project costs. Offerors are required to include costs that are in accordance with 2 CFR 200. The total cost of each major cost element and the make-up of those costs should be presented in the offeror's proposal. A statement related to the latest DCAA audit and whether the offeror’s accounting system has been approved by the DCAA should be included in the cost proposal.  Please provide a DCAA approval letter for currently negotiated DCAA rates and factors being used in the proposal.  </w:t>
      </w:r>
    </w:p>
    <w:p w:rsidR="004A6E5A" w:rsidP="00CC2AA3" w:rsidRDefault="00D600BA" w14:paraId="126F2659" w14:textId="2C5BF9BC">
      <w:pPr>
        <w:pStyle w:val="ListParagraph"/>
        <w:numPr>
          <w:ilvl w:val="2"/>
          <w:numId w:val="9"/>
        </w:numPr>
        <w:jc w:val="both"/>
        <w:rPr>
          <w:rFonts w:ascii="Arial" w:hAnsi="Arial" w:cs="Arial"/>
          <w:sz w:val="24"/>
          <w:szCs w:val="24"/>
        </w:rPr>
      </w:pPr>
      <w:r w:rsidRPr="00D600BA">
        <w:rPr>
          <w:rFonts w:ascii="Arial" w:hAnsi="Arial" w:cs="Arial"/>
          <w:sz w:val="24"/>
          <w:szCs w:val="24"/>
        </w:rPr>
        <w:t>Cost proposal is to be in Excel file format.</w:t>
      </w:r>
    </w:p>
    <w:p w:rsidR="00860F18" w:rsidP="00CC2AA3" w:rsidRDefault="00836511" w14:paraId="12337C07" w14:textId="2B01BAD7">
      <w:pPr>
        <w:pStyle w:val="ListParagraph"/>
        <w:numPr>
          <w:ilvl w:val="2"/>
          <w:numId w:val="9"/>
        </w:numPr>
        <w:jc w:val="both"/>
        <w:rPr>
          <w:rFonts w:ascii="Arial" w:hAnsi="Arial" w:cs="Arial"/>
          <w:sz w:val="24"/>
          <w:szCs w:val="24"/>
        </w:rPr>
      </w:pPr>
      <w:r w:rsidRPr="00836511">
        <w:rPr>
          <w:rFonts w:ascii="Arial" w:hAnsi="Arial" w:cs="Arial"/>
          <w:sz w:val="24"/>
          <w:szCs w:val="24"/>
        </w:rPr>
        <w:t>Detailed breakdown of costs by cost category by month and task include</w:t>
      </w:r>
      <w:r>
        <w:rPr>
          <w:rFonts w:ascii="Arial" w:hAnsi="Arial" w:cs="Arial"/>
          <w:sz w:val="24"/>
          <w:szCs w:val="24"/>
        </w:rPr>
        <w:t>:</w:t>
      </w:r>
    </w:p>
    <w:p w:rsidR="00836511" w:rsidP="00836511" w:rsidRDefault="00306794" w14:paraId="76EC6453" w14:textId="5D50F093">
      <w:pPr>
        <w:pStyle w:val="ListParagraph"/>
        <w:numPr>
          <w:ilvl w:val="3"/>
          <w:numId w:val="9"/>
        </w:numPr>
        <w:jc w:val="both"/>
        <w:rPr>
          <w:rFonts w:ascii="Arial" w:hAnsi="Arial" w:cs="Arial"/>
          <w:sz w:val="24"/>
          <w:szCs w:val="24"/>
        </w:rPr>
      </w:pPr>
      <w:r w:rsidRPr="00306794">
        <w:rPr>
          <w:rFonts w:ascii="Arial" w:hAnsi="Arial" w:cs="Arial"/>
          <w:sz w:val="24"/>
          <w:szCs w:val="24"/>
        </w:rPr>
        <w:t>Direct Labor - Individual labor categories or personnel with associated labor hours and unburdened direct labor rates with support on how the rates were developed.</w:t>
      </w:r>
    </w:p>
    <w:p w:rsidR="00306794" w:rsidP="00836511" w:rsidRDefault="00B56E1A" w14:paraId="3B14FB7D" w14:textId="67C921B4">
      <w:pPr>
        <w:pStyle w:val="ListParagraph"/>
        <w:numPr>
          <w:ilvl w:val="3"/>
          <w:numId w:val="9"/>
        </w:numPr>
        <w:jc w:val="both"/>
        <w:rPr>
          <w:rFonts w:ascii="Arial" w:hAnsi="Arial" w:cs="Arial"/>
          <w:sz w:val="24"/>
          <w:szCs w:val="24"/>
        </w:rPr>
      </w:pPr>
      <w:r w:rsidRPr="00B56E1A">
        <w:rPr>
          <w:rFonts w:ascii="Arial" w:hAnsi="Arial" w:cs="Arial"/>
          <w:sz w:val="24"/>
          <w:szCs w:val="24"/>
        </w:rPr>
        <w:t>Indirect Costs - Fringe benefits, Overhead, G&amp;A, Cost of Money, etc. (must show base amount and rate) If approved rates available, please provide documentation.</w:t>
      </w:r>
    </w:p>
    <w:p w:rsidRPr="00C3536E" w:rsidR="00C3536E" w:rsidP="00C3536E" w:rsidRDefault="00C3536E" w14:paraId="45BC88B8" w14:textId="77777777">
      <w:pPr>
        <w:pStyle w:val="ListParagraph"/>
        <w:numPr>
          <w:ilvl w:val="3"/>
          <w:numId w:val="9"/>
        </w:numPr>
        <w:jc w:val="both"/>
        <w:rPr>
          <w:rFonts w:ascii="Arial" w:hAnsi="Arial" w:cs="Arial"/>
          <w:sz w:val="24"/>
          <w:szCs w:val="24"/>
        </w:rPr>
      </w:pPr>
      <w:r w:rsidRPr="00C3536E">
        <w:rPr>
          <w:rFonts w:ascii="Arial" w:hAnsi="Arial" w:cs="Arial"/>
          <w:sz w:val="24"/>
          <w:szCs w:val="24"/>
        </w:rPr>
        <w:t>Travel - Number of trips, number of travelers, destinations, duration of each trip, airfare, car rental and miscellaneous travel costs.  Travel is to be priced based on the GSA Per Diem Rates https://www.gsa.gov/travel/plan-book/per-diem-rates.  A specific and direct relationship to the technical requirement must be documented.</w:t>
      </w:r>
    </w:p>
    <w:p w:rsidRPr="00C3536E" w:rsidR="00C3536E" w:rsidP="00C3536E" w:rsidRDefault="00C3536E" w14:paraId="6CD5E40A" w14:textId="77777777">
      <w:pPr>
        <w:pStyle w:val="ListParagraph"/>
        <w:numPr>
          <w:ilvl w:val="3"/>
          <w:numId w:val="9"/>
        </w:numPr>
        <w:jc w:val="both"/>
        <w:rPr>
          <w:rFonts w:ascii="Arial" w:hAnsi="Arial" w:cs="Arial"/>
          <w:sz w:val="24"/>
          <w:szCs w:val="24"/>
        </w:rPr>
      </w:pPr>
      <w:r w:rsidRPr="00C3536E">
        <w:rPr>
          <w:rFonts w:ascii="Arial" w:hAnsi="Arial" w:cs="Arial"/>
          <w:sz w:val="24"/>
          <w:szCs w:val="24"/>
        </w:rPr>
        <w:t>Materials– An itemized listing of all items proposed with the associated direct cost is required.  Items that exceed $10,000 are required to have supporting documentation supplied.  The supporting documentation may be in the form of a vendor quote, prior purchase order or prior invoice (preferably no more than six months old), catalogue price, or an engineering basis of estimate.</w:t>
      </w:r>
    </w:p>
    <w:p w:rsidRPr="00C3536E" w:rsidR="00C3536E" w:rsidP="00C3536E" w:rsidRDefault="00C3536E" w14:paraId="649A54BB" w14:textId="77777777">
      <w:pPr>
        <w:pStyle w:val="ListParagraph"/>
        <w:numPr>
          <w:ilvl w:val="3"/>
          <w:numId w:val="9"/>
        </w:numPr>
        <w:jc w:val="both"/>
        <w:rPr>
          <w:rFonts w:ascii="Arial" w:hAnsi="Arial" w:cs="Arial"/>
          <w:sz w:val="24"/>
          <w:szCs w:val="24"/>
        </w:rPr>
      </w:pPr>
      <w:r w:rsidRPr="00C3536E">
        <w:rPr>
          <w:rFonts w:ascii="Arial" w:hAnsi="Arial" w:cs="Arial"/>
          <w:sz w:val="24"/>
          <w:szCs w:val="24"/>
        </w:rPr>
        <w:t xml:space="preserve">Subcontracts - An itemized listing of all items proposed with the associated direct cost is required.  Items that exceed $10,000 are required to have supporting documentation supplied.  The supporting documentation may be in the form of a vendor quote, prior purchase order or prior invoice (preferably no more than six months old), catalogue price, or an engineering basis of estimate.  Should the value of an individual subcontract exceed $2M, please supply the associated cost analysis that evaluates the reasonableness and realism of the proposed subcontractor’s costs. </w:t>
      </w:r>
    </w:p>
    <w:p w:rsidRPr="00C3536E" w:rsidR="00C3536E" w:rsidP="00C3536E" w:rsidRDefault="00C3536E" w14:paraId="0FB188F1" w14:textId="77777777">
      <w:pPr>
        <w:pStyle w:val="ListParagraph"/>
        <w:numPr>
          <w:ilvl w:val="3"/>
          <w:numId w:val="9"/>
        </w:numPr>
        <w:jc w:val="both"/>
        <w:rPr>
          <w:rFonts w:ascii="Arial" w:hAnsi="Arial" w:cs="Arial"/>
          <w:sz w:val="24"/>
          <w:szCs w:val="24"/>
        </w:rPr>
      </w:pPr>
      <w:r w:rsidRPr="00C3536E">
        <w:rPr>
          <w:rFonts w:ascii="Arial" w:hAnsi="Arial" w:cs="Arial"/>
          <w:sz w:val="24"/>
          <w:szCs w:val="24"/>
        </w:rPr>
        <w:t xml:space="preserve">Equipment - An itemized listing of all items proposed with the associated direct cost is required.  Items that exceed $10,000 are required to have supporting documentation supplied.  The supporting documentation may be in the form of a vendor quote, prior purchase order or prior invoice (preferably no more than six months old), catalogue price, or an engineering basis of estimate.  </w:t>
      </w:r>
    </w:p>
    <w:p w:rsidRPr="00C3536E" w:rsidR="00C3536E" w:rsidP="00C3536E" w:rsidRDefault="00C3536E" w14:paraId="28DF3475" w14:textId="77777777">
      <w:pPr>
        <w:pStyle w:val="ListParagraph"/>
        <w:numPr>
          <w:ilvl w:val="3"/>
          <w:numId w:val="9"/>
        </w:numPr>
        <w:jc w:val="both"/>
        <w:rPr>
          <w:rFonts w:ascii="Arial" w:hAnsi="Arial" w:cs="Arial"/>
          <w:sz w:val="24"/>
          <w:szCs w:val="24"/>
        </w:rPr>
      </w:pPr>
      <w:r w:rsidRPr="00C3536E">
        <w:rPr>
          <w:rFonts w:ascii="Arial" w:hAnsi="Arial" w:cs="Arial"/>
          <w:sz w:val="24"/>
          <w:szCs w:val="24"/>
        </w:rPr>
        <w:t xml:space="preserve">Other Direct Costs – Costs that do not fall in any of the above categories but are direct costs.  An itemized listing of all items proposed with the associated direct cost is required.  Items that exceed $10,000 are required to have supporting documentation supplied.  The supporting documentation may be in the form of a vendor quote, prior purchase order or prior invoice (preferably no more than six months old), catalogue price, or an engineering basis of estimate.  </w:t>
      </w:r>
    </w:p>
    <w:p w:rsidR="00B56E1A" w:rsidP="00C3536E" w:rsidRDefault="00C3536E" w14:paraId="7D661F3D" w14:textId="15EC3B1B">
      <w:pPr>
        <w:pStyle w:val="ListParagraph"/>
        <w:numPr>
          <w:ilvl w:val="3"/>
          <w:numId w:val="9"/>
        </w:numPr>
        <w:jc w:val="both"/>
        <w:rPr>
          <w:rFonts w:ascii="Arial" w:hAnsi="Arial" w:cs="Arial"/>
          <w:sz w:val="24"/>
          <w:szCs w:val="24"/>
        </w:rPr>
      </w:pPr>
      <w:r w:rsidRPr="00C3536E">
        <w:rPr>
          <w:rFonts w:ascii="Arial" w:hAnsi="Arial" w:cs="Arial"/>
          <w:sz w:val="24"/>
          <w:szCs w:val="24"/>
        </w:rPr>
        <w:t xml:space="preserve">Cost Share - Cost Share is required to be at the same level of detail as the proposed costs.  </w:t>
      </w:r>
    </w:p>
    <w:p w:rsidR="00477621" w:rsidP="00477621" w:rsidRDefault="007F06D1" w14:paraId="2D7F6D42" w14:textId="0A59142D">
      <w:pPr>
        <w:pStyle w:val="ListParagraph"/>
        <w:numPr>
          <w:ilvl w:val="2"/>
          <w:numId w:val="9"/>
        </w:numPr>
        <w:jc w:val="both"/>
        <w:rPr>
          <w:rFonts w:ascii="Arial" w:hAnsi="Arial" w:cs="Arial"/>
          <w:sz w:val="24"/>
          <w:szCs w:val="24"/>
        </w:rPr>
      </w:pPr>
      <w:r w:rsidRPr="007F06D1">
        <w:rPr>
          <w:rFonts w:ascii="Arial" w:hAnsi="Arial" w:cs="Arial"/>
          <w:sz w:val="24"/>
          <w:szCs w:val="24"/>
        </w:rPr>
        <w:t>For all proposed costs, sufficient information should be provided in supporting documents to evaluate the reasonableness and realism of these proposed costs.</w:t>
      </w:r>
    </w:p>
    <w:p w:rsidR="007F06D1" w:rsidP="00477621" w:rsidRDefault="005E57C4" w14:paraId="24218C8B" w14:textId="688624DF">
      <w:pPr>
        <w:pStyle w:val="ListParagraph"/>
        <w:numPr>
          <w:ilvl w:val="2"/>
          <w:numId w:val="9"/>
        </w:numPr>
        <w:jc w:val="both"/>
        <w:rPr>
          <w:rFonts w:ascii="Arial" w:hAnsi="Arial" w:cs="Arial"/>
          <w:sz w:val="24"/>
          <w:szCs w:val="24"/>
        </w:rPr>
      </w:pPr>
      <w:r w:rsidRPr="005E57C4">
        <w:rPr>
          <w:rFonts w:ascii="Arial" w:hAnsi="Arial" w:cs="Arial"/>
          <w:sz w:val="24"/>
          <w:szCs w:val="24"/>
        </w:rPr>
        <w:t>Additional company overview information required:</w:t>
      </w:r>
    </w:p>
    <w:p w:rsidRPr="00581889" w:rsidR="00581889" w:rsidP="00581889" w:rsidRDefault="00581889" w14:paraId="6AA68304" w14:textId="77777777">
      <w:pPr>
        <w:pStyle w:val="ListParagraph"/>
        <w:numPr>
          <w:ilvl w:val="3"/>
          <w:numId w:val="9"/>
        </w:numPr>
        <w:jc w:val="both"/>
        <w:rPr>
          <w:rFonts w:ascii="Arial" w:hAnsi="Arial" w:cs="Arial"/>
          <w:sz w:val="24"/>
          <w:szCs w:val="24"/>
        </w:rPr>
      </w:pPr>
      <w:r w:rsidRPr="00581889">
        <w:rPr>
          <w:rFonts w:ascii="Arial" w:hAnsi="Arial" w:cs="Arial"/>
          <w:sz w:val="24"/>
          <w:szCs w:val="24"/>
        </w:rPr>
        <w:t xml:space="preserve">Official registered name (Corporate, D.B.A., Partnership, etc.), </w:t>
      </w:r>
    </w:p>
    <w:p w:rsidRPr="00581889" w:rsidR="00581889" w:rsidP="00581889" w:rsidRDefault="00581889" w14:paraId="10FD2E90" w14:textId="77777777">
      <w:pPr>
        <w:pStyle w:val="ListParagraph"/>
        <w:numPr>
          <w:ilvl w:val="3"/>
          <w:numId w:val="9"/>
        </w:numPr>
        <w:jc w:val="both"/>
        <w:rPr>
          <w:rFonts w:ascii="Arial" w:hAnsi="Arial" w:cs="Arial"/>
          <w:sz w:val="24"/>
          <w:szCs w:val="24"/>
        </w:rPr>
      </w:pPr>
      <w:r w:rsidRPr="00581889">
        <w:rPr>
          <w:rFonts w:ascii="Arial" w:hAnsi="Arial" w:cs="Arial"/>
          <w:sz w:val="24"/>
          <w:szCs w:val="24"/>
        </w:rPr>
        <w:t>Address</w:t>
      </w:r>
    </w:p>
    <w:p w:rsidRPr="00581889" w:rsidR="00581889" w:rsidP="00581889" w:rsidRDefault="00581889" w14:paraId="5BEFF253" w14:textId="21510C77">
      <w:pPr>
        <w:pStyle w:val="ListParagraph"/>
        <w:numPr>
          <w:ilvl w:val="3"/>
          <w:numId w:val="9"/>
        </w:numPr>
        <w:jc w:val="both"/>
        <w:rPr>
          <w:rFonts w:ascii="Arial" w:hAnsi="Arial" w:cs="Arial"/>
          <w:sz w:val="24"/>
          <w:szCs w:val="24"/>
        </w:rPr>
      </w:pPr>
      <w:r w:rsidRPr="00581889">
        <w:rPr>
          <w:rFonts w:ascii="Arial" w:hAnsi="Arial" w:cs="Arial"/>
          <w:sz w:val="24"/>
          <w:szCs w:val="24"/>
        </w:rPr>
        <w:t>Unique Entity ID (UEI) number and CAGE code.</w:t>
      </w:r>
    </w:p>
    <w:p w:rsidRPr="00581889" w:rsidR="00581889" w:rsidP="00581889" w:rsidRDefault="00581889" w14:paraId="1F3033D8" w14:textId="77777777">
      <w:pPr>
        <w:pStyle w:val="ListParagraph"/>
        <w:numPr>
          <w:ilvl w:val="3"/>
          <w:numId w:val="9"/>
        </w:numPr>
        <w:jc w:val="both"/>
        <w:rPr>
          <w:rFonts w:ascii="Arial" w:hAnsi="Arial" w:cs="Arial"/>
          <w:sz w:val="24"/>
          <w:szCs w:val="24"/>
        </w:rPr>
      </w:pPr>
      <w:r w:rsidRPr="00581889">
        <w:rPr>
          <w:rFonts w:ascii="Arial" w:hAnsi="Arial" w:cs="Arial"/>
          <w:sz w:val="24"/>
          <w:szCs w:val="24"/>
        </w:rPr>
        <w:t>Telephone number and Fax number (if available)</w:t>
      </w:r>
    </w:p>
    <w:p w:rsidRPr="00581889" w:rsidR="00581889" w:rsidP="00581889" w:rsidRDefault="00581889" w14:paraId="1741A935" w14:textId="77777777">
      <w:pPr>
        <w:pStyle w:val="ListParagraph"/>
        <w:numPr>
          <w:ilvl w:val="3"/>
          <w:numId w:val="9"/>
        </w:numPr>
        <w:jc w:val="both"/>
        <w:rPr>
          <w:rFonts w:ascii="Arial" w:hAnsi="Arial" w:cs="Arial"/>
          <w:sz w:val="24"/>
          <w:szCs w:val="24"/>
        </w:rPr>
      </w:pPr>
      <w:r w:rsidRPr="00581889">
        <w:rPr>
          <w:rFonts w:ascii="Arial" w:hAnsi="Arial" w:cs="Arial"/>
          <w:sz w:val="24"/>
          <w:szCs w:val="24"/>
        </w:rPr>
        <w:t xml:space="preserve">Technical Point of Contact, title, address (if different from above address), direct telephone and fax numbers. </w:t>
      </w:r>
    </w:p>
    <w:p w:rsidR="00020840" w:rsidP="00581889" w:rsidRDefault="00581889" w14:paraId="311A5092" w14:textId="4A4D5278">
      <w:pPr>
        <w:pStyle w:val="ListParagraph"/>
        <w:numPr>
          <w:ilvl w:val="3"/>
          <w:numId w:val="9"/>
        </w:numPr>
        <w:jc w:val="both"/>
        <w:rPr>
          <w:rFonts w:ascii="Arial" w:hAnsi="Arial" w:cs="Arial"/>
          <w:sz w:val="24"/>
          <w:szCs w:val="24"/>
        </w:rPr>
      </w:pPr>
      <w:r w:rsidRPr="00581889">
        <w:rPr>
          <w:rFonts w:ascii="Arial" w:hAnsi="Arial" w:cs="Arial"/>
          <w:sz w:val="24"/>
          <w:szCs w:val="24"/>
        </w:rPr>
        <w:t>Contractual Point of Contact (authorized to contractually bind the organization for any proposal regarding this RFP), title address (if different from above address), direct telephone and fax numbers.</w:t>
      </w:r>
    </w:p>
    <w:p w:rsidRPr="00581889" w:rsidR="00581889" w:rsidP="00581889" w:rsidRDefault="007C2A7B" w14:paraId="74A50F1B" w14:textId="5FD3C77C">
      <w:pPr>
        <w:pStyle w:val="ListParagraph"/>
        <w:numPr>
          <w:ilvl w:val="2"/>
          <w:numId w:val="9"/>
        </w:numPr>
        <w:jc w:val="both"/>
        <w:rPr>
          <w:rFonts w:ascii="Arial" w:hAnsi="Arial" w:cs="Arial"/>
          <w:sz w:val="24"/>
          <w:szCs w:val="24"/>
        </w:rPr>
      </w:pPr>
      <w:r w:rsidRPr="007C2A7B">
        <w:rPr>
          <w:rFonts w:ascii="Arial" w:hAnsi="Arial" w:cs="Arial"/>
          <w:sz w:val="24"/>
          <w:szCs w:val="24"/>
        </w:rPr>
        <w:t xml:space="preserve">If the subrecipient prefers not to disclose any portion of the requested proposed supporting documentation directly to the prime (NCDMM/America Makes), the subrecipient may submit directly to the US Government.  A written notification of this election must be supplied with the subrecipient’s proposal submission.  After the prime has submitted the entire proposal to the US Government, the requisite Points of Contacts will be provided to the subrecipient and the subrecipient will be responsible for submitting all the supporting documentation not already submitted to the prime directly to the government.  The subrecipient will be responsible to respond to any questions that arise from information submitted by the subrecipient or by the prime </w:t>
      </w:r>
      <w:proofErr w:type="gramStart"/>
      <w:r w:rsidRPr="007C2A7B">
        <w:rPr>
          <w:rFonts w:ascii="Arial" w:hAnsi="Arial" w:cs="Arial"/>
          <w:sz w:val="24"/>
          <w:szCs w:val="24"/>
        </w:rPr>
        <w:t>with regard to</w:t>
      </w:r>
      <w:proofErr w:type="gramEnd"/>
      <w:r w:rsidRPr="007C2A7B">
        <w:rPr>
          <w:rFonts w:ascii="Arial" w:hAnsi="Arial" w:cs="Arial"/>
          <w:sz w:val="24"/>
          <w:szCs w:val="24"/>
        </w:rPr>
        <w:t xml:space="preserve"> the subrecipient’s proposal.</w:t>
      </w:r>
    </w:p>
    <w:p w:rsidR="004D3535" w:rsidRDefault="004D3535" w14:paraId="07FB5546" w14:textId="66C031FB">
      <w:pPr>
        <w:pStyle w:val="ListParagraph"/>
        <w:numPr>
          <w:ilvl w:val="0"/>
          <w:numId w:val="9"/>
        </w:numPr>
        <w:jc w:val="both"/>
        <w:rPr>
          <w:rFonts w:ascii="Arial" w:hAnsi="Arial" w:cs="Arial"/>
          <w:sz w:val="24"/>
          <w:szCs w:val="24"/>
        </w:rPr>
      </w:pPr>
      <w:r w:rsidRPr="0031755D">
        <w:rPr>
          <w:rFonts w:ascii="Arial" w:hAnsi="Arial" w:cs="Arial"/>
          <w:b/>
          <w:sz w:val="24"/>
          <w:szCs w:val="24"/>
        </w:rPr>
        <w:t>Project Team Appendix</w:t>
      </w:r>
      <w:r>
        <w:rPr>
          <w:rFonts w:ascii="Arial" w:hAnsi="Arial" w:cs="Arial"/>
          <w:b/>
          <w:sz w:val="24"/>
          <w:szCs w:val="24"/>
        </w:rPr>
        <w:t>:</w:t>
      </w:r>
      <w:r>
        <w:rPr>
          <w:rFonts w:ascii="Arial" w:hAnsi="Arial" w:cs="Arial"/>
          <w:sz w:val="24"/>
          <w:szCs w:val="24"/>
        </w:rPr>
        <w:t xml:space="preserve"> </w:t>
      </w:r>
      <w:r w:rsidRPr="0031755D">
        <w:rPr>
          <w:rFonts w:ascii="Arial" w:hAnsi="Arial" w:cs="Arial"/>
          <w:sz w:val="24"/>
          <w:szCs w:val="24"/>
        </w:rPr>
        <w:t>The Project Team Appendix shall contain b</w:t>
      </w:r>
      <w:r w:rsidRPr="0031755D">
        <w:rPr>
          <w:rFonts w:ascii="Arial" w:hAnsi="Arial" w:cs="Arial"/>
          <w:sz w:val="24"/>
          <w:szCs w:val="24"/>
          <w:lang w:eastAsia="ja-JP"/>
        </w:rPr>
        <w:t xml:space="preserve">iographies and relevant experience of key team staff and management personnel. Describe the qualifications and relevant experience of the types of staff that would be assigned to this project by providing biographies for those staff members. </w:t>
      </w:r>
      <w:r w:rsidRPr="00455962">
        <w:rPr>
          <w:rFonts w:ascii="Arial" w:hAnsi="Arial" w:cs="Arial"/>
          <w:b/>
          <w:bCs/>
          <w:sz w:val="24"/>
          <w:szCs w:val="24"/>
          <w:lang w:eastAsia="ja-JP"/>
        </w:rPr>
        <w:t xml:space="preserve">Any </w:t>
      </w:r>
      <w:r>
        <w:rPr>
          <w:rFonts w:ascii="Arial" w:hAnsi="Arial" w:cs="Arial"/>
          <w:b/>
          <w:bCs/>
          <w:sz w:val="24"/>
          <w:szCs w:val="24"/>
          <w:lang w:eastAsia="ja-JP"/>
        </w:rPr>
        <w:t xml:space="preserve">foreign national </w:t>
      </w:r>
      <w:r w:rsidRPr="00455962">
        <w:rPr>
          <w:rFonts w:ascii="Arial" w:hAnsi="Arial" w:cs="Arial"/>
          <w:b/>
          <w:bCs/>
          <w:sz w:val="24"/>
          <w:szCs w:val="24"/>
          <w:lang w:eastAsia="ja-JP"/>
        </w:rPr>
        <w:t>team staff</w:t>
      </w:r>
      <w:r>
        <w:rPr>
          <w:rFonts w:ascii="Arial" w:hAnsi="Arial" w:cs="Arial"/>
          <w:b/>
          <w:bCs/>
          <w:sz w:val="24"/>
          <w:szCs w:val="24"/>
          <w:lang w:eastAsia="ja-JP"/>
        </w:rPr>
        <w:t xml:space="preserve"> conducting work on the project</w:t>
      </w:r>
      <w:r w:rsidRPr="00455962">
        <w:rPr>
          <w:rFonts w:ascii="Arial" w:hAnsi="Arial" w:cs="Arial"/>
          <w:b/>
          <w:bCs/>
          <w:sz w:val="24"/>
          <w:szCs w:val="24"/>
          <w:lang w:eastAsia="ja-JP"/>
        </w:rPr>
        <w:t xml:space="preserve"> sh</w:t>
      </w:r>
      <w:r>
        <w:rPr>
          <w:rFonts w:ascii="Arial" w:hAnsi="Arial" w:cs="Arial"/>
          <w:b/>
          <w:bCs/>
          <w:sz w:val="24"/>
          <w:szCs w:val="24"/>
          <w:lang w:eastAsia="ja-JP"/>
        </w:rPr>
        <w:t>all</w:t>
      </w:r>
      <w:r w:rsidRPr="00455962">
        <w:rPr>
          <w:rFonts w:ascii="Arial" w:hAnsi="Arial" w:cs="Arial"/>
          <w:b/>
          <w:bCs/>
          <w:sz w:val="24"/>
          <w:szCs w:val="24"/>
          <w:lang w:eastAsia="ja-JP"/>
        </w:rPr>
        <w:t xml:space="preserve"> be declared within the</w:t>
      </w:r>
      <w:r>
        <w:rPr>
          <w:rFonts w:ascii="Arial" w:hAnsi="Arial" w:cs="Arial"/>
          <w:b/>
          <w:bCs/>
          <w:sz w:val="24"/>
          <w:szCs w:val="24"/>
          <w:lang w:eastAsia="ja-JP"/>
        </w:rPr>
        <w:t xml:space="preserve"> Project Team A</w:t>
      </w:r>
      <w:r w:rsidRPr="00455962">
        <w:rPr>
          <w:rFonts w:ascii="Arial" w:hAnsi="Arial" w:cs="Arial"/>
          <w:b/>
          <w:bCs/>
          <w:sz w:val="24"/>
          <w:szCs w:val="24"/>
          <w:lang w:eastAsia="ja-JP"/>
        </w:rPr>
        <w:t>ppendix</w:t>
      </w:r>
      <w:r>
        <w:rPr>
          <w:rFonts w:ascii="Arial" w:hAnsi="Arial" w:cs="Arial"/>
          <w:sz w:val="24"/>
          <w:szCs w:val="24"/>
          <w:lang w:eastAsia="ja-JP"/>
        </w:rPr>
        <w:t>.</w:t>
      </w:r>
    </w:p>
    <w:p w:rsidRPr="0031755D" w:rsidR="00601B88" w:rsidRDefault="00601B88" w14:paraId="764A5F25" w14:textId="487B34D5">
      <w:pPr>
        <w:pStyle w:val="ListParagraph"/>
        <w:numPr>
          <w:ilvl w:val="0"/>
          <w:numId w:val="9"/>
        </w:numPr>
        <w:jc w:val="both"/>
        <w:rPr>
          <w:rFonts w:ascii="Arial" w:hAnsi="Arial" w:cs="Arial"/>
          <w:sz w:val="24"/>
          <w:szCs w:val="24"/>
        </w:rPr>
      </w:pPr>
      <w:r>
        <w:rPr>
          <w:rFonts w:ascii="Arial" w:hAnsi="Arial" w:cs="Arial"/>
          <w:b/>
          <w:sz w:val="24"/>
          <w:szCs w:val="24"/>
        </w:rPr>
        <w:t>Project Strategic Relevance Appendix:</w:t>
      </w:r>
      <w:r>
        <w:rPr>
          <w:rFonts w:ascii="Arial" w:hAnsi="Arial" w:cs="Arial"/>
          <w:sz w:val="24"/>
          <w:szCs w:val="24"/>
        </w:rPr>
        <w:t xml:space="preserve"> </w:t>
      </w:r>
      <w:r w:rsidRPr="00601B88">
        <w:rPr>
          <w:rFonts w:ascii="Arial" w:hAnsi="Arial" w:cs="Arial"/>
          <w:sz w:val="24"/>
          <w:szCs w:val="24"/>
        </w:rPr>
        <w:t>The Project Stra</w:t>
      </w:r>
      <w:r>
        <w:rPr>
          <w:rFonts w:ascii="Arial" w:hAnsi="Arial" w:cs="Arial"/>
          <w:sz w:val="24"/>
          <w:szCs w:val="24"/>
        </w:rPr>
        <w:t xml:space="preserve">tegic Relevance Appendix </w:t>
      </w:r>
      <w:r w:rsidR="004E3F3D">
        <w:rPr>
          <w:rFonts w:ascii="Arial" w:hAnsi="Arial" w:cs="Arial"/>
          <w:sz w:val="24"/>
          <w:szCs w:val="24"/>
        </w:rPr>
        <w:t>shall contain explicit examples of how th</w:t>
      </w:r>
      <w:r w:rsidR="00A74B99">
        <w:rPr>
          <w:rFonts w:ascii="Arial" w:hAnsi="Arial" w:cs="Arial"/>
          <w:sz w:val="24"/>
          <w:szCs w:val="24"/>
        </w:rPr>
        <w:t xml:space="preserve">e proposed </w:t>
      </w:r>
      <w:r w:rsidR="004E3F3D">
        <w:rPr>
          <w:rFonts w:ascii="Arial" w:hAnsi="Arial" w:cs="Arial"/>
          <w:sz w:val="24"/>
          <w:szCs w:val="24"/>
        </w:rPr>
        <w:t>work is integral to the vested interests of the proposing team.  In addition, how the successful outcomes of th</w:t>
      </w:r>
      <w:r w:rsidR="00A16BF1">
        <w:rPr>
          <w:rFonts w:ascii="Arial" w:hAnsi="Arial" w:cs="Arial"/>
          <w:sz w:val="24"/>
          <w:szCs w:val="24"/>
        </w:rPr>
        <w:t>e proposed project</w:t>
      </w:r>
      <w:r w:rsidR="004E3F3D">
        <w:rPr>
          <w:rFonts w:ascii="Arial" w:hAnsi="Arial" w:cs="Arial"/>
          <w:sz w:val="24"/>
          <w:szCs w:val="24"/>
        </w:rPr>
        <w:t xml:space="preserve"> will integrate into potential follow-on efforts.</w:t>
      </w:r>
      <w:r w:rsidR="00A16BF1">
        <w:rPr>
          <w:rFonts w:ascii="Arial" w:hAnsi="Arial" w:cs="Arial"/>
          <w:sz w:val="24"/>
          <w:szCs w:val="24"/>
        </w:rPr>
        <w:t xml:space="preserve">  There is no guarantee of follow-on funding.</w:t>
      </w:r>
      <w:r w:rsidR="00AA5763">
        <w:rPr>
          <w:rFonts w:ascii="Arial" w:hAnsi="Arial" w:cs="Arial"/>
          <w:sz w:val="24"/>
          <w:szCs w:val="24"/>
        </w:rPr>
        <w:t xml:space="preserve">  Details should be included which highlight</w:t>
      </w:r>
      <w:r w:rsidR="00D80C3D">
        <w:rPr>
          <w:rFonts w:ascii="Arial" w:hAnsi="Arial" w:cs="Arial"/>
          <w:sz w:val="24"/>
          <w:szCs w:val="24"/>
        </w:rPr>
        <w:t xml:space="preserve"> follow-on</w:t>
      </w:r>
      <w:r w:rsidR="00AA5763">
        <w:rPr>
          <w:rFonts w:ascii="Arial" w:hAnsi="Arial" w:cs="Arial"/>
          <w:sz w:val="24"/>
          <w:szCs w:val="24"/>
        </w:rPr>
        <w:t xml:space="preserve"> approach, milestones,</w:t>
      </w:r>
      <w:r w:rsidR="00D80C3D">
        <w:rPr>
          <w:rFonts w:ascii="Arial" w:hAnsi="Arial" w:cs="Arial"/>
          <w:sz w:val="24"/>
          <w:szCs w:val="24"/>
        </w:rPr>
        <w:t xml:space="preserve"> deliverables,</w:t>
      </w:r>
      <w:r w:rsidR="00AA5763">
        <w:rPr>
          <w:rFonts w:ascii="Arial" w:hAnsi="Arial" w:cs="Arial"/>
          <w:sz w:val="24"/>
          <w:szCs w:val="24"/>
        </w:rPr>
        <w:t xml:space="preserve"> approximate timeline to achieve TRL 7</w:t>
      </w:r>
      <w:r w:rsidR="00D80C3D">
        <w:rPr>
          <w:rFonts w:ascii="Arial" w:hAnsi="Arial" w:cs="Arial"/>
          <w:sz w:val="24"/>
          <w:szCs w:val="24"/>
        </w:rPr>
        <w:t>,</w:t>
      </w:r>
      <w:r w:rsidR="00AA5763">
        <w:rPr>
          <w:rFonts w:ascii="Arial" w:hAnsi="Arial" w:cs="Arial"/>
          <w:sz w:val="24"/>
          <w:szCs w:val="24"/>
        </w:rPr>
        <w:t xml:space="preserve"> and associated relevant KPP’s.</w:t>
      </w:r>
    </w:p>
    <w:p w:rsidRPr="0031755D" w:rsidR="00BA7F4C" w:rsidP="00B47E4A" w:rsidRDefault="005C69F4" w14:paraId="7AF00902" w14:textId="7327318E">
      <w:pPr>
        <w:pStyle w:val="Heading2"/>
        <w:ind w:left="1080"/>
      </w:pPr>
      <w:bookmarkStart w:name="_Toc365976535" w:id="13"/>
      <w:bookmarkStart w:name="_Toc45461620" w:id="14"/>
      <w:r w:rsidRPr="0031755D">
        <w:t xml:space="preserve">Project </w:t>
      </w:r>
      <w:r w:rsidRPr="0031755D" w:rsidR="00BA7F4C">
        <w:t>Proposal Format</w:t>
      </w:r>
      <w:bookmarkEnd w:id="13"/>
      <w:bookmarkEnd w:id="14"/>
    </w:p>
    <w:p w:rsidRPr="0031755D" w:rsidR="00CC60F7" w:rsidRDefault="00CC60F7" w14:paraId="2492087B" w14:textId="77777777">
      <w:pPr>
        <w:numPr>
          <w:ilvl w:val="0"/>
          <w:numId w:val="12"/>
        </w:numPr>
        <w:spacing w:before="0" w:after="160" w:line="259" w:lineRule="auto"/>
        <w:jc w:val="both"/>
        <w:rPr>
          <w:rFonts w:ascii="Arial" w:hAnsi="Arial" w:cs="Arial"/>
          <w:b/>
          <w:sz w:val="24"/>
          <w:szCs w:val="24"/>
        </w:rPr>
      </w:pPr>
      <w:r w:rsidRPr="0031755D">
        <w:rPr>
          <w:rFonts w:ascii="Arial" w:hAnsi="Arial" w:cs="Arial"/>
          <w:b/>
          <w:sz w:val="24"/>
          <w:szCs w:val="24"/>
        </w:rPr>
        <w:t>Cover Page</w:t>
      </w:r>
      <w:r>
        <w:rPr>
          <w:rFonts w:ascii="Arial" w:hAnsi="Arial" w:cs="Arial"/>
          <w:b/>
          <w:sz w:val="24"/>
          <w:szCs w:val="24"/>
        </w:rPr>
        <w:t xml:space="preserve">: </w:t>
      </w:r>
      <w:r w:rsidRPr="0031755D">
        <w:rPr>
          <w:rFonts w:ascii="Arial" w:hAnsi="Arial" w:cs="Arial"/>
          <w:sz w:val="24"/>
          <w:szCs w:val="24"/>
        </w:rPr>
        <w:t>The</w:t>
      </w:r>
      <w:r>
        <w:rPr>
          <w:rFonts w:ascii="Arial" w:hAnsi="Arial" w:cs="Arial"/>
          <w:sz w:val="24"/>
          <w:szCs w:val="24"/>
        </w:rPr>
        <w:t xml:space="preserve"> lead</w:t>
      </w:r>
      <w:r w:rsidRPr="0031755D">
        <w:rPr>
          <w:rFonts w:ascii="Arial" w:hAnsi="Arial" w:cs="Arial"/>
          <w:sz w:val="24"/>
          <w:szCs w:val="24"/>
        </w:rPr>
        <w:t xml:space="preserve"> Proposer shall </w:t>
      </w:r>
      <w:r>
        <w:rPr>
          <w:rFonts w:ascii="Arial" w:hAnsi="Arial" w:cs="Arial"/>
          <w:sz w:val="24"/>
          <w:szCs w:val="24"/>
        </w:rPr>
        <w:t xml:space="preserve">include their </w:t>
      </w:r>
      <w:r w:rsidRPr="00777BEA">
        <w:rPr>
          <w:rFonts w:ascii="Arial" w:hAnsi="Arial" w:cs="Arial"/>
          <w:sz w:val="24"/>
          <w:szCs w:val="24"/>
        </w:rPr>
        <w:t xml:space="preserve">cage code and </w:t>
      </w:r>
      <w:proofErr w:type="gramStart"/>
      <w:r w:rsidRPr="00777BEA">
        <w:rPr>
          <w:rFonts w:ascii="Arial" w:hAnsi="Arial" w:cs="Arial"/>
          <w:sz w:val="24"/>
          <w:szCs w:val="24"/>
        </w:rPr>
        <w:t>duns</w:t>
      </w:r>
      <w:proofErr w:type="gramEnd"/>
      <w:r w:rsidRPr="00777BEA">
        <w:rPr>
          <w:rFonts w:ascii="Arial" w:hAnsi="Arial" w:cs="Arial"/>
          <w:sz w:val="24"/>
          <w:szCs w:val="24"/>
        </w:rPr>
        <w:t xml:space="preserve"> number</w:t>
      </w:r>
      <w:r>
        <w:rPr>
          <w:rFonts w:ascii="Arial" w:hAnsi="Arial" w:cs="Arial"/>
          <w:sz w:val="24"/>
          <w:szCs w:val="24"/>
        </w:rPr>
        <w:t xml:space="preserve"> on the cover page.</w:t>
      </w:r>
    </w:p>
    <w:p w:rsidRPr="0031755D" w:rsidR="008F5CBC" w:rsidRDefault="00346027" w14:paraId="7AB0984A" w14:textId="69F5E196">
      <w:pPr>
        <w:numPr>
          <w:ilvl w:val="0"/>
          <w:numId w:val="12"/>
        </w:numPr>
        <w:spacing w:before="0" w:after="160" w:line="259" w:lineRule="auto"/>
        <w:jc w:val="both"/>
        <w:rPr>
          <w:rFonts w:ascii="Arial" w:hAnsi="Arial" w:cs="Arial"/>
          <w:sz w:val="24"/>
          <w:szCs w:val="24"/>
        </w:rPr>
      </w:pPr>
      <w:r>
        <w:rPr>
          <w:rFonts w:ascii="Arial" w:hAnsi="Arial" w:cs="Arial"/>
          <w:b/>
          <w:sz w:val="24"/>
          <w:szCs w:val="24"/>
        </w:rPr>
        <w:t>Email:</w:t>
      </w:r>
      <w:r w:rsidRPr="0031755D" w:rsidR="008F5CBC">
        <w:rPr>
          <w:rFonts w:ascii="Arial" w:hAnsi="Arial" w:cs="Arial"/>
          <w:b/>
          <w:sz w:val="24"/>
          <w:szCs w:val="24"/>
        </w:rPr>
        <w:t xml:space="preserve"> </w:t>
      </w:r>
      <w:r w:rsidRPr="0031755D" w:rsidR="008F5CBC">
        <w:rPr>
          <w:rFonts w:ascii="Arial" w:hAnsi="Arial" w:cs="Arial"/>
          <w:sz w:val="24"/>
          <w:szCs w:val="24"/>
        </w:rPr>
        <w:t>The Proposer shall submit one (1) electronic copy in response to this Project Call.</w:t>
      </w:r>
    </w:p>
    <w:p w:rsidRPr="0031755D" w:rsidR="008F5CBC" w:rsidRDefault="008F5CBC" w14:paraId="63CF517B" w14:textId="39FE723E">
      <w:pPr>
        <w:numPr>
          <w:ilvl w:val="0"/>
          <w:numId w:val="12"/>
        </w:numPr>
        <w:spacing w:before="0" w:after="160" w:line="259" w:lineRule="auto"/>
        <w:jc w:val="both"/>
        <w:rPr>
          <w:rFonts w:ascii="Arial" w:hAnsi="Arial" w:cs="Arial"/>
          <w:b/>
          <w:sz w:val="24"/>
          <w:szCs w:val="24"/>
        </w:rPr>
      </w:pPr>
      <w:r w:rsidRPr="0031755D">
        <w:rPr>
          <w:rFonts w:ascii="Arial" w:hAnsi="Arial" w:cs="Arial"/>
          <w:b/>
          <w:sz w:val="24"/>
          <w:szCs w:val="24"/>
        </w:rPr>
        <w:t>Paper copies</w:t>
      </w:r>
      <w:r w:rsidR="00346027">
        <w:rPr>
          <w:rFonts w:ascii="Arial" w:hAnsi="Arial" w:cs="Arial"/>
          <w:b/>
          <w:sz w:val="24"/>
          <w:szCs w:val="24"/>
        </w:rPr>
        <w:t xml:space="preserve"> and facsimile (fax) submission:</w:t>
      </w:r>
      <w:r w:rsidRPr="0031755D">
        <w:rPr>
          <w:rFonts w:ascii="Arial" w:hAnsi="Arial" w:cs="Arial"/>
          <w:b/>
          <w:sz w:val="24"/>
          <w:szCs w:val="24"/>
        </w:rPr>
        <w:t xml:space="preserve"> </w:t>
      </w:r>
      <w:r w:rsidRPr="0031755D">
        <w:rPr>
          <w:rFonts w:ascii="Arial" w:hAnsi="Arial" w:cs="Arial"/>
          <w:sz w:val="24"/>
          <w:szCs w:val="24"/>
        </w:rPr>
        <w:t>Paper and fax submissions will not be accepted.</w:t>
      </w:r>
    </w:p>
    <w:p w:rsidRPr="0031755D" w:rsidR="008F5CBC" w:rsidRDefault="008F5CBC" w14:paraId="2375CC9A" w14:textId="3B2BAA9E">
      <w:pPr>
        <w:numPr>
          <w:ilvl w:val="0"/>
          <w:numId w:val="12"/>
        </w:numPr>
        <w:spacing w:before="0" w:after="160" w:line="259" w:lineRule="auto"/>
        <w:jc w:val="both"/>
        <w:rPr>
          <w:rFonts w:ascii="Arial" w:hAnsi="Arial" w:cs="Arial"/>
          <w:b/>
          <w:sz w:val="24"/>
          <w:szCs w:val="24"/>
        </w:rPr>
      </w:pPr>
      <w:r w:rsidRPr="0031755D">
        <w:rPr>
          <w:rFonts w:ascii="Arial" w:hAnsi="Arial" w:cs="Arial"/>
          <w:b/>
          <w:sz w:val="24"/>
          <w:szCs w:val="24"/>
        </w:rPr>
        <w:t>Figure</w:t>
      </w:r>
      <w:r w:rsidR="00346027">
        <w:rPr>
          <w:rFonts w:ascii="Arial" w:hAnsi="Arial" w:cs="Arial"/>
          <w:b/>
          <w:sz w:val="24"/>
          <w:szCs w:val="24"/>
        </w:rPr>
        <w:t>s, graphs, images, and pictures:</w:t>
      </w:r>
      <w:r w:rsidRPr="0031755D">
        <w:rPr>
          <w:rFonts w:ascii="Arial" w:hAnsi="Arial" w:cs="Arial"/>
          <w:b/>
          <w:sz w:val="24"/>
          <w:szCs w:val="24"/>
        </w:rPr>
        <w:t xml:space="preserve"> </w:t>
      </w:r>
      <w:r w:rsidRPr="0031755D">
        <w:rPr>
          <w:rFonts w:ascii="Arial" w:hAnsi="Arial" w:cs="Arial"/>
          <w:sz w:val="24"/>
          <w:szCs w:val="24"/>
        </w:rPr>
        <w:t xml:space="preserve">Figures and tables must be numbered and referenced in the text by that number. They should be of a size that is easily readable and may be in landscape orientation. They must be formatted to print on an 8.5 x </w:t>
      </w:r>
      <w:r w:rsidRPr="0031755D" w:rsidR="00734541">
        <w:rPr>
          <w:rFonts w:ascii="Arial" w:hAnsi="Arial" w:cs="Arial"/>
          <w:sz w:val="24"/>
          <w:szCs w:val="24"/>
        </w:rPr>
        <w:t>11-inch</w:t>
      </w:r>
      <w:r w:rsidRPr="0031755D">
        <w:rPr>
          <w:rFonts w:ascii="Arial" w:hAnsi="Arial" w:cs="Arial"/>
          <w:sz w:val="24"/>
          <w:szCs w:val="24"/>
        </w:rPr>
        <w:t xml:space="preserve"> paper size.</w:t>
      </w:r>
    </w:p>
    <w:p w:rsidRPr="0031755D" w:rsidR="008F5CBC" w:rsidRDefault="2361B02C" w14:paraId="7936FF84" w14:textId="7546B93F">
      <w:pPr>
        <w:numPr>
          <w:ilvl w:val="0"/>
          <w:numId w:val="12"/>
        </w:numPr>
        <w:spacing w:before="0" w:after="160" w:line="259" w:lineRule="auto"/>
        <w:jc w:val="both"/>
        <w:rPr>
          <w:rFonts w:ascii="Arial" w:hAnsi="Arial" w:cs="Arial"/>
          <w:b/>
          <w:bCs/>
          <w:sz w:val="24"/>
          <w:szCs w:val="24"/>
        </w:rPr>
      </w:pPr>
      <w:r w:rsidRPr="2C3ABAFC">
        <w:rPr>
          <w:rFonts w:ascii="Arial" w:hAnsi="Arial" w:cs="Arial"/>
          <w:b/>
          <w:bCs/>
          <w:sz w:val="24"/>
          <w:szCs w:val="24"/>
        </w:rPr>
        <w:t>Font:</w:t>
      </w:r>
      <w:r w:rsidRPr="2C3ABAFC" w:rsidR="19E87A23">
        <w:rPr>
          <w:rFonts w:ascii="Arial" w:hAnsi="Arial" w:cs="Arial"/>
          <w:b/>
          <w:bCs/>
          <w:sz w:val="24"/>
          <w:szCs w:val="24"/>
        </w:rPr>
        <w:t xml:space="preserve"> </w:t>
      </w:r>
      <w:r w:rsidRPr="2C3ABAFC" w:rsidR="19E87A23">
        <w:rPr>
          <w:rFonts w:ascii="Arial" w:hAnsi="Arial" w:cs="Arial"/>
          <w:sz w:val="24"/>
          <w:szCs w:val="24"/>
        </w:rPr>
        <w:t xml:space="preserve">Proposals are to be prepared with </w:t>
      </w:r>
      <w:r w:rsidRPr="2C3ABAFC" w:rsidR="230F4847">
        <w:rPr>
          <w:rFonts w:ascii="Arial" w:hAnsi="Arial" w:cs="Arial"/>
          <w:sz w:val="24"/>
          <w:szCs w:val="24"/>
        </w:rPr>
        <w:t>easy-to-read</w:t>
      </w:r>
      <w:r w:rsidRPr="2C3ABAFC" w:rsidR="19E87A23">
        <w:rPr>
          <w:rFonts w:ascii="Arial" w:hAnsi="Arial" w:cs="Arial"/>
          <w:sz w:val="24"/>
          <w:szCs w:val="24"/>
        </w:rPr>
        <w:t xml:space="preserve"> font such as Times New Roman or Arial (11 point minimum), single-spaced. Smaller font may be used in figures and tables but must be legible.</w:t>
      </w:r>
    </w:p>
    <w:p w:rsidRPr="0031755D" w:rsidR="008F5CBC" w:rsidRDefault="00346027" w14:paraId="4DF56769" w14:textId="35A2CCF7">
      <w:pPr>
        <w:numPr>
          <w:ilvl w:val="0"/>
          <w:numId w:val="12"/>
        </w:numPr>
        <w:spacing w:before="0" w:after="160" w:line="259" w:lineRule="auto"/>
        <w:jc w:val="both"/>
        <w:rPr>
          <w:rFonts w:ascii="Arial" w:hAnsi="Arial" w:cs="Arial"/>
          <w:b/>
          <w:sz w:val="24"/>
          <w:szCs w:val="24"/>
        </w:rPr>
      </w:pPr>
      <w:r>
        <w:rPr>
          <w:rFonts w:ascii="Arial" w:hAnsi="Arial" w:cs="Arial"/>
          <w:b/>
          <w:sz w:val="24"/>
          <w:szCs w:val="24"/>
        </w:rPr>
        <w:t>Page Layout:</w:t>
      </w:r>
      <w:r w:rsidRPr="0031755D" w:rsidR="008F5CBC">
        <w:rPr>
          <w:rFonts w:ascii="Arial" w:hAnsi="Arial" w:cs="Arial"/>
          <w:b/>
          <w:sz w:val="24"/>
          <w:szCs w:val="24"/>
        </w:rPr>
        <w:t xml:space="preserve"> </w:t>
      </w:r>
      <w:r w:rsidRPr="0031755D" w:rsidR="008F5CBC">
        <w:rPr>
          <w:rFonts w:ascii="Arial" w:hAnsi="Arial" w:cs="Arial"/>
          <w:sz w:val="24"/>
          <w:szCs w:val="24"/>
        </w:rPr>
        <w:t>The Technical Volume must be in portrait orientation except for figures, graphs, images, and pictures. Pages shall be single-spaced, 8.5 by 11 inches, with at least one-inch margins on both sides, top, and bottom.</w:t>
      </w:r>
    </w:p>
    <w:p w:rsidRPr="0031755D" w:rsidR="008F5CBC" w:rsidRDefault="00346027" w14:paraId="5A8CF5BE" w14:textId="1C100287">
      <w:pPr>
        <w:numPr>
          <w:ilvl w:val="0"/>
          <w:numId w:val="12"/>
        </w:numPr>
        <w:spacing w:before="0" w:after="160" w:line="259" w:lineRule="auto"/>
        <w:jc w:val="both"/>
        <w:rPr>
          <w:rFonts w:ascii="Arial" w:hAnsi="Arial" w:cs="Arial"/>
          <w:b/>
          <w:sz w:val="24"/>
          <w:szCs w:val="24"/>
        </w:rPr>
      </w:pPr>
      <w:r>
        <w:rPr>
          <w:rFonts w:ascii="Arial" w:hAnsi="Arial" w:cs="Arial"/>
          <w:b/>
          <w:sz w:val="24"/>
          <w:szCs w:val="24"/>
        </w:rPr>
        <w:t>Page Limit:</w:t>
      </w:r>
      <w:r w:rsidRPr="0031755D" w:rsidR="008F5CBC">
        <w:rPr>
          <w:rFonts w:ascii="Arial" w:hAnsi="Arial" w:cs="Arial"/>
          <w:b/>
          <w:sz w:val="24"/>
          <w:szCs w:val="24"/>
        </w:rPr>
        <w:t xml:space="preserve"> Page limit</w:t>
      </w:r>
      <w:r w:rsidR="00E95CD3">
        <w:rPr>
          <w:rFonts w:ascii="Arial" w:hAnsi="Arial" w:cs="Arial"/>
          <w:b/>
          <w:sz w:val="24"/>
          <w:szCs w:val="24"/>
        </w:rPr>
        <w:t>s</w:t>
      </w:r>
      <w:r w:rsidRPr="0031755D" w:rsidR="008F5CBC">
        <w:rPr>
          <w:rFonts w:ascii="Arial" w:hAnsi="Arial" w:cs="Arial"/>
          <w:b/>
          <w:sz w:val="24"/>
          <w:szCs w:val="24"/>
        </w:rPr>
        <w:t xml:space="preserve"> for the </w:t>
      </w:r>
      <w:r w:rsidR="00E95CD3">
        <w:rPr>
          <w:rFonts w:ascii="Arial" w:hAnsi="Arial" w:cs="Arial"/>
          <w:b/>
          <w:sz w:val="24"/>
          <w:szCs w:val="24"/>
        </w:rPr>
        <w:t>p</w:t>
      </w:r>
      <w:r w:rsidRPr="0031755D" w:rsidR="008F5CBC">
        <w:rPr>
          <w:rFonts w:ascii="Arial" w:hAnsi="Arial" w:cs="Arial"/>
          <w:b/>
          <w:sz w:val="24"/>
          <w:szCs w:val="24"/>
        </w:rPr>
        <w:t>roposal shall be:</w:t>
      </w:r>
    </w:p>
    <w:p w:rsidRPr="0031755D" w:rsidR="008F5CBC" w:rsidRDefault="008F5CBC" w14:paraId="6CBC689D" w14:textId="7241B9C2">
      <w:pPr>
        <w:numPr>
          <w:ilvl w:val="1"/>
          <w:numId w:val="12"/>
        </w:numPr>
        <w:spacing w:before="0" w:after="160" w:line="259" w:lineRule="auto"/>
        <w:jc w:val="both"/>
        <w:rPr>
          <w:rFonts w:ascii="Arial" w:hAnsi="Arial" w:cs="Arial"/>
          <w:b/>
          <w:sz w:val="24"/>
          <w:szCs w:val="24"/>
        </w:rPr>
      </w:pPr>
      <w:r w:rsidRPr="0031755D">
        <w:rPr>
          <w:rFonts w:ascii="Arial" w:hAnsi="Arial" w:cs="Arial"/>
          <w:sz w:val="24"/>
          <w:szCs w:val="24"/>
        </w:rPr>
        <w:t>The Technical V</w:t>
      </w:r>
      <w:r w:rsidRPr="0031755D" w:rsidR="001108A6">
        <w:rPr>
          <w:rFonts w:ascii="Arial" w:hAnsi="Arial" w:cs="Arial"/>
          <w:sz w:val="24"/>
          <w:szCs w:val="24"/>
        </w:rPr>
        <w:t xml:space="preserve">olume is limited to </w:t>
      </w:r>
      <w:r w:rsidR="00260F79">
        <w:rPr>
          <w:rFonts w:ascii="Arial" w:hAnsi="Arial" w:cs="Arial"/>
          <w:sz w:val="24"/>
          <w:szCs w:val="24"/>
        </w:rPr>
        <w:t>1</w:t>
      </w:r>
      <w:r w:rsidR="0066572D">
        <w:rPr>
          <w:rFonts w:ascii="Arial" w:hAnsi="Arial" w:cs="Arial"/>
          <w:sz w:val="24"/>
          <w:szCs w:val="24"/>
        </w:rPr>
        <w:t>5</w:t>
      </w:r>
      <w:r w:rsidRPr="0031755D" w:rsidR="001108A6">
        <w:rPr>
          <w:rFonts w:ascii="Arial" w:hAnsi="Arial" w:cs="Arial"/>
          <w:sz w:val="24"/>
          <w:szCs w:val="24"/>
        </w:rPr>
        <w:t xml:space="preserve"> pages. Information beyond </w:t>
      </w:r>
      <w:r w:rsidR="00260F79">
        <w:rPr>
          <w:rFonts w:ascii="Arial" w:hAnsi="Arial" w:cs="Arial"/>
          <w:sz w:val="24"/>
          <w:szCs w:val="24"/>
        </w:rPr>
        <w:t>1</w:t>
      </w:r>
      <w:r w:rsidR="0066572D">
        <w:rPr>
          <w:rFonts w:ascii="Arial" w:hAnsi="Arial" w:cs="Arial"/>
          <w:sz w:val="24"/>
          <w:szCs w:val="24"/>
        </w:rPr>
        <w:t>5</w:t>
      </w:r>
      <w:r w:rsidRPr="0031755D">
        <w:rPr>
          <w:rFonts w:ascii="Arial" w:hAnsi="Arial" w:cs="Arial"/>
          <w:sz w:val="24"/>
          <w:szCs w:val="24"/>
        </w:rPr>
        <w:t xml:space="preserve"> pages will not be considered. The page limit includes table of contents (if included) and the required sections within the technical volume.</w:t>
      </w:r>
      <w:r w:rsidR="003E5187">
        <w:rPr>
          <w:rFonts w:ascii="Arial" w:hAnsi="Arial" w:cs="Arial"/>
          <w:sz w:val="24"/>
          <w:szCs w:val="24"/>
        </w:rPr>
        <w:t xml:space="preserve">  </w:t>
      </w:r>
      <w:r w:rsidR="00BE352B">
        <w:rPr>
          <w:rFonts w:ascii="Arial" w:hAnsi="Arial" w:cs="Arial"/>
          <w:sz w:val="24"/>
          <w:szCs w:val="24"/>
        </w:rPr>
        <w:t>T</w:t>
      </w:r>
      <w:r w:rsidRPr="00FD5687" w:rsidR="00BE352B">
        <w:rPr>
          <w:rFonts w:ascii="Arial" w:hAnsi="Arial" w:cs="Arial"/>
          <w:sz w:val="24"/>
          <w:szCs w:val="24"/>
        </w:rPr>
        <w:t xml:space="preserve">he page limit </w:t>
      </w:r>
      <w:r w:rsidRPr="00FD5687" w:rsidR="00BE352B">
        <w:rPr>
          <w:rFonts w:ascii="Arial" w:hAnsi="Arial" w:cs="Arial"/>
          <w:b/>
          <w:bCs/>
          <w:sz w:val="24"/>
          <w:szCs w:val="24"/>
        </w:rPr>
        <w:t>DOES NOT</w:t>
      </w:r>
      <w:r w:rsidRPr="00FD5687" w:rsidR="00BE352B">
        <w:rPr>
          <w:rFonts w:ascii="Arial" w:hAnsi="Arial" w:cs="Arial"/>
          <w:sz w:val="24"/>
          <w:szCs w:val="24"/>
        </w:rPr>
        <w:t xml:space="preserve"> include the Cover Page,</w:t>
      </w:r>
      <w:r w:rsidR="00BE352B">
        <w:rPr>
          <w:rFonts w:ascii="Arial" w:hAnsi="Arial" w:cs="Arial"/>
          <w:sz w:val="24"/>
          <w:szCs w:val="24"/>
        </w:rPr>
        <w:t xml:space="preserve"> Executive Summary,</w:t>
      </w:r>
      <w:r w:rsidRPr="00FD5687" w:rsidR="00BE352B">
        <w:rPr>
          <w:rFonts w:ascii="Arial" w:hAnsi="Arial" w:cs="Arial"/>
          <w:sz w:val="24"/>
          <w:szCs w:val="24"/>
        </w:rPr>
        <w:t xml:space="preserve"> Exhibit I, Exhibit II, Exhibit III, Exhibit IV, and Exhibit V.</w:t>
      </w:r>
    </w:p>
    <w:p w:rsidRPr="00FA4BEF" w:rsidR="008F5CBC" w:rsidRDefault="008F5CBC" w14:paraId="13065323" w14:textId="150F7020">
      <w:pPr>
        <w:numPr>
          <w:ilvl w:val="1"/>
          <w:numId w:val="12"/>
        </w:numPr>
        <w:spacing w:before="0" w:after="160" w:line="259" w:lineRule="auto"/>
        <w:jc w:val="both"/>
        <w:rPr>
          <w:rFonts w:ascii="Arial" w:hAnsi="Arial" w:cs="Arial"/>
          <w:b/>
          <w:sz w:val="24"/>
          <w:szCs w:val="24"/>
        </w:rPr>
      </w:pPr>
      <w:r w:rsidRPr="0031755D">
        <w:rPr>
          <w:rFonts w:ascii="Arial" w:hAnsi="Arial" w:cs="Arial"/>
          <w:sz w:val="24"/>
          <w:szCs w:val="24"/>
        </w:rPr>
        <w:t xml:space="preserve">The Cost Volume is limited to 5 pages. Information beyond 5 pages will not be considered. The page limit includes </w:t>
      </w:r>
      <w:r w:rsidRPr="0031755D" w:rsidR="002A76AB">
        <w:rPr>
          <w:rFonts w:ascii="Arial" w:hAnsi="Arial" w:cs="Arial"/>
          <w:sz w:val="24"/>
          <w:szCs w:val="24"/>
        </w:rPr>
        <w:t xml:space="preserve">a </w:t>
      </w:r>
      <w:r w:rsidRPr="0031755D">
        <w:rPr>
          <w:rFonts w:ascii="Arial" w:hAnsi="Arial" w:cs="Arial"/>
          <w:sz w:val="24"/>
          <w:szCs w:val="24"/>
        </w:rPr>
        <w:t>table of contents (if included) and the required sections within the cost volume. The page limit does not include spreadsheets containing detailed cost information and Exhibit VI</w:t>
      </w:r>
      <w:r w:rsidRPr="0031755D" w:rsidR="002A76AB">
        <w:rPr>
          <w:rFonts w:ascii="Arial" w:hAnsi="Arial" w:cs="Arial"/>
          <w:sz w:val="24"/>
          <w:szCs w:val="24"/>
        </w:rPr>
        <w:t>.</w:t>
      </w:r>
    </w:p>
    <w:p w:rsidRPr="00596886" w:rsidR="00FA4BEF" w:rsidRDefault="00FA4BEF" w14:paraId="0C4D407D" w14:textId="6D844F47">
      <w:pPr>
        <w:numPr>
          <w:ilvl w:val="1"/>
          <w:numId w:val="12"/>
        </w:numPr>
        <w:spacing w:before="0" w:after="160" w:line="259" w:lineRule="auto"/>
        <w:jc w:val="both"/>
        <w:rPr>
          <w:rFonts w:ascii="Arial" w:hAnsi="Arial" w:cs="Arial"/>
          <w:b/>
          <w:sz w:val="24"/>
          <w:szCs w:val="24"/>
        </w:rPr>
      </w:pPr>
      <w:r w:rsidRPr="0031755D">
        <w:rPr>
          <w:rFonts w:ascii="Arial" w:hAnsi="Arial" w:cs="Arial"/>
          <w:sz w:val="24"/>
          <w:szCs w:val="24"/>
        </w:rPr>
        <w:t xml:space="preserve">The Project Team Appendix is limited to </w:t>
      </w:r>
      <w:r>
        <w:rPr>
          <w:rFonts w:ascii="Arial" w:hAnsi="Arial" w:cs="Arial"/>
          <w:sz w:val="24"/>
          <w:szCs w:val="24"/>
        </w:rPr>
        <w:t>5</w:t>
      </w:r>
      <w:r w:rsidRPr="0031755D">
        <w:rPr>
          <w:rFonts w:ascii="Arial" w:hAnsi="Arial" w:cs="Arial"/>
          <w:sz w:val="24"/>
          <w:szCs w:val="24"/>
        </w:rPr>
        <w:t xml:space="preserve"> pages. Information beyond </w:t>
      </w:r>
      <w:r>
        <w:rPr>
          <w:rFonts w:ascii="Arial" w:hAnsi="Arial" w:cs="Arial"/>
          <w:sz w:val="24"/>
          <w:szCs w:val="24"/>
        </w:rPr>
        <w:t>5</w:t>
      </w:r>
      <w:r w:rsidRPr="0031755D">
        <w:rPr>
          <w:rFonts w:ascii="Arial" w:hAnsi="Arial" w:cs="Arial"/>
          <w:sz w:val="24"/>
          <w:szCs w:val="24"/>
        </w:rPr>
        <w:t xml:space="preserve"> pages will not be considered. The page limit includes a table of contents (if included). Page limit does not include the Cover Page.</w:t>
      </w:r>
    </w:p>
    <w:p w:rsidRPr="00013013" w:rsidR="00596886" w:rsidRDefault="00596886" w14:paraId="07E251FB" w14:textId="30C23BE8">
      <w:pPr>
        <w:numPr>
          <w:ilvl w:val="1"/>
          <w:numId w:val="12"/>
        </w:numPr>
        <w:spacing w:before="0" w:after="160" w:line="259" w:lineRule="auto"/>
        <w:jc w:val="both"/>
        <w:rPr>
          <w:rFonts w:ascii="Arial" w:hAnsi="Arial" w:cs="Arial"/>
          <w:b/>
          <w:sz w:val="24"/>
          <w:szCs w:val="24"/>
        </w:rPr>
      </w:pPr>
      <w:r w:rsidRPr="0031755D">
        <w:rPr>
          <w:rFonts w:ascii="Arial" w:hAnsi="Arial" w:cs="Arial"/>
          <w:sz w:val="24"/>
          <w:szCs w:val="24"/>
        </w:rPr>
        <w:t xml:space="preserve">The Project </w:t>
      </w:r>
      <w:r>
        <w:rPr>
          <w:rFonts w:ascii="Arial" w:hAnsi="Arial" w:cs="Arial"/>
          <w:sz w:val="24"/>
          <w:szCs w:val="24"/>
        </w:rPr>
        <w:t>Strategic Relevance</w:t>
      </w:r>
      <w:r w:rsidRPr="0031755D">
        <w:rPr>
          <w:rFonts w:ascii="Arial" w:hAnsi="Arial" w:cs="Arial"/>
          <w:sz w:val="24"/>
          <w:szCs w:val="24"/>
        </w:rPr>
        <w:t xml:space="preserve"> Appendix is limited to </w:t>
      </w:r>
      <w:r>
        <w:rPr>
          <w:rFonts w:ascii="Arial" w:hAnsi="Arial" w:cs="Arial"/>
          <w:sz w:val="24"/>
          <w:szCs w:val="24"/>
        </w:rPr>
        <w:t>3</w:t>
      </w:r>
      <w:r w:rsidRPr="0031755D">
        <w:rPr>
          <w:rFonts w:ascii="Arial" w:hAnsi="Arial" w:cs="Arial"/>
          <w:sz w:val="24"/>
          <w:szCs w:val="24"/>
        </w:rPr>
        <w:t xml:space="preserve"> pages. Information beyond </w:t>
      </w:r>
      <w:r w:rsidR="00013013">
        <w:rPr>
          <w:rFonts w:ascii="Arial" w:hAnsi="Arial" w:cs="Arial"/>
          <w:sz w:val="24"/>
          <w:szCs w:val="24"/>
        </w:rPr>
        <w:t>3</w:t>
      </w:r>
      <w:r w:rsidRPr="0031755D">
        <w:rPr>
          <w:rFonts w:ascii="Arial" w:hAnsi="Arial" w:cs="Arial"/>
          <w:sz w:val="24"/>
          <w:szCs w:val="24"/>
        </w:rPr>
        <w:t xml:space="preserve"> pages will not be considered. The page limit includes a table of contents (if included). Page limit does not include the Cover Page.</w:t>
      </w:r>
    </w:p>
    <w:p w:rsidRPr="0031755D" w:rsidR="004254BC" w:rsidRDefault="008F5CBC" w14:paraId="04346C63" w14:textId="03C97ED8">
      <w:pPr>
        <w:numPr>
          <w:ilvl w:val="0"/>
          <w:numId w:val="12"/>
        </w:numPr>
        <w:spacing w:before="0" w:after="160" w:line="259" w:lineRule="auto"/>
        <w:jc w:val="both"/>
        <w:rPr>
          <w:rFonts w:ascii="Arial" w:hAnsi="Arial" w:cs="Arial"/>
          <w:b/>
          <w:sz w:val="24"/>
          <w:szCs w:val="24"/>
        </w:rPr>
      </w:pPr>
      <w:r w:rsidRPr="0031755D">
        <w:rPr>
          <w:rFonts w:ascii="Arial" w:hAnsi="Arial" w:cs="Arial"/>
          <w:b/>
          <w:sz w:val="24"/>
          <w:szCs w:val="24"/>
        </w:rPr>
        <w:t>Page Number</w:t>
      </w:r>
      <w:r w:rsidR="00346027">
        <w:rPr>
          <w:rFonts w:ascii="Arial" w:hAnsi="Arial" w:cs="Arial"/>
          <w:b/>
          <w:sz w:val="24"/>
          <w:szCs w:val="24"/>
        </w:rPr>
        <w:t>ing:</w:t>
      </w:r>
      <w:r w:rsidRPr="0031755D">
        <w:rPr>
          <w:rFonts w:ascii="Arial" w:hAnsi="Arial" w:cs="Arial"/>
          <w:b/>
          <w:sz w:val="24"/>
          <w:szCs w:val="24"/>
        </w:rPr>
        <w:t xml:space="preserve"> </w:t>
      </w:r>
      <w:r w:rsidRPr="0031755D">
        <w:rPr>
          <w:rFonts w:ascii="Arial" w:hAnsi="Arial" w:cs="Arial"/>
          <w:sz w:val="24"/>
          <w:szCs w:val="24"/>
        </w:rPr>
        <w:t>Number pages sequentially within each section of the proposal showing proposal section and page number.</w:t>
      </w:r>
    </w:p>
    <w:p w:rsidRPr="0031755D" w:rsidR="00BA7F4C" w:rsidRDefault="00346027" w14:paraId="399E89C6" w14:textId="3918454B">
      <w:pPr>
        <w:numPr>
          <w:ilvl w:val="0"/>
          <w:numId w:val="12"/>
        </w:numPr>
        <w:spacing w:before="0" w:after="160" w:line="259" w:lineRule="auto"/>
        <w:jc w:val="both"/>
        <w:rPr>
          <w:rFonts w:ascii="Arial" w:hAnsi="Arial" w:cs="Arial"/>
          <w:b/>
          <w:sz w:val="24"/>
          <w:szCs w:val="24"/>
        </w:rPr>
      </w:pPr>
      <w:r>
        <w:rPr>
          <w:rFonts w:ascii="Arial" w:hAnsi="Arial" w:cs="Arial"/>
          <w:b/>
          <w:sz w:val="24"/>
          <w:szCs w:val="24"/>
        </w:rPr>
        <w:t>Proposal Language:</w:t>
      </w:r>
      <w:r w:rsidRPr="0031755D" w:rsidR="008F5CBC">
        <w:rPr>
          <w:rFonts w:ascii="Arial" w:hAnsi="Arial" w:cs="Arial"/>
          <w:b/>
          <w:sz w:val="24"/>
          <w:szCs w:val="24"/>
        </w:rPr>
        <w:t xml:space="preserve"> </w:t>
      </w:r>
      <w:r w:rsidRPr="0031755D" w:rsidR="008F5CBC">
        <w:rPr>
          <w:rFonts w:ascii="Arial" w:hAnsi="Arial" w:cs="Arial"/>
          <w:sz w:val="24"/>
          <w:szCs w:val="24"/>
        </w:rPr>
        <w:t>English</w:t>
      </w:r>
    </w:p>
    <w:p w:rsidRPr="0031755D" w:rsidR="00BA7F4C" w:rsidP="00942323" w:rsidRDefault="00BA7F4C" w14:paraId="12183651" w14:textId="77777777">
      <w:pPr>
        <w:pStyle w:val="Heading2"/>
        <w:spacing w:before="0" w:after="0"/>
        <w:ind w:left="630"/>
      </w:pPr>
      <w:bookmarkStart w:name="_Toc365976536" w:id="15"/>
      <w:bookmarkStart w:name="_Toc45461621" w:id="16"/>
      <w:r w:rsidRPr="0031755D">
        <w:t>Submission Dates</w:t>
      </w:r>
      <w:bookmarkEnd w:id="15"/>
      <w:bookmarkEnd w:id="16"/>
    </w:p>
    <w:p w:rsidR="0034385B" w:rsidP="00391D27" w:rsidRDefault="0034385B" w14:paraId="4E50E6B8" w14:textId="33208383">
      <w:pPr>
        <w:spacing w:before="0"/>
        <w:jc w:val="both"/>
        <w:rPr>
          <w:rFonts w:ascii="Arial" w:hAnsi="Arial" w:cs="Arial"/>
          <w:sz w:val="24"/>
          <w:szCs w:val="24"/>
        </w:rPr>
      </w:pPr>
      <w:r w:rsidRPr="0031755D">
        <w:rPr>
          <w:rFonts w:ascii="Arial" w:hAnsi="Arial" w:cs="Arial"/>
          <w:sz w:val="24"/>
          <w:szCs w:val="24"/>
          <w:lang w:eastAsia="ja-JP"/>
        </w:rPr>
        <w:t>All full project proposals are due by</w:t>
      </w:r>
      <w:r w:rsidR="005F5FA5">
        <w:rPr>
          <w:rFonts w:ascii="Arial" w:hAnsi="Arial" w:cs="Arial"/>
          <w:sz w:val="24"/>
          <w:szCs w:val="24"/>
          <w:lang w:eastAsia="ja-JP"/>
        </w:rPr>
        <w:t xml:space="preserve"> </w:t>
      </w:r>
      <w:r w:rsidR="00B54744">
        <w:rPr>
          <w:rFonts w:ascii="Arial" w:hAnsi="Arial" w:cs="Arial"/>
          <w:b/>
          <w:sz w:val="24"/>
          <w:szCs w:val="24"/>
          <w:lang w:eastAsia="ja-JP"/>
        </w:rPr>
        <w:t>Fri</w:t>
      </w:r>
      <w:r w:rsidR="007251B4">
        <w:rPr>
          <w:rFonts w:ascii="Arial" w:hAnsi="Arial" w:cs="Arial"/>
          <w:b/>
          <w:sz w:val="24"/>
          <w:szCs w:val="24"/>
          <w:lang w:eastAsia="ja-JP"/>
        </w:rPr>
        <w:t>day</w:t>
      </w:r>
      <w:r w:rsidR="0029295E">
        <w:rPr>
          <w:rFonts w:ascii="Arial" w:hAnsi="Arial" w:cs="Arial"/>
          <w:b/>
          <w:sz w:val="24"/>
          <w:szCs w:val="24"/>
          <w:lang w:eastAsia="ja-JP"/>
        </w:rPr>
        <w:t>,</w:t>
      </w:r>
      <w:r w:rsidRPr="005F5FA5" w:rsidR="00685E82">
        <w:rPr>
          <w:rFonts w:ascii="Arial" w:hAnsi="Arial" w:cs="Arial"/>
          <w:b/>
          <w:sz w:val="24"/>
          <w:szCs w:val="24"/>
          <w:lang w:eastAsia="ja-JP"/>
        </w:rPr>
        <w:t xml:space="preserve"> </w:t>
      </w:r>
      <w:r w:rsidR="002C073B">
        <w:rPr>
          <w:rFonts w:ascii="Arial" w:hAnsi="Arial" w:cs="Arial"/>
          <w:b/>
          <w:sz w:val="24"/>
          <w:szCs w:val="24"/>
          <w:lang w:eastAsia="ja-JP"/>
        </w:rPr>
        <w:t>September</w:t>
      </w:r>
      <w:r w:rsidR="007251B4">
        <w:rPr>
          <w:rFonts w:ascii="Arial" w:hAnsi="Arial" w:cs="Arial"/>
          <w:b/>
          <w:sz w:val="24"/>
          <w:szCs w:val="24"/>
          <w:lang w:eastAsia="ja-JP"/>
        </w:rPr>
        <w:t xml:space="preserve"> </w:t>
      </w:r>
      <w:r w:rsidR="00B10243">
        <w:rPr>
          <w:rFonts w:ascii="Arial" w:hAnsi="Arial" w:cs="Arial"/>
          <w:b/>
          <w:sz w:val="24"/>
          <w:szCs w:val="24"/>
          <w:lang w:eastAsia="ja-JP"/>
        </w:rPr>
        <w:t>16</w:t>
      </w:r>
      <w:r w:rsidR="005F5FA5">
        <w:rPr>
          <w:rFonts w:ascii="Arial" w:hAnsi="Arial" w:cs="Arial"/>
          <w:b/>
          <w:sz w:val="24"/>
          <w:szCs w:val="24"/>
          <w:lang w:eastAsia="ja-JP"/>
        </w:rPr>
        <w:t xml:space="preserve">, </w:t>
      </w:r>
      <w:proofErr w:type="gramStart"/>
      <w:r w:rsidR="005F5FA5">
        <w:rPr>
          <w:rFonts w:ascii="Arial" w:hAnsi="Arial" w:cs="Arial"/>
          <w:b/>
          <w:sz w:val="24"/>
          <w:szCs w:val="24"/>
          <w:lang w:eastAsia="ja-JP"/>
        </w:rPr>
        <w:t>202</w:t>
      </w:r>
      <w:r w:rsidR="002C073B">
        <w:rPr>
          <w:rFonts w:ascii="Arial" w:hAnsi="Arial" w:cs="Arial"/>
          <w:b/>
          <w:sz w:val="24"/>
          <w:szCs w:val="24"/>
          <w:lang w:eastAsia="ja-JP"/>
        </w:rPr>
        <w:t>2</w:t>
      </w:r>
      <w:proofErr w:type="gramEnd"/>
      <w:r w:rsidRPr="0031755D">
        <w:rPr>
          <w:rFonts w:ascii="Arial" w:hAnsi="Arial" w:cs="Arial"/>
          <w:b/>
          <w:sz w:val="24"/>
          <w:szCs w:val="24"/>
          <w:lang w:eastAsia="ja-JP"/>
        </w:rPr>
        <w:t xml:space="preserve"> by 5 p.m. </w:t>
      </w:r>
      <w:r w:rsidR="004A0EA7">
        <w:rPr>
          <w:rFonts w:ascii="Arial" w:hAnsi="Arial" w:cs="Arial"/>
          <w:b/>
          <w:sz w:val="24"/>
          <w:szCs w:val="24"/>
          <w:lang w:eastAsia="ja-JP"/>
        </w:rPr>
        <w:t>eastern time</w:t>
      </w:r>
      <w:r w:rsidRPr="0031755D">
        <w:rPr>
          <w:rFonts w:ascii="Arial" w:hAnsi="Arial" w:cs="Arial"/>
          <w:sz w:val="24"/>
          <w:szCs w:val="24"/>
          <w:lang w:eastAsia="ja-JP"/>
        </w:rPr>
        <w:t>. Any Project Proposal re</w:t>
      </w:r>
      <w:r w:rsidRPr="0031755D" w:rsidR="00266BA0">
        <w:rPr>
          <w:rFonts w:ascii="Arial" w:hAnsi="Arial" w:cs="Arial"/>
          <w:sz w:val="24"/>
          <w:szCs w:val="24"/>
          <w:lang w:eastAsia="ja-JP"/>
        </w:rPr>
        <w:t xml:space="preserve">ceived after the </w:t>
      </w:r>
      <w:r w:rsidRPr="0031755D">
        <w:rPr>
          <w:rFonts w:ascii="Arial" w:hAnsi="Arial" w:cs="Arial"/>
          <w:sz w:val="24"/>
          <w:szCs w:val="24"/>
          <w:lang w:eastAsia="ja-JP"/>
        </w:rPr>
        <w:t>time and date specified for receipt shall be considered late and non-responsive. Any late submissions will not be evaluated for award</w:t>
      </w:r>
      <w:bookmarkStart w:name="_Hlk73090515" w:id="17"/>
      <w:r w:rsidRPr="0031755D">
        <w:rPr>
          <w:rFonts w:ascii="Arial" w:hAnsi="Arial" w:cs="Arial"/>
          <w:sz w:val="24"/>
          <w:szCs w:val="24"/>
          <w:lang w:eastAsia="ja-JP"/>
        </w:rPr>
        <w:t>. NCDMM is not responsible for email system malfunctions or undeliverable email.</w:t>
      </w:r>
      <w:bookmarkEnd w:id="17"/>
      <w:r w:rsidRPr="0031755D">
        <w:rPr>
          <w:rFonts w:ascii="Arial" w:hAnsi="Arial" w:cs="Arial"/>
          <w:sz w:val="24"/>
          <w:szCs w:val="24"/>
          <w:lang w:eastAsia="ja-JP"/>
        </w:rPr>
        <w:t xml:space="preserve">  </w:t>
      </w:r>
      <w:r w:rsidRPr="0031755D">
        <w:rPr>
          <w:rFonts w:ascii="Arial" w:hAnsi="Arial" w:cs="Arial"/>
          <w:sz w:val="24"/>
          <w:szCs w:val="24"/>
        </w:rPr>
        <w:t>Project Proposal submissions must be submitted by e-mail marked with “America Makes</w:t>
      </w:r>
      <w:r w:rsidR="00FC18FE">
        <w:rPr>
          <w:rFonts w:ascii="Arial" w:hAnsi="Arial" w:cs="Arial"/>
          <w:sz w:val="24"/>
          <w:szCs w:val="24"/>
        </w:rPr>
        <w:t xml:space="preserve"> </w:t>
      </w:r>
      <w:r w:rsidR="004A0EA7">
        <w:rPr>
          <w:rFonts w:ascii="Arial" w:hAnsi="Arial" w:cs="Arial"/>
          <w:sz w:val="24"/>
          <w:szCs w:val="24"/>
        </w:rPr>
        <w:t>OPEN PROJECT CALL 202</w:t>
      </w:r>
      <w:r w:rsidR="00360A80">
        <w:rPr>
          <w:rFonts w:ascii="Arial" w:hAnsi="Arial" w:cs="Arial"/>
          <w:sz w:val="24"/>
          <w:szCs w:val="24"/>
        </w:rPr>
        <w:t>2</w:t>
      </w:r>
      <w:r w:rsidRPr="0031755D">
        <w:rPr>
          <w:rFonts w:ascii="Arial" w:hAnsi="Arial" w:cs="Arial"/>
          <w:sz w:val="24"/>
          <w:szCs w:val="24"/>
        </w:rPr>
        <w:t xml:space="preserve"> PROPOSAL</w:t>
      </w:r>
      <w:r w:rsidR="00701DC2">
        <w:rPr>
          <w:rFonts w:ascii="Arial" w:hAnsi="Arial" w:cs="Arial"/>
          <w:sz w:val="24"/>
          <w:szCs w:val="24"/>
        </w:rPr>
        <w:t xml:space="preserve"> TOPIC</w:t>
      </w:r>
      <w:r w:rsidR="003E1884">
        <w:rPr>
          <w:rFonts w:ascii="Arial" w:hAnsi="Arial" w:cs="Arial"/>
          <w:sz w:val="24"/>
          <w:szCs w:val="24"/>
        </w:rPr>
        <w:t xml:space="preserve"> #X</w:t>
      </w:r>
      <w:r w:rsidRPr="0031755D">
        <w:rPr>
          <w:rFonts w:ascii="Arial" w:hAnsi="Arial" w:cs="Arial"/>
          <w:sz w:val="24"/>
          <w:szCs w:val="24"/>
        </w:rPr>
        <w:t>.”</w:t>
      </w:r>
    </w:p>
    <w:p w:rsidRPr="0031755D" w:rsidR="0034385B" w:rsidP="0034385B" w:rsidRDefault="0034385B" w14:paraId="10AFFFC8" w14:textId="77777777">
      <w:pPr>
        <w:jc w:val="both"/>
        <w:rPr>
          <w:rFonts w:ascii="Arial" w:hAnsi="Arial" w:cs="Arial"/>
          <w:sz w:val="24"/>
          <w:szCs w:val="24"/>
          <w:lang w:eastAsia="ja-JP"/>
        </w:rPr>
      </w:pPr>
      <w:r w:rsidRPr="0031755D">
        <w:rPr>
          <w:rFonts w:ascii="Arial" w:hAnsi="Arial" w:cs="Arial"/>
          <w:sz w:val="24"/>
          <w:szCs w:val="24"/>
          <w:lang w:eastAsia="ja-JP"/>
        </w:rPr>
        <w:t xml:space="preserve">Send submissions to: </w:t>
      </w:r>
    </w:p>
    <w:p w:rsidRPr="0031755D" w:rsidR="006B441E" w:rsidP="000665EA" w:rsidRDefault="005F5FA5" w14:paraId="70BF1574" w14:textId="64EBC85E">
      <w:pPr>
        <w:ind w:left="2160"/>
        <w:rPr>
          <w:rFonts w:ascii="Arial" w:hAnsi="Arial" w:cs="Arial"/>
          <w:sz w:val="24"/>
          <w:szCs w:val="24"/>
        </w:rPr>
      </w:pPr>
      <w:r>
        <w:rPr>
          <w:rFonts w:ascii="Arial" w:hAnsi="Arial" w:cs="Arial"/>
          <w:sz w:val="24"/>
          <w:szCs w:val="24"/>
        </w:rPr>
        <w:t>Jason Thomas</w:t>
      </w:r>
      <w:r w:rsidRPr="0031755D" w:rsidR="0034385B">
        <w:rPr>
          <w:rFonts w:ascii="Arial" w:hAnsi="Arial" w:cs="Arial"/>
          <w:sz w:val="24"/>
          <w:szCs w:val="24"/>
        </w:rPr>
        <w:br/>
      </w:r>
      <w:r w:rsidR="00F6300B">
        <w:rPr>
          <w:rFonts w:ascii="Arial" w:hAnsi="Arial" w:cs="Arial"/>
          <w:sz w:val="24"/>
          <w:szCs w:val="24"/>
        </w:rPr>
        <w:t>Por</w:t>
      </w:r>
      <w:r w:rsidR="00F3165F">
        <w:rPr>
          <w:rFonts w:ascii="Arial" w:hAnsi="Arial" w:cs="Arial"/>
          <w:sz w:val="24"/>
          <w:szCs w:val="24"/>
        </w:rPr>
        <w:t>tfolio Manager</w:t>
      </w:r>
      <w:r w:rsidRPr="0031755D" w:rsidR="00595EAB">
        <w:rPr>
          <w:rFonts w:ascii="Arial" w:hAnsi="Arial" w:cs="Arial"/>
          <w:sz w:val="24"/>
          <w:szCs w:val="24"/>
        </w:rPr>
        <w:t>, America Makes</w:t>
      </w:r>
      <w:r w:rsidRPr="0031755D" w:rsidR="0034385B">
        <w:rPr>
          <w:rFonts w:ascii="Arial" w:hAnsi="Arial" w:cs="Arial"/>
          <w:sz w:val="24"/>
          <w:szCs w:val="24"/>
        </w:rPr>
        <w:br/>
      </w:r>
      <w:r w:rsidRPr="0031755D" w:rsidR="0034385B">
        <w:rPr>
          <w:rFonts w:ascii="Arial" w:hAnsi="Arial" w:cs="Arial"/>
          <w:sz w:val="24"/>
          <w:szCs w:val="24"/>
        </w:rPr>
        <w:t>National Center for Defense Manufacturing and Machining</w:t>
      </w:r>
      <w:r w:rsidRPr="0031755D" w:rsidR="0034385B">
        <w:rPr>
          <w:rFonts w:ascii="Arial" w:hAnsi="Arial" w:cs="Arial"/>
          <w:sz w:val="24"/>
          <w:szCs w:val="24"/>
        </w:rPr>
        <w:br/>
      </w:r>
      <w:hyperlink w:history="1" r:id="rId16">
        <w:r w:rsidRPr="008A1C35" w:rsidR="0034385B">
          <w:rPr>
            <w:rStyle w:val="Hyperlink"/>
            <w:rFonts w:ascii="Arial" w:hAnsi="Arial" w:cs="Arial"/>
            <w:sz w:val="24"/>
            <w:szCs w:val="24"/>
          </w:rPr>
          <w:t>projectcall@americamakes.us</w:t>
        </w:r>
        <w:r w:rsidRPr="008A1C35" w:rsidDel="006C3B25" w:rsidR="0034385B">
          <w:rPr>
            <w:rStyle w:val="Hyperlink"/>
            <w:rFonts w:ascii="Arial" w:hAnsi="Arial" w:cs="Arial"/>
            <w:sz w:val="24"/>
            <w:szCs w:val="24"/>
          </w:rPr>
          <w:t xml:space="preserve"> </w:t>
        </w:r>
      </w:hyperlink>
      <w:r w:rsidRPr="0031755D" w:rsidR="0034385B">
        <w:rPr>
          <w:rFonts w:ascii="Arial" w:hAnsi="Arial" w:cs="Arial"/>
          <w:sz w:val="24"/>
          <w:szCs w:val="24"/>
        </w:rPr>
        <w:t xml:space="preserve"> </w:t>
      </w:r>
    </w:p>
    <w:tbl>
      <w:tblPr>
        <w:tblW w:w="933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1E0" w:firstRow="1" w:lastRow="1" w:firstColumn="1" w:lastColumn="1" w:noHBand="0" w:noVBand="0"/>
      </w:tblPr>
      <w:tblGrid>
        <w:gridCol w:w="6930"/>
        <w:gridCol w:w="2400"/>
      </w:tblGrid>
      <w:tr w:rsidRPr="0031755D" w:rsidR="006B55FD" w:rsidTr="002F5800" w14:paraId="7D8C56F4" w14:textId="77777777">
        <w:trPr>
          <w:trHeight w:val="395"/>
          <w:tblHeader/>
          <w:jc w:val="center"/>
        </w:trPr>
        <w:tc>
          <w:tcPr>
            <w:tcW w:w="6930" w:type="dxa"/>
            <w:tcBorders>
              <w:top w:val="single" w:color="000000" w:sz="4" w:space="0"/>
              <w:left w:val="single" w:color="000000" w:sz="4" w:space="0"/>
              <w:bottom w:val="single" w:color="000000" w:sz="4" w:space="0"/>
              <w:right w:val="single" w:color="000000" w:sz="4" w:space="0"/>
            </w:tcBorders>
            <w:tcMar>
              <w:top w:w="43" w:type="dxa"/>
              <w:left w:w="115" w:type="dxa"/>
              <w:bottom w:w="0" w:type="dxa"/>
              <w:right w:w="115" w:type="dxa"/>
            </w:tcMar>
            <w:vAlign w:val="center"/>
            <w:hideMark/>
          </w:tcPr>
          <w:p w:rsidRPr="0031755D" w:rsidR="006B55FD" w:rsidP="002F5800" w:rsidRDefault="006B55FD" w14:paraId="1FA130B3" w14:textId="2C11799A">
            <w:pPr>
              <w:pStyle w:val="TableHeading"/>
              <w:jc w:val="both"/>
              <w:rPr>
                <w:rFonts w:cs="Arial"/>
                <w:sz w:val="24"/>
              </w:rPr>
            </w:pPr>
            <w:r w:rsidRPr="0031755D">
              <w:rPr>
                <w:rFonts w:cs="Arial"/>
                <w:sz w:val="24"/>
              </w:rPr>
              <w:t>Even</w:t>
            </w:r>
            <w:r w:rsidR="00901B73">
              <w:rPr>
                <w:rFonts w:cs="Arial"/>
                <w:sz w:val="24"/>
              </w:rPr>
              <w:t>t</w:t>
            </w:r>
          </w:p>
        </w:tc>
        <w:tc>
          <w:tcPr>
            <w:tcW w:w="2400" w:type="dxa"/>
            <w:tcBorders>
              <w:top w:val="single" w:color="000000" w:sz="4" w:space="0"/>
              <w:left w:val="single" w:color="000000" w:sz="4" w:space="0"/>
              <w:bottom w:val="single" w:color="000000" w:sz="4" w:space="0"/>
              <w:right w:val="single" w:color="000000" w:sz="4" w:space="0"/>
            </w:tcBorders>
            <w:tcMar>
              <w:top w:w="43" w:type="dxa"/>
              <w:left w:w="115" w:type="dxa"/>
              <w:bottom w:w="0" w:type="dxa"/>
              <w:right w:w="115" w:type="dxa"/>
            </w:tcMar>
            <w:vAlign w:val="center"/>
            <w:hideMark/>
          </w:tcPr>
          <w:p w:rsidRPr="0031755D" w:rsidR="006B55FD" w:rsidP="002F5800" w:rsidRDefault="006B55FD" w14:paraId="05D5FE60" w14:textId="77777777">
            <w:pPr>
              <w:pStyle w:val="TableHeading"/>
              <w:jc w:val="both"/>
              <w:rPr>
                <w:rFonts w:cs="Arial"/>
                <w:sz w:val="24"/>
              </w:rPr>
            </w:pPr>
            <w:r w:rsidRPr="0031755D">
              <w:rPr>
                <w:rFonts w:cs="Arial"/>
                <w:sz w:val="24"/>
              </w:rPr>
              <w:t>Date</w:t>
            </w:r>
          </w:p>
        </w:tc>
      </w:tr>
      <w:tr w:rsidRPr="0031755D" w:rsidR="006B55FD" w:rsidTr="002F5800" w14:paraId="5ACE8A80" w14:textId="77777777">
        <w:trPr>
          <w:trHeight w:val="530"/>
          <w:jc w:val="center"/>
        </w:trPr>
        <w:tc>
          <w:tcPr>
            <w:tcW w:w="6930" w:type="dxa"/>
            <w:tcBorders>
              <w:top w:val="single" w:color="000000" w:sz="4" w:space="0"/>
              <w:left w:val="single" w:color="000000" w:sz="4" w:space="0"/>
              <w:bottom w:val="single" w:color="000000" w:sz="4" w:space="0"/>
              <w:right w:val="single" w:color="000000" w:sz="4" w:space="0"/>
            </w:tcBorders>
            <w:tcMar>
              <w:top w:w="43" w:type="dxa"/>
              <w:left w:w="115" w:type="dxa"/>
              <w:bottom w:w="0" w:type="dxa"/>
              <w:right w:w="115" w:type="dxa"/>
            </w:tcMar>
            <w:vAlign w:val="center"/>
            <w:hideMark/>
          </w:tcPr>
          <w:p w:rsidRPr="0031755D" w:rsidR="006B55FD" w:rsidRDefault="006B55FD" w14:paraId="0BF0C3AF" w14:textId="4DA34CEF">
            <w:pPr>
              <w:pStyle w:val="ListParagraph"/>
              <w:numPr>
                <w:ilvl w:val="0"/>
                <w:numId w:val="13"/>
              </w:numPr>
              <w:ind w:left="510" w:hanging="510"/>
              <w:jc w:val="both"/>
              <w:rPr>
                <w:rFonts w:ascii="Arial" w:hAnsi="Arial" w:cs="Arial"/>
                <w:sz w:val="24"/>
                <w:szCs w:val="24"/>
                <w:lang w:eastAsia="ja-JP"/>
              </w:rPr>
            </w:pPr>
            <w:r w:rsidRPr="0031755D">
              <w:rPr>
                <w:rFonts w:ascii="Arial" w:hAnsi="Arial" w:cs="Arial"/>
                <w:sz w:val="24"/>
                <w:szCs w:val="24"/>
                <w:lang w:eastAsia="ja-JP"/>
              </w:rPr>
              <w:t>Project Call Announcement and Posting</w:t>
            </w:r>
          </w:p>
        </w:tc>
        <w:tc>
          <w:tcPr>
            <w:tcW w:w="2400" w:type="dxa"/>
            <w:tcBorders>
              <w:top w:val="single" w:color="000000" w:sz="4" w:space="0"/>
              <w:left w:val="single" w:color="000000" w:sz="4" w:space="0"/>
              <w:bottom w:val="single" w:color="000000" w:sz="4" w:space="0"/>
              <w:right w:val="single" w:color="000000" w:sz="4" w:space="0"/>
            </w:tcBorders>
            <w:tcMar>
              <w:top w:w="43" w:type="dxa"/>
              <w:left w:w="115" w:type="dxa"/>
              <w:bottom w:w="0" w:type="dxa"/>
              <w:right w:w="115" w:type="dxa"/>
            </w:tcMar>
            <w:vAlign w:val="center"/>
            <w:hideMark/>
          </w:tcPr>
          <w:p w:rsidRPr="0031755D" w:rsidR="006B55FD" w:rsidP="002F5800" w:rsidRDefault="00A140BC" w14:paraId="2E8FB990" w14:textId="1C4990AD">
            <w:pPr>
              <w:jc w:val="both"/>
              <w:rPr>
                <w:rFonts w:ascii="Arial" w:hAnsi="Arial" w:cs="Arial"/>
                <w:sz w:val="24"/>
                <w:szCs w:val="24"/>
                <w:lang w:eastAsia="ja-JP"/>
              </w:rPr>
            </w:pPr>
            <w:r>
              <w:rPr>
                <w:rFonts w:ascii="Arial" w:hAnsi="Arial" w:cs="Arial"/>
                <w:sz w:val="24"/>
                <w:szCs w:val="24"/>
                <w:lang w:eastAsia="ja-JP"/>
              </w:rPr>
              <w:t>7</w:t>
            </w:r>
            <w:r w:rsidR="00B53EFD">
              <w:rPr>
                <w:rFonts w:ascii="Arial" w:hAnsi="Arial" w:cs="Arial"/>
                <w:sz w:val="24"/>
                <w:szCs w:val="24"/>
                <w:lang w:eastAsia="ja-JP"/>
              </w:rPr>
              <w:t>/</w:t>
            </w:r>
            <w:r w:rsidR="0021047B">
              <w:rPr>
                <w:rFonts w:ascii="Arial" w:hAnsi="Arial" w:cs="Arial"/>
                <w:sz w:val="24"/>
                <w:szCs w:val="24"/>
                <w:lang w:eastAsia="ja-JP"/>
              </w:rPr>
              <w:t>25</w:t>
            </w:r>
            <w:r w:rsidR="00B53EFD">
              <w:rPr>
                <w:rFonts w:ascii="Arial" w:hAnsi="Arial" w:cs="Arial"/>
                <w:sz w:val="24"/>
                <w:szCs w:val="24"/>
                <w:lang w:eastAsia="ja-JP"/>
              </w:rPr>
              <w:t>/202</w:t>
            </w:r>
            <w:r>
              <w:rPr>
                <w:rFonts w:ascii="Arial" w:hAnsi="Arial" w:cs="Arial"/>
                <w:sz w:val="24"/>
                <w:szCs w:val="24"/>
                <w:lang w:eastAsia="ja-JP"/>
              </w:rPr>
              <w:t>2</w:t>
            </w:r>
          </w:p>
        </w:tc>
      </w:tr>
      <w:tr w:rsidRPr="0031755D" w:rsidR="006B55FD" w:rsidTr="002F5800" w14:paraId="1BBED0A7" w14:textId="77777777">
        <w:trPr>
          <w:trHeight w:val="530"/>
          <w:jc w:val="center"/>
        </w:trPr>
        <w:tc>
          <w:tcPr>
            <w:tcW w:w="6930" w:type="dxa"/>
            <w:tcBorders>
              <w:top w:val="single" w:color="000000" w:sz="4" w:space="0"/>
              <w:left w:val="single" w:color="000000" w:sz="4" w:space="0"/>
              <w:bottom w:val="single" w:color="000000" w:sz="4" w:space="0"/>
              <w:right w:val="single" w:color="000000" w:sz="4" w:space="0"/>
            </w:tcBorders>
            <w:tcMar>
              <w:top w:w="43" w:type="dxa"/>
              <w:left w:w="115" w:type="dxa"/>
              <w:bottom w:w="0" w:type="dxa"/>
              <w:right w:w="115" w:type="dxa"/>
            </w:tcMar>
            <w:vAlign w:val="center"/>
            <w:hideMark/>
          </w:tcPr>
          <w:p w:rsidRPr="0031755D" w:rsidR="006B55FD" w:rsidRDefault="006B55FD" w14:paraId="40A42B63" w14:textId="7D6EAC13">
            <w:pPr>
              <w:pStyle w:val="ListParagraph"/>
              <w:numPr>
                <w:ilvl w:val="0"/>
                <w:numId w:val="13"/>
              </w:numPr>
              <w:ind w:left="516" w:hanging="516"/>
              <w:jc w:val="both"/>
              <w:rPr>
                <w:rFonts w:ascii="Arial" w:hAnsi="Arial" w:cs="Arial"/>
                <w:sz w:val="24"/>
                <w:szCs w:val="24"/>
                <w:lang w:eastAsia="ja-JP"/>
              </w:rPr>
            </w:pPr>
            <w:r w:rsidRPr="0031755D">
              <w:rPr>
                <w:rFonts w:ascii="Arial" w:hAnsi="Arial" w:cs="Arial"/>
                <w:sz w:val="24"/>
                <w:szCs w:val="24"/>
                <w:lang w:eastAsia="ja-JP"/>
              </w:rPr>
              <w:t>Project Call Kick-off W</w:t>
            </w:r>
            <w:r w:rsidR="00FC18FE">
              <w:rPr>
                <w:rFonts w:ascii="Arial" w:hAnsi="Arial" w:cs="Arial"/>
                <w:sz w:val="24"/>
                <w:szCs w:val="24"/>
                <w:lang w:eastAsia="ja-JP"/>
              </w:rPr>
              <w:t>ebinar (Registration R</w:t>
            </w:r>
            <w:r w:rsidRPr="0031755D">
              <w:rPr>
                <w:rFonts w:ascii="Arial" w:hAnsi="Arial" w:cs="Arial"/>
                <w:sz w:val="24"/>
                <w:szCs w:val="24"/>
                <w:lang w:eastAsia="ja-JP"/>
              </w:rPr>
              <w:t>equired</w:t>
            </w:r>
            <w:r w:rsidR="009F1E72">
              <w:rPr>
                <w:rFonts w:ascii="Arial" w:hAnsi="Arial" w:cs="Arial"/>
                <w:sz w:val="24"/>
                <w:szCs w:val="24"/>
                <w:lang w:eastAsia="ja-JP"/>
              </w:rPr>
              <w:t xml:space="preserve"> </w:t>
            </w:r>
            <w:hyperlink w:history="1" r:id="rId17">
              <w:r w:rsidRPr="005A0B95" w:rsidR="00FC18FE">
                <w:rPr>
                  <w:rStyle w:val="Hyperlink"/>
                  <w:rFonts w:ascii="Arial" w:hAnsi="Arial" w:cs="Arial"/>
                  <w:sz w:val="24"/>
                  <w:szCs w:val="24"/>
                  <w:lang w:eastAsia="ja-JP"/>
                </w:rPr>
                <w:t>https://ncdmm.webex.com</w:t>
              </w:r>
            </w:hyperlink>
            <w:r w:rsidRPr="007744CD" w:rsidR="007744CD">
              <w:rPr>
                <w:rStyle w:val="Hyperlink"/>
                <w:rFonts w:ascii="Arial" w:hAnsi="Arial" w:cs="Arial"/>
                <w:color w:val="000000" w:themeColor="text1"/>
                <w:sz w:val="24"/>
                <w:szCs w:val="24"/>
                <w:lang w:eastAsia="ja-JP"/>
              </w:rPr>
              <w:t>)</w:t>
            </w:r>
          </w:p>
        </w:tc>
        <w:tc>
          <w:tcPr>
            <w:tcW w:w="2400" w:type="dxa"/>
            <w:tcBorders>
              <w:top w:val="single" w:color="000000" w:sz="4" w:space="0"/>
              <w:left w:val="single" w:color="000000" w:sz="4" w:space="0"/>
              <w:bottom w:val="single" w:color="000000" w:sz="4" w:space="0"/>
              <w:right w:val="single" w:color="000000" w:sz="4" w:space="0"/>
            </w:tcBorders>
            <w:tcMar>
              <w:top w:w="43" w:type="dxa"/>
              <w:left w:w="115" w:type="dxa"/>
              <w:bottom w:w="0" w:type="dxa"/>
              <w:right w:w="115" w:type="dxa"/>
            </w:tcMar>
            <w:hideMark/>
          </w:tcPr>
          <w:p w:rsidRPr="0031755D" w:rsidR="006B55FD" w:rsidP="002F5800" w:rsidRDefault="00CA38D6" w14:paraId="75215B77" w14:textId="35FBDA83">
            <w:pPr>
              <w:jc w:val="both"/>
              <w:rPr>
                <w:rFonts w:ascii="Arial" w:hAnsi="Arial" w:cs="Arial"/>
                <w:sz w:val="24"/>
                <w:szCs w:val="24"/>
              </w:rPr>
            </w:pPr>
            <w:r>
              <w:rPr>
                <w:rFonts w:ascii="Arial" w:hAnsi="Arial" w:cs="Arial"/>
                <w:sz w:val="24"/>
                <w:szCs w:val="24"/>
              </w:rPr>
              <w:t>8</w:t>
            </w:r>
            <w:r w:rsidR="00B53EFD">
              <w:rPr>
                <w:rFonts w:ascii="Arial" w:hAnsi="Arial" w:cs="Arial"/>
                <w:sz w:val="24"/>
                <w:szCs w:val="24"/>
              </w:rPr>
              <w:t>/</w:t>
            </w:r>
            <w:r>
              <w:rPr>
                <w:rFonts w:ascii="Arial" w:hAnsi="Arial" w:cs="Arial"/>
                <w:sz w:val="24"/>
                <w:szCs w:val="24"/>
              </w:rPr>
              <w:t>1</w:t>
            </w:r>
            <w:r w:rsidR="00833472">
              <w:rPr>
                <w:rFonts w:ascii="Arial" w:hAnsi="Arial" w:cs="Arial"/>
                <w:sz w:val="24"/>
                <w:szCs w:val="24"/>
              </w:rPr>
              <w:t>/202</w:t>
            </w:r>
            <w:r w:rsidR="00A140BC">
              <w:rPr>
                <w:rFonts w:ascii="Arial" w:hAnsi="Arial" w:cs="Arial"/>
                <w:sz w:val="24"/>
                <w:szCs w:val="24"/>
              </w:rPr>
              <w:t>2</w:t>
            </w:r>
          </w:p>
        </w:tc>
      </w:tr>
      <w:tr w:rsidRPr="0031755D" w:rsidR="006B55FD" w:rsidTr="002F5800" w14:paraId="066F1E22" w14:textId="77777777">
        <w:trPr>
          <w:trHeight w:val="530"/>
          <w:jc w:val="center"/>
        </w:trPr>
        <w:tc>
          <w:tcPr>
            <w:tcW w:w="6930" w:type="dxa"/>
            <w:tcBorders>
              <w:top w:val="single" w:color="000000" w:sz="4" w:space="0"/>
              <w:left w:val="single" w:color="000000" w:sz="4" w:space="0"/>
              <w:bottom w:val="single" w:color="000000" w:sz="4" w:space="0"/>
              <w:right w:val="single" w:color="000000" w:sz="4" w:space="0"/>
            </w:tcBorders>
            <w:tcMar>
              <w:top w:w="43" w:type="dxa"/>
              <w:left w:w="115" w:type="dxa"/>
              <w:bottom w:w="0" w:type="dxa"/>
              <w:right w:w="115" w:type="dxa"/>
            </w:tcMar>
            <w:vAlign w:val="center"/>
          </w:tcPr>
          <w:p w:rsidRPr="0031755D" w:rsidR="006B55FD" w:rsidRDefault="006B55FD" w14:paraId="02576A38" w14:textId="45D6B72D">
            <w:pPr>
              <w:pStyle w:val="ListParagraph"/>
              <w:numPr>
                <w:ilvl w:val="0"/>
                <w:numId w:val="13"/>
              </w:numPr>
              <w:ind w:left="510" w:hanging="510"/>
              <w:jc w:val="both"/>
              <w:rPr>
                <w:rFonts w:ascii="Arial" w:hAnsi="Arial" w:cs="Arial"/>
                <w:sz w:val="24"/>
                <w:szCs w:val="24"/>
                <w:lang w:eastAsia="ja-JP"/>
              </w:rPr>
            </w:pPr>
            <w:r w:rsidRPr="0031755D">
              <w:rPr>
                <w:rFonts w:ascii="Arial" w:hAnsi="Arial" w:cs="Arial"/>
                <w:sz w:val="24"/>
                <w:szCs w:val="24"/>
                <w:lang w:eastAsia="ja-JP"/>
              </w:rPr>
              <w:t>Questions from Proposers about Scope or Approach Due</w:t>
            </w:r>
          </w:p>
        </w:tc>
        <w:tc>
          <w:tcPr>
            <w:tcW w:w="2400" w:type="dxa"/>
            <w:tcBorders>
              <w:top w:val="single" w:color="000000" w:sz="4" w:space="0"/>
              <w:left w:val="single" w:color="000000" w:sz="4" w:space="0"/>
              <w:bottom w:val="single" w:color="000000" w:sz="4" w:space="0"/>
              <w:right w:val="single" w:color="000000" w:sz="4" w:space="0"/>
            </w:tcBorders>
            <w:tcMar>
              <w:top w:w="43" w:type="dxa"/>
              <w:left w:w="115" w:type="dxa"/>
              <w:bottom w:w="0" w:type="dxa"/>
              <w:right w:w="115" w:type="dxa"/>
            </w:tcMar>
          </w:tcPr>
          <w:p w:rsidRPr="0031755D" w:rsidR="006B55FD" w:rsidP="002F5800" w:rsidRDefault="0021047B" w14:paraId="6E9287C2" w14:textId="3EB43F77">
            <w:pPr>
              <w:jc w:val="both"/>
              <w:rPr>
                <w:rFonts w:ascii="Arial" w:hAnsi="Arial" w:cs="Arial"/>
                <w:sz w:val="24"/>
                <w:szCs w:val="24"/>
              </w:rPr>
            </w:pPr>
            <w:r>
              <w:rPr>
                <w:rFonts w:ascii="Arial" w:hAnsi="Arial" w:cs="Arial"/>
                <w:sz w:val="24"/>
                <w:szCs w:val="24"/>
              </w:rPr>
              <w:t>8</w:t>
            </w:r>
            <w:r w:rsidR="00833472">
              <w:rPr>
                <w:rFonts w:ascii="Arial" w:hAnsi="Arial" w:cs="Arial"/>
                <w:sz w:val="24"/>
                <w:szCs w:val="24"/>
              </w:rPr>
              <w:t>/</w:t>
            </w:r>
            <w:r w:rsidR="00CA38D6">
              <w:rPr>
                <w:rFonts w:ascii="Arial" w:hAnsi="Arial" w:cs="Arial"/>
                <w:sz w:val="24"/>
                <w:szCs w:val="24"/>
              </w:rPr>
              <w:t>4</w:t>
            </w:r>
            <w:r w:rsidR="00833472">
              <w:rPr>
                <w:rFonts w:ascii="Arial" w:hAnsi="Arial" w:cs="Arial"/>
                <w:sz w:val="24"/>
                <w:szCs w:val="24"/>
              </w:rPr>
              <w:t>/202</w:t>
            </w:r>
            <w:r w:rsidR="0099527B">
              <w:rPr>
                <w:rFonts w:ascii="Arial" w:hAnsi="Arial" w:cs="Arial"/>
                <w:sz w:val="24"/>
                <w:szCs w:val="24"/>
              </w:rPr>
              <w:t>2</w:t>
            </w:r>
          </w:p>
        </w:tc>
      </w:tr>
      <w:tr w:rsidRPr="0031755D" w:rsidR="006B55FD" w:rsidTr="002F5800" w14:paraId="0F0B85F6" w14:textId="77777777">
        <w:trPr>
          <w:trHeight w:val="530"/>
          <w:jc w:val="center"/>
        </w:trPr>
        <w:tc>
          <w:tcPr>
            <w:tcW w:w="6930" w:type="dxa"/>
            <w:tcBorders>
              <w:top w:val="single" w:color="000000" w:sz="4" w:space="0"/>
              <w:left w:val="single" w:color="000000" w:sz="4" w:space="0"/>
              <w:bottom w:val="single" w:color="000000" w:sz="4" w:space="0"/>
              <w:right w:val="single" w:color="000000" w:sz="4" w:space="0"/>
            </w:tcBorders>
            <w:tcMar>
              <w:top w:w="43" w:type="dxa"/>
              <w:left w:w="115" w:type="dxa"/>
              <w:bottom w:w="0" w:type="dxa"/>
              <w:right w:w="115" w:type="dxa"/>
            </w:tcMar>
            <w:vAlign w:val="center"/>
            <w:hideMark/>
          </w:tcPr>
          <w:p w:rsidRPr="0031755D" w:rsidR="006B55FD" w:rsidRDefault="006B55FD" w14:paraId="6FE3C41B" w14:textId="51A140EF">
            <w:pPr>
              <w:pStyle w:val="ListParagraph"/>
              <w:numPr>
                <w:ilvl w:val="0"/>
                <w:numId w:val="13"/>
              </w:numPr>
              <w:ind w:left="510" w:hanging="510"/>
              <w:jc w:val="both"/>
              <w:rPr>
                <w:rFonts w:ascii="Arial" w:hAnsi="Arial" w:cs="Arial"/>
                <w:sz w:val="24"/>
                <w:szCs w:val="24"/>
                <w:lang w:eastAsia="ja-JP"/>
              </w:rPr>
            </w:pPr>
            <w:r w:rsidRPr="0031755D">
              <w:rPr>
                <w:rFonts w:ascii="Arial" w:hAnsi="Arial" w:cs="Arial"/>
                <w:sz w:val="24"/>
                <w:szCs w:val="24"/>
                <w:lang w:eastAsia="ja-JP"/>
              </w:rPr>
              <w:t xml:space="preserve">Responses to Proposers about Scope or Approach Due </w:t>
            </w:r>
          </w:p>
          <w:p w:rsidRPr="0031755D" w:rsidR="006B55FD" w:rsidP="000D4C79" w:rsidRDefault="006B55FD" w14:paraId="0FE74423" w14:textId="77777777">
            <w:pPr>
              <w:pStyle w:val="ListParagraph"/>
              <w:ind w:left="510"/>
              <w:jc w:val="both"/>
              <w:rPr>
                <w:rFonts w:ascii="Arial" w:hAnsi="Arial" w:cs="Arial"/>
                <w:sz w:val="24"/>
                <w:szCs w:val="24"/>
                <w:lang w:eastAsia="ja-JP"/>
              </w:rPr>
            </w:pPr>
            <w:r w:rsidRPr="0031755D">
              <w:rPr>
                <w:rFonts w:ascii="Arial" w:hAnsi="Arial" w:cs="Arial"/>
                <w:sz w:val="24"/>
                <w:szCs w:val="24"/>
                <w:lang w:eastAsia="ja-JP"/>
              </w:rPr>
              <w:t xml:space="preserve">(All questions and responses will be shared with all proposers on </w:t>
            </w:r>
            <w:hyperlink w:history="1" r:id="rId18">
              <w:r w:rsidRPr="0031755D">
                <w:rPr>
                  <w:rStyle w:val="Hyperlink"/>
                  <w:rFonts w:ascii="Arial" w:hAnsi="Arial" w:cs="Arial"/>
                  <w:sz w:val="24"/>
                  <w:szCs w:val="24"/>
                  <w:lang w:eastAsia="ja-JP"/>
                </w:rPr>
                <w:t>www.americamakes.us</w:t>
              </w:r>
            </w:hyperlink>
            <w:r w:rsidRPr="0031755D">
              <w:rPr>
                <w:rFonts w:ascii="Arial" w:hAnsi="Arial" w:cs="Arial"/>
                <w:sz w:val="24"/>
                <w:szCs w:val="24"/>
                <w:lang w:eastAsia="ja-JP"/>
              </w:rPr>
              <w:t>)</w:t>
            </w:r>
          </w:p>
        </w:tc>
        <w:tc>
          <w:tcPr>
            <w:tcW w:w="2400" w:type="dxa"/>
            <w:tcBorders>
              <w:top w:val="single" w:color="000000" w:sz="4" w:space="0"/>
              <w:left w:val="single" w:color="000000" w:sz="4" w:space="0"/>
              <w:bottom w:val="single" w:color="000000" w:sz="4" w:space="0"/>
              <w:right w:val="single" w:color="000000" w:sz="4" w:space="0"/>
            </w:tcBorders>
            <w:tcMar>
              <w:top w:w="43" w:type="dxa"/>
              <w:left w:w="115" w:type="dxa"/>
              <w:bottom w:w="0" w:type="dxa"/>
              <w:right w:w="115" w:type="dxa"/>
            </w:tcMar>
            <w:hideMark/>
          </w:tcPr>
          <w:p w:rsidRPr="0031755D" w:rsidR="006B55FD" w:rsidP="002F5800" w:rsidRDefault="0099527B" w14:paraId="362D9DCD" w14:textId="6DE1A0A7">
            <w:pPr>
              <w:jc w:val="both"/>
              <w:rPr>
                <w:rFonts w:ascii="Arial" w:hAnsi="Arial" w:cs="Arial"/>
                <w:sz w:val="24"/>
                <w:szCs w:val="24"/>
              </w:rPr>
            </w:pPr>
            <w:r>
              <w:rPr>
                <w:rFonts w:ascii="Arial" w:hAnsi="Arial" w:cs="Arial"/>
                <w:sz w:val="24"/>
                <w:szCs w:val="24"/>
              </w:rPr>
              <w:t>8</w:t>
            </w:r>
            <w:r w:rsidR="00833472">
              <w:rPr>
                <w:rFonts w:ascii="Arial" w:hAnsi="Arial" w:cs="Arial"/>
                <w:sz w:val="24"/>
                <w:szCs w:val="24"/>
              </w:rPr>
              <w:t>/</w:t>
            </w:r>
            <w:r w:rsidR="00CA38D6">
              <w:rPr>
                <w:rFonts w:ascii="Arial" w:hAnsi="Arial" w:cs="Arial"/>
                <w:sz w:val="24"/>
                <w:szCs w:val="24"/>
              </w:rPr>
              <w:t>10</w:t>
            </w:r>
            <w:r w:rsidR="00504BAE">
              <w:rPr>
                <w:rFonts w:ascii="Arial" w:hAnsi="Arial" w:cs="Arial"/>
                <w:sz w:val="24"/>
                <w:szCs w:val="24"/>
              </w:rPr>
              <w:t>/202</w:t>
            </w:r>
            <w:r>
              <w:rPr>
                <w:rFonts w:ascii="Arial" w:hAnsi="Arial" w:cs="Arial"/>
                <w:sz w:val="24"/>
                <w:szCs w:val="24"/>
              </w:rPr>
              <w:t>2</w:t>
            </w:r>
          </w:p>
        </w:tc>
      </w:tr>
      <w:tr w:rsidRPr="0031755D" w:rsidR="00DE104E" w:rsidTr="002F5800" w14:paraId="73FD4F16" w14:textId="77777777">
        <w:trPr>
          <w:trHeight w:val="530"/>
          <w:jc w:val="center"/>
        </w:trPr>
        <w:tc>
          <w:tcPr>
            <w:tcW w:w="6930" w:type="dxa"/>
            <w:tcBorders>
              <w:top w:val="single" w:color="000000" w:sz="4" w:space="0"/>
              <w:left w:val="single" w:color="000000" w:sz="4" w:space="0"/>
              <w:bottom w:val="single" w:color="000000" w:sz="4" w:space="0"/>
              <w:right w:val="single" w:color="000000" w:sz="4" w:space="0"/>
            </w:tcBorders>
            <w:tcMar>
              <w:top w:w="43" w:type="dxa"/>
              <w:left w:w="115" w:type="dxa"/>
              <w:bottom w:w="0" w:type="dxa"/>
              <w:right w:w="115" w:type="dxa"/>
            </w:tcMar>
            <w:vAlign w:val="center"/>
          </w:tcPr>
          <w:p w:rsidRPr="0031755D" w:rsidR="00DE104E" w:rsidRDefault="00FB5A4E" w14:paraId="7BC9B9F2" w14:textId="6AA0AFC5">
            <w:pPr>
              <w:pStyle w:val="ListParagraph"/>
              <w:numPr>
                <w:ilvl w:val="0"/>
                <w:numId w:val="13"/>
              </w:numPr>
              <w:ind w:left="510" w:hanging="510"/>
              <w:jc w:val="both"/>
              <w:rPr>
                <w:rFonts w:ascii="Arial" w:hAnsi="Arial" w:cs="Arial"/>
                <w:sz w:val="24"/>
                <w:szCs w:val="24"/>
                <w:lang w:eastAsia="ja-JP"/>
              </w:rPr>
            </w:pPr>
            <w:r w:rsidRPr="00FB5A4E">
              <w:rPr>
                <w:rFonts w:ascii="Arial" w:hAnsi="Arial" w:cs="Arial"/>
                <w:sz w:val="24"/>
                <w:szCs w:val="24"/>
                <w:lang w:eastAsia="ja-JP"/>
              </w:rPr>
              <w:t xml:space="preserve">Deadline for </w:t>
            </w:r>
            <w:r>
              <w:rPr>
                <w:rFonts w:ascii="Arial" w:hAnsi="Arial" w:cs="Arial"/>
                <w:sz w:val="24"/>
                <w:szCs w:val="24"/>
                <w:lang w:eastAsia="ja-JP"/>
              </w:rPr>
              <w:t>T</w:t>
            </w:r>
            <w:r w:rsidRPr="00FB5A4E">
              <w:rPr>
                <w:rFonts w:ascii="Arial" w:hAnsi="Arial" w:cs="Arial"/>
                <w:sz w:val="24"/>
                <w:szCs w:val="24"/>
                <w:lang w:eastAsia="ja-JP"/>
              </w:rPr>
              <w:t xml:space="preserve">eam </w:t>
            </w:r>
            <w:r>
              <w:rPr>
                <w:rFonts w:ascii="Arial" w:hAnsi="Arial" w:cs="Arial"/>
                <w:sz w:val="24"/>
                <w:szCs w:val="24"/>
                <w:lang w:eastAsia="ja-JP"/>
              </w:rPr>
              <w:t>M</w:t>
            </w:r>
            <w:r w:rsidRPr="00FB5A4E">
              <w:rPr>
                <w:rFonts w:ascii="Arial" w:hAnsi="Arial" w:cs="Arial"/>
                <w:sz w:val="24"/>
                <w:szCs w:val="24"/>
                <w:lang w:eastAsia="ja-JP"/>
              </w:rPr>
              <w:t xml:space="preserve">embers </w:t>
            </w:r>
            <w:r>
              <w:rPr>
                <w:rFonts w:ascii="Arial" w:hAnsi="Arial" w:cs="Arial"/>
                <w:sz w:val="24"/>
                <w:szCs w:val="24"/>
                <w:lang w:eastAsia="ja-JP"/>
              </w:rPr>
              <w:t>R</w:t>
            </w:r>
            <w:r w:rsidRPr="00FB5A4E">
              <w:rPr>
                <w:rFonts w:ascii="Arial" w:hAnsi="Arial" w:cs="Arial"/>
                <w:sz w:val="24"/>
                <w:szCs w:val="24"/>
                <w:lang w:eastAsia="ja-JP"/>
              </w:rPr>
              <w:t xml:space="preserve">eceiving </w:t>
            </w:r>
            <w:r>
              <w:rPr>
                <w:rFonts w:ascii="Arial" w:hAnsi="Arial" w:cs="Arial"/>
                <w:sz w:val="24"/>
                <w:szCs w:val="24"/>
                <w:lang w:eastAsia="ja-JP"/>
              </w:rPr>
              <w:t>F</w:t>
            </w:r>
            <w:r w:rsidRPr="00FB5A4E">
              <w:rPr>
                <w:rFonts w:ascii="Arial" w:hAnsi="Arial" w:cs="Arial"/>
                <w:sz w:val="24"/>
                <w:szCs w:val="24"/>
                <w:lang w:eastAsia="ja-JP"/>
              </w:rPr>
              <w:t xml:space="preserve">ederal </w:t>
            </w:r>
            <w:r>
              <w:rPr>
                <w:rFonts w:ascii="Arial" w:hAnsi="Arial" w:cs="Arial"/>
                <w:sz w:val="24"/>
                <w:szCs w:val="24"/>
                <w:lang w:eastAsia="ja-JP"/>
              </w:rPr>
              <w:t>A</w:t>
            </w:r>
            <w:r w:rsidRPr="00FB5A4E">
              <w:rPr>
                <w:rFonts w:ascii="Arial" w:hAnsi="Arial" w:cs="Arial"/>
                <w:sz w:val="24"/>
                <w:szCs w:val="24"/>
                <w:lang w:eastAsia="ja-JP"/>
              </w:rPr>
              <w:t xml:space="preserve">ward </w:t>
            </w:r>
            <w:r>
              <w:rPr>
                <w:rFonts w:ascii="Arial" w:hAnsi="Arial" w:cs="Arial"/>
                <w:sz w:val="24"/>
                <w:szCs w:val="24"/>
                <w:lang w:eastAsia="ja-JP"/>
              </w:rPr>
              <w:t>F</w:t>
            </w:r>
            <w:r w:rsidRPr="00FB5A4E">
              <w:rPr>
                <w:rFonts w:ascii="Arial" w:hAnsi="Arial" w:cs="Arial"/>
                <w:sz w:val="24"/>
                <w:szCs w:val="24"/>
                <w:lang w:eastAsia="ja-JP"/>
              </w:rPr>
              <w:t>unding to be an America Makes Member</w:t>
            </w:r>
          </w:p>
        </w:tc>
        <w:tc>
          <w:tcPr>
            <w:tcW w:w="2400" w:type="dxa"/>
            <w:tcBorders>
              <w:top w:val="single" w:color="000000" w:sz="4" w:space="0"/>
              <w:left w:val="single" w:color="000000" w:sz="4" w:space="0"/>
              <w:bottom w:val="single" w:color="000000" w:sz="4" w:space="0"/>
              <w:right w:val="single" w:color="000000" w:sz="4" w:space="0"/>
            </w:tcBorders>
            <w:tcMar>
              <w:top w:w="43" w:type="dxa"/>
              <w:left w:w="115" w:type="dxa"/>
              <w:bottom w:w="0" w:type="dxa"/>
              <w:right w:w="115" w:type="dxa"/>
            </w:tcMar>
          </w:tcPr>
          <w:p w:rsidRPr="0031755D" w:rsidR="00DE104E" w:rsidDel="00833472" w:rsidP="002F5800" w:rsidRDefault="00EB6C6C" w14:paraId="04EF863C" w14:textId="72D1FB7D">
            <w:pPr>
              <w:jc w:val="both"/>
              <w:rPr>
                <w:rFonts w:ascii="Arial" w:hAnsi="Arial" w:cs="Arial"/>
                <w:sz w:val="24"/>
                <w:szCs w:val="24"/>
              </w:rPr>
            </w:pPr>
            <w:r>
              <w:rPr>
                <w:rFonts w:ascii="Arial" w:hAnsi="Arial" w:cs="Arial"/>
                <w:sz w:val="24"/>
                <w:szCs w:val="24"/>
              </w:rPr>
              <w:t>9</w:t>
            </w:r>
            <w:r w:rsidR="00B71FD0">
              <w:rPr>
                <w:rFonts w:ascii="Arial" w:hAnsi="Arial" w:cs="Arial"/>
                <w:sz w:val="24"/>
                <w:szCs w:val="24"/>
              </w:rPr>
              <w:t>/</w:t>
            </w:r>
            <w:r w:rsidR="00CA38D6">
              <w:rPr>
                <w:rFonts w:ascii="Arial" w:hAnsi="Arial" w:cs="Arial"/>
                <w:sz w:val="24"/>
                <w:szCs w:val="24"/>
              </w:rPr>
              <w:t>2</w:t>
            </w:r>
            <w:r w:rsidR="00B71FD0">
              <w:rPr>
                <w:rFonts w:ascii="Arial" w:hAnsi="Arial" w:cs="Arial"/>
                <w:sz w:val="24"/>
                <w:szCs w:val="24"/>
              </w:rPr>
              <w:t>/202</w:t>
            </w:r>
            <w:r w:rsidR="00FB5A4E">
              <w:rPr>
                <w:rFonts w:ascii="Arial" w:hAnsi="Arial" w:cs="Arial"/>
                <w:sz w:val="24"/>
                <w:szCs w:val="24"/>
              </w:rPr>
              <w:t>2</w:t>
            </w:r>
          </w:p>
        </w:tc>
      </w:tr>
      <w:tr w:rsidRPr="0031755D" w:rsidR="006B55FD" w:rsidTr="002F5800" w14:paraId="49B87A60" w14:textId="77777777">
        <w:trPr>
          <w:trHeight w:val="530"/>
          <w:jc w:val="center"/>
        </w:trPr>
        <w:tc>
          <w:tcPr>
            <w:tcW w:w="6930" w:type="dxa"/>
            <w:tcBorders>
              <w:top w:val="single" w:color="000000" w:sz="4" w:space="0"/>
              <w:left w:val="single" w:color="000000" w:sz="4" w:space="0"/>
              <w:bottom w:val="single" w:color="000000" w:sz="4" w:space="0"/>
              <w:right w:val="single" w:color="000000" w:sz="4" w:space="0"/>
            </w:tcBorders>
            <w:tcMar>
              <w:top w:w="43" w:type="dxa"/>
              <w:left w:w="115" w:type="dxa"/>
              <w:bottom w:w="0" w:type="dxa"/>
              <w:right w:w="115" w:type="dxa"/>
            </w:tcMar>
            <w:vAlign w:val="center"/>
            <w:hideMark/>
          </w:tcPr>
          <w:p w:rsidRPr="0031755D" w:rsidR="006B55FD" w:rsidRDefault="006B55FD" w14:paraId="481EE298" w14:textId="76A810FC">
            <w:pPr>
              <w:pStyle w:val="ListParagraph"/>
              <w:numPr>
                <w:ilvl w:val="0"/>
                <w:numId w:val="13"/>
              </w:numPr>
              <w:ind w:left="510" w:hanging="510"/>
              <w:jc w:val="both"/>
              <w:rPr>
                <w:rFonts w:ascii="Arial" w:hAnsi="Arial" w:cs="Arial"/>
                <w:sz w:val="24"/>
                <w:szCs w:val="24"/>
                <w:lang w:eastAsia="ja-JP"/>
              </w:rPr>
            </w:pPr>
            <w:r w:rsidRPr="0031755D">
              <w:rPr>
                <w:rFonts w:ascii="Arial" w:hAnsi="Arial" w:cs="Arial"/>
                <w:sz w:val="24"/>
                <w:szCs w:val="24"/>
                <w:lang w:eastAsia="ja-JP"/>
              </w:rPr>
              <w:t>Fully Executed NDA with NCDMM (</w:t>
            </w:r>
            <w:r w:rsidR="00C11FAD">
              <w:rPr>
                <w:rFonts w:ascii="Arial" w:hAnsi="Arial" w:cs="Arial"/>
                <w:sz w:val="24"/>
                <w:szCs w:val="24"/>
                <w:lang w:eastAsia="ja-JP"/>
              </w:rPr>
              <w:t xml:space="preserve">only </w:t>
            </w:r>
            <w:r w:rsidRPr="0031755D">
              <w:rPr>
                <w:rFonts w:ascii="Arial" w:hAnsi="Arial" w:cs="Arial"/>
                <w:sz w:val="24"/>
                <w:szCs w:val="24"/>
                <w:lang w:eastAsia="ja-JP"/>
              </w:rPr>
              <w:t>if proposal contains proprietary information)</w:t>
            </w:r>
          </w:p>
        </w:tc>
        <w:tc>
          <w:tcPr>
            <w:tcW w:w="2400" w:type="dxa"/>
            <w:tcBorders>
              <w:top w:val="single" w:color="000000" w:sz="4" w:space="0"/>
              <w:left w:val="single" w:color="000000" w:sz="4" w:space="0"/>
              <w:bottom w:val="single" w:color="000000" w:sz="4" w:space="0"/>
              <w:right w:val="single" w:color="000000" w:sz="4" w:space="0"/>
            </w:tcBorders>
            <w:tcMar>
              <w:top w:w="43" w:type="dxa"/>
              <w:left w:w="115" w:type="dxa"/>
              <w:bottom w:w="0" w:type="dxa"/>
              <w:right w:w="115" w:type="dxa"/>
            </w:tcMar>
            <w:hideMark/>
          </w:tcPr>
          <w:p w:rsidRPr="0031755D" w:rsidR="006B55FD" w:rsidP="002F5800" w:rsidRDefault="00EB6C6C" w14:paraId="63E7ABD8" w14:textId="1272C9EF">
            <w:pPr>
              <w:jc w:val="both"/>
              <w:rPr>
                <w:rFonts w:ascii="Arial" w:hAnsi="Arial" w:cs="Arial"/>
                <w:sz w:val="24"/>
                <w:szCs w:val="24"/>
              </w:rPr>
            </w:pPr>
            <w:r>
              <w:rPr>
                <w:rFonts w:ascii="Arial" w:hAnsi="Arial" w:cs="Arial"/>
                <w:sz w:val="24"/>
                <w:szCs w:val="24"/>
              </w:rPr>
              <w:t>9</w:t>
            </w:r>
            <w:r w:rsidR="00C674AD">
              <w:rPr>
                <w:rFonts w:ascii="Arial" w:hAnsi="Arial" w:cs="Arial"/>
                <w:sz w:val="24"/>
                <w:szCs w:val="24"/>
              </w:rPr>
              <w:t>/</w:t>
            </w:r>
            <w:r w:rsidR="00CA38D6">
              <w:rPr>
                <w:rFonts w:ascii="Arial" w:hAnsi="Arial" w:cs="Arial"/>
                <w:sz w:val="24"/>
                <w:szCs w:val="24"/>
              </w:rPr>
              <w:t>2</w:t>
            </w:r>
            <w:r w:rsidR="00C674AD">
              <w:rPr>
                <w:rFonts w:ascii="Arial" w:hAnsi="Arial" w:cs="Arial"/>
                <w:sz w:val="24"/>
                <w:szCs w:val="24"/>
              </w:rPr>
              <w:t>/202</w:t>
            </w:r>
            <w:r w:rsidR="00A725AF">
              <w:rPr>
                <w:rFonts w:ascii="Arial" w:hAnsi="Arial" w:cs="Arial"/>
                <w:sz w:val="24"/>
                <w:szCs w:val="24"/>
              </w:rPr>
              <w:t>2</w:t>
            </w:r>
          </w:p>
        </w:tc>
      </w:tr>
      <w:tr w:rsidRPr="0031755D" w:rsidR="006B55FD" w:rsidTr="002F5800" w14:paraId="081263FC" w14:textId="77777777">
        <w:trPr>
          <w:trHeight w:val="467"/>
          <w:jc w:val="center"/>
        </w:trPr>
        <w:tc>
          <w:tcPr>
            <w:tcW w:w="6930" w:type="dxa"/>
            <w:tcBorders>
              <w:top w:val="single" w:color="000000" w:sz="4" w:space="0"/>
              <w:left w:val="single" w:color="000000" w:sz="4" w:space="0"/>
              <w:bottom w:val="single" w:color="000000" w:sz="4" w:space="0"/>
              <w:right w:val="single" w:color="000000" w:sz="4" w:space="0"/>
            </w:tcBorders>
            <w:tcMar>
              <w:top w:w="43" w:type="dxa"/>
              <w:left w:w="115" w:type="dxa"/>
              <w:bottom w:w="0" w:type="dxa"/>
              <w:right w:w="115" w:type="dxa"/>
            </w:tcMar>
            <w:vAlign w:val="center"/>
            <w:hideMark/>
          </w:tcPr>
          <w:p w:rsidRPr="0031755D" w:rsidR="006B55FD" w:rsidRDefault="006B55FD" w14:paraId="3E6F41CA" w14:textId="4D134119">
            <w:pPr>
              <w:pStyle w:val="ListParagraph"/>
              <w:numPr>
                <w:ilvl w:val="0"/>
                <w:numId w:val="13"/>
              </w:numPr>
              <w:ind w:left="510" w:hanging="510"/>
              <w:jc w:val="both"/>
              <w:rPr>
                <w:rFonts w:ascii="Arial" w:hAnsi="Arial" w:cs="Arial"/>
                <w:sz w:val="24"/>
                <w:szCs w:val="24"/>
                <w:lang w:eastAsia="ja-JP"/>
              </w:rPr>
            </w:pPr>
            <w:r w:rsidRPr="0031755D">
              <w:rPr>
                <w:rFonts w:ascii="Arial" w:hAnsi="Arial" w:cs="Arial"/>
                <w:sz w:val="24"/>
                <w:szCs w:val="24"/>
                <w:lang w:eastAsia="ja-JP"/>
              </w:rPr>
              <w:t>Full Project Proposal Submission Due Date</w:t>
            </w:r>
          </w:p>
        </w:tc>
        <w:tc>
          <w:tcPr>
            <w:tcW w:w="2400" w:type="dxa"/>
            <w:tcBorders>
              <w:top w:val="single" w:color="000000" w:sz="4" w:space="0"/>
              <w:left w:val="single" w:color="000000" w:sz="4" w:space="0"/>
              <w:bottom w:val="single" w:color="000000" w:sz="4" w:space="0"/>
              <w:right w:val="single" w:color="000000" w:sz="4" w:space="0"/>
            </w:tcBorders>
            <w:tcMar>
              <w:top w:w="43" w:type="dxa"/>
              <w:left w:w="115" w:type="dxa"/>
              <w:bottom w:w="0" w:type="dxa"/>
              <w:right w:w="115" w:type="dxa"/>
            </w:tcMar>
            <w:hideMark/>
          </w:tcPr>
          <w:p w:rsidRPr="0031755D" w:rsidR="006B55FD" w:rsidP="002F5800" w:rsidRDefault="00A725AF" w14:paraId="4D3BBEC5" w14:textId="1235D05C">
            <w:pPr>
              <w:jc w:val="both"/>
              <w:rPr>
                <w:rFonts w:ascii="Arial" w:hAnsi="Arial" w:cs="Arial"/>
                <w:sz w:val="24"/>
                <w:szCs w:val="24"/>
              </w:rPr>
            </w:pPr>
            <w:r>
              <w:rPr>
                <w:rFonts w:ascii="Arial" w:hAnsi="Arial" w:cs="Arial"/>
                <w:sz w:val="24"/>
                <w:szCs w:val="24"/>
              </w:rPr>
              <w:t>9</w:t>
            </w:r>
            <w:r w:rsidR="00C674AD">
              <w:rPr>
                <w:rFonts w:ascii="Arial" w:hAnsi="Arial" w:cs="Arial"/>
                <w:sz w:val="24"/>
                <w:szCs w:val="24"/>
              </w:rPr>
              <w:t>/</w:t>
            </w:r>
            <w:r w:rsidR="00EB6C6C">
              <w:rPr>
                <w:rFonts w:ascii="Arial" w:hAnsi="Arial" w:cs="Arial"/>
                <w:sz w:val="24"/>
                <w:szCs w:val="24"/>
              </w:rPr>
              <w:t>16</w:t>
            </w:r>
            <w:r w:rsidR="00C674AD">
              <w:rPr>
                <w:rFonts w:ascii="Arial" w:hAnsi="Arial" w:cs="Arial"/>
                <w:sz w:val="24"/>
                <w:szCs w:val="24"/>
              </w:rPr>
              <w:t>/202</w:t>
            </w:r>
            <w:r>
              <w:rPr>
                <w:rFonts w:ascii="Arial" w:hAnsi="Arial" w:cs="Arial"/>
                <w:sz w:val="24"/>
                <w:szCs w:val="24"/>
              </w:rPr>
              <w:t>2</w:t>
            </w:r>
          </w:p>
        </w:tc>
      </w:tr>
      <w:tr w:rsidRPr="0031755D" w:rsidR="006B55FD" w:rsidTr="002F5800" w14:paraId="54812C77" w14:textId="77777777">
        <w:trPr>
          <w:trHeight w:val="530"/>
          <w:jc w:val="center"/>
        </w:trPr>
        <w:tc>
          <w:tcPr>
            <w:tcW w:w="6930" w:type="dxa"/>
            <w:tcBorders>
              <w:top w:val="single" w:color="000000" w:sz="4" w:space="0"/>
              <w:left w:val="single" w:color="000000" w:sz="4" w:space="0"/>
              <w:bottom w:val="single" w:color="000000" w:sz="4" w:space="0"/>
              <w:right w:val="single" w:color="000000" w:sz="4" w:space="0"/>
            </w:tcBorders>
            <w:tcMar>
              <w:top w:w="43" w:type="dxa"/>
              <w:left w:w="115" w:type="dxa"/>
              <w:bottom w:w="0" w:type="dxa"/>
              <w:right w:w="115" w:type="dxa"/>
            </w:tcMar>
            <w:vAlign w:val="center"/>
            <w:hideMark/>
          </w:tcPr>
          <w:p w:rsidRPr="0031755D" w:rsidR="006B55FD" w:rsidRDefault="000D4C79" w14:paraId="4135F498" w14:textId="224679FA">
            <w:pPr>
              <w:pStyle w:val="ListParagraph"/>
              <w:numPr>
                <w:ilvl w:val="0"/>
                <w:numId w:val="13"/>
              </w:numPr>
              <w:ind w:left="510" w:hanging="510"/>
              <w:jc w:val="both"/>
              <w:rPr>
                <w:rFonts w:ascii="Arial" w:hAnsi="Arial" w:cs="Arial"/>
                <w:sz w:val="24"/>
                <w:szCs w:val="24"/>
                <w:lang w:eastAsia="ja-JP"/>
              </w:rPr>
            </w:pPr>
            <w:r w:rsidRPr="0031755D">
              <w:rPr>
                <w:rFonts w:ascii="Arial" w:hAnsi="Arial" w:cs="Arial"/>
                <w:sz w:val="24"/>
                <w:szCs w:val="24"/>
                <w:lang w:eastAsia="ja-JP"/>
              </w:rPr>
              <w:t xml:space="preserve"> </w:t>
            </w:r>
            <w:r w:rsidRPr="0031755D" w:rsidR="006B55FD">
              <w:rPr>
                <w:rFonts w:ascii="Arial" w:hAnsi="Arial" w:cs="Arial"/>
                <w:sz w:val="24"/>
                <w:szCs w:val="24"/>
                <w:lang w:eastAsia="ja-JP"/>
              </w:rPr>
              <w:t>Anticipated Decision and Selection of Projects</w:t>
            </w:r>
          </w:p>
        </w:tc>
        <w:tc>
          <w:tcPr>
            <w:tcW w:w="2400" w:type="dxa"/>
            <w:tcBorders>
              <w:top w:val="single" w:color="000000" w:sz="4" w:space="0"/>
              <w:left w:val="single" w:color="000000" w:sz="4" w:space="0"/>
              <w:bottom w:val="single" w:color="000000" w:sz="4" w:space="0"/>
              <w:right w:val="single" w:color="000000" w:sz="4" w:space="0"/>
            </w:tcBorders>
            <w:tcMar>
              <w:top w:w="43" w:type="dxa"/>
              <w:left w:w="115" w:type="dxa"/>
              <w:bottom w:w="0" w:type="dxa"/>
              <w:right w:w="115" w:type="dxa"/>
            </w:tcMar>
            <w:vAlign w:val="center"/>
            <w:hideMark/>
          </w:tcPr>
          <w:p w:rsidRPr="0031755D" w:rsidR="006B55FD" w:rsidP="000D4C79" w:rsidRDefault="00FF05E9" w14:paraId="4DF53F10" w14:textId="4D4582D8">
            <w:pPr>
              <w:jc w:val="both"/>
              <w:rPr>
                <w:rFonts w:ascii="Arial" w:hAnsi="Arial" w:cs="Arial"/>
                <w:sz w:val="24"/>
                <w:szCs w:val="24"/>
                <w:lang w:eastAsia="ja-JP"/>
              </w:rPr>
            </w:pPr>
            <w:r>
              <w:rPr>
                <w:rFonts w:ascii="Arial" w:hAnsi="Arial" w:cs="Arial"/>
                <w:sz w:val="24"/>
                <w:szCs w:val="24"/>
                <w:lang w:eastAsia="ja-JP"/>
              </w:rPr>
              <w:t>10</w:t>
            </w:r>
            <w:r w:rsidR="00C674AD">
              <w:rPr>
                <w:rFonts w:ascii="Arial" w:hAnsi="Arial" w:cs="Arial"/>
                <w:sz w:val="24"/>
                <w:szCs w:val="24"/>
                <w:lang w:eastAsia="ja-JP"/>
              </w:rPr>
              <w:t>/</w:t>
            </w:r>
            <w:r w:rsidR="007B38A7">
              <w:rPr>
                <w:rFonts w:ascii="Arial" w:hAnsi="Arial" w:cs="Arial"/>
                <w:sz w:val="24"/>
                <w:szCs w:val="24"/>
                <w:lang w:eastAsia="ja-JP"/>
              </w:rPr>
              <w:t>17</w:t>
            </w:r>
            <w:r w:rsidR="00657A72">
              <w:rPr>
                <w:rFonts w:ascii="Arial" w:hAnsi="Arial" w:cs="Arial"/>
                <w:sz w:val="24"/>
                <w:szCs w:val="24"/>
                <w:lang w:eastAsia="ja-JP"/>
              </w:rPr>
              <w:t>/202</w:t>
            </w:r>
            <w:r>
              <w:rPr>
                <w:rFonts w:ascii="Arial" w:hAnsi="Arial" w:cs="Arial"/>
                <w:sz w:val="24"/>
                <w:szCs w:val="24"/>
                <w:lang w:eastAsia="ja-JP"/>
              </w:rPr>
              <w:t>2</w:t>
            </w:r>
          </w:p>
        </w:tc>
      </w:tr>
      <w:tr w:rsidRPr="0031755D" w:rsidR="006B55FD" w:rsidTr="002F5800" w14:paraId="4760FF60" w14:textId="77777777">
        <w:trPr>
          <w:trHeight w:val="530"/>
          <w:jc w:val="center"/>
        </w:trPr>
        <w:tc>
          <w:tcPr>
            <w:tcW w:w="6930" w:type="dxa"/>
            <w:tcBorders>
              <w:top w:val="single" w:color="000000" w:sz="4" w:space="0"/>
              <w:left w:val="single" w:color="000000" w:sz="4" w:space="0"/>
              <w:bottom w:val="single" w:color="000000" w:sz="4" w:space="0"/>
              <w:right w:val="single" w:color="000000" w:sz="4" w:space="0"/>
            </w:tcBorders>
            <w:tcMar>
              <w:top w:w="43" w:type="dxa"/>
              <w:left w:w="115" w:type="dxa"/>
              <w:bottom w:w="0" w:type="dxa"/>
              <w:right w:w="115" w:type="dxa"/>
            </w:tcMar>
            <w:vAlign w:val="center"/>
          </w:tcPr>
          <w:p w:rsidRPr="0031755D" w:rsidR="006B55FD" w:rsidRDefault="006B55FD" w14:paraId="7A93C165" w14:textId="0575D405">
            <w:pPr>
              <w:pStyle w:val="ListParagraph"/>
              <w:numPr>
                <w:ilvl w:val="0"/>
                <w:numId w:val="13"/>
              </w:numPr>
              <w:ind w:left="510" w:hanging="510"/>
              <w:jc w:val="both"/>
              <w:rPr>
                <w:rFonts w:ascii="Arial" w:hAnsi="Arial" w:cs="Arial"/>
                <w:sz w:val="24"/>
                <w:szCs w:val="24"/>
                <w:lang w:eastAsia="ja-JP"/>
              </w:rPr>
            </w:pPr>
            <w:r w:rsidRPr="0031755D">
              <w:rPr>
                <w:rFonts w:ascii="Arial" w:hAnsi="Arial" w:cs="Arial"/>
                <w:sz w:val="24"/>
                <w:szCs w:val="24"/>
                <w:lang w:eastAsia="ja-JP"/>
              </w:rPr>
              <w:t xml:space="preserve"> Anticipated Date to have ALL Projects on Contract</w:t>
            </w:r>
          </w:p>
        </w:tc>
        <w:tc>
          <w:tcPr>
            <w:tcW w:w="2400" w:type="dxa"/>
            <w:tcBorders>
              <w:top w:val="single" w:color="000000" w:sz="4" w:space="0"/>
              <w:left w:val="single" w:color="000000" w:sz="4" w:space="0"/>
              <w:bottom w:val="single" w:color="000000" w:sz="4" w:space="0"/>
              <w:right w:val="single" w:color="000000" w:sz="4" w:space="0"/>
            </w:tcBorders>
            <w:tcMar>
              <w:top w:w="43" w:type="dxa"/>
              <w:left w:w="115" w:type="dxa"/>
              <w:bottom w:w="0" w:type="dxa"/>
              <w:right w:w="115" w:type="dxa"/>
            </w:tcMar>
            <w:vAlign w:val="center"/>
          </w:tcPr>
          <w:p w:rsidRPr="0031755D" w:rsidR="006B55FD" w:rsidP="002F5800" w:rsidRDefault="00FF05E9" w14:paraId="73776B6C" w14:textId="2C1DE9F7">
            <w:pPr>
              <w:jc w:val="both"/>
              <w:rPr>
                <w:rFonts w:ascii="Arial" w:hAnsi="Arial" w:cs="Arial"/>
                <w:sz w:val="24"/>
                <w:szCs w:val="24"/>
                <w:lang w:eastAsia="ja-JP"/>
              </w:rPr>
            </w:pPr>
            <w:r>
              <w:rPr>
                <w:rFonts w:ascii="Arial" w:hAnsi="Arial" w:cs="Arial"/>
                <w:sz w:val="24"/>
                <w:szCs w:val="24"/>
                <w:lang w:eastAsia="ja-JP"/>
              </w:rPr>
              <w:t>11</w:t>
            </w:r>
            <w:r w:rsidR="00657A72">
              <w:rPr>
                <w:rFonts w:ascii="Arial" w:hAnsi="Arial" w:cs="Arial"/>
                <w:sz w:val="24"/>
                <w:szCs w:val="24"/>
                <w:lang w:eastAsia="ja-JP"/>
              </w:rPr>
              <w:t>/</w:t>
            </w:r>
            <w:r w:rsidR="007B38A7">
              <w:rPr>
                <w:rFonts w:ascii="Arial" w:hAnsi="Arial" w:cs="Arial"/>
                <w:sz w:val="24"/>
                <w:szCs w:val="24"/>
                <w:lang w:eastAsia="ja-JP"/>
              </w:rPr>
              <w:t>9</w:t>
            </w:r>
            <w:r w:rsidR="00657A72">
              <w:rPr>
                <w:rFonts w:ascii="Arial" w:hAnsi="Arial" w:cs="Arial"/>
                <w:sz w:val="24"/>
                <w:szCs w:val="24"/>
                <w:lang w:eastAsia="ja-JP"/>
              </w:rPr>
              <w:t>/202</w:t>
            </w:r>
            <w:r>
              <w:rPr>
                <w:rFonts w:ascii="Arial" w:hAnsi="Arial" w:cs="Arial"/>
                <w:sz w:val="24"/>
                <w:szCs w:val="24"/>
                <w:lang w:eastAsia="ja-JP"/>
              </w:rPr>
              <w:t>2</w:t>
            </w:r>
          </w:p>
        </w:tc>
      </w:tr>
      <w:tr w:rsidRPr="0031755D" w:rsidR="00245CE1" w:rsidTr="002F5800" w14:paraId="42C74040" w14:textId="77777777">
        <w:trPr>
          <w:trHeight w:val="530"/>
          <w:jc w:val="center"/>
        </w:trPr>
        <w:tc>
          <w:tcPr>
            <w:tcW w:w="6930" w:type="dxa"/>
            <w:tcBorders>
              <w:top w:val="single" w:color="000000" w:sz="4" w:space="0"/>
              <w:left w:val="single" w:color="000000" w:sz="4" w:space="0"/>
              <w:bottom w:val="single" w:color="000000" w:sz="4" w:space="0"/>
              <w:right w:val="single" w:color="000000" w:sz="4" w:space="0"/>
            </w:tcBorders>
            <w:tcMar>
              <w:top w:w="43" w:type="dxa"/>
              <w:left w:w="115" w:type="dxa"/>
              <w:bottom w:w="0" w:type="dxa"/>
              <w:right w:w="115" w:type="dxa"/>
            </w:tcMar>
            <w:vAlign w:val="center"/>
          </w:tcPr>
          <w:p w:rsidRPr="0031755D" w:rsidR="00245CE1" w:rsidRDefault="00245CE1" w14:paraId="0E9A112F" w14:textId="228C245E">
            <w:pPr>
              <w:pStyle w:val="ListParagraph"/>
              <w:numPr>
                <w:ilvl w:val="0"/>
                <w:numId w:val="13"/>
              </w:numPr>
              <w:ind w:left="510" w:hanging="510"/>
              <w:jc w:val="both"/>
              <w:rPr>
                <w:rFonts w:ascii="Arial" w:hAnsi="Arial" w:cs="Arial"/>
                <w:sz w:val="24"/>
                <w:szCs w:val="24"/>
                <w:lang w:eastAsia="ja-JP"/>
              </w:rPr>
            </w:pPr>
            <w:r>
              <w:rPr>
                <w:rFonts w:ascii="Arial" w:hAnsi="Arial" w:cs="Arial"/>
                <w:sz w:val="24"/>
                <w:szCs w:val="24"/>
                <w:lang w:eastAsia="ja-JP"/>
              </w:rPr>
              <w:t>All project finalized reports and deliverables received no later than</w:t>
            </w:r>
          </w:p>
        </w:tc>
        <w:tc>
          <w:tcPr>
            <w:tcW w:w="2400" w:type="dxa"/>
            <w:tcBorders>
              <w:top w:val="single" w:color="000000" w:sz="4" w:space="0"/>
              <w:left w:val="single" w:color="000000" w:sz="4" w:space="0"/>
              <w:bottom w:val="single" w:color="000000" w:sz="4" w:space="0"/>
              <w:right w:val="single" w:color="000000" w:sz="4" w:space="0"/>
            </w:tcBorders>
            <w:tcMar>
              <w:top w:w="43" w:type="dxa"/>
              <w:left w:w="115" w:type="dxa"/>
              <w:bottom w:w="0" w:type="dxa"/>
              <w:right w:w="115" w:type="dxa"/>
            </w:tcMar>
            <w:vAlign w:val="center"/>
          </w:tcPr>
          <w:p w:rsidR="00245CE1" w:rsidP="002F5800" w:rsidRDefault="00FF05E9" w14:paraId="4791E33C" w14:textId="729A6C31">
            <w:pPr>
              <w:jc w:val="both"/>
              <w:rPr>
                <w:rFonts w:ascii="Arial" w:hAnsi="Arial" w:cs="Arial"/>
                <w:sz w:val="24"/>
                <w:szCs w:val="24"/>
                <w:lang w:eastAsia="ja-JP"/>
              </w:rPr>
            </w:pPr>
            <w:r>
              <w:rPr>
                <w:rFonts w:ascii="Arial" w:hAnsi="Arial" w:cs="Arial"/>
                <w:sz w:val="24"/>
                <w:szCs w:val="24"/>
                <w:lang w:eastAsia="ja-JP"/>
              </w:rPr>
              <w:t>6</w:t>
            </w:r>
            <w:r w:rsidR="00245CE1">
              <w:rPr>
                <w:rFonts w:ascii="Arial" w:hAnsi="Arial" w:cs="Arial"/>
                <w:sz w:val="24"/>
                <w:szCs w:val="24"/>
                <w:lang w:eastAsia="ja-JP"/>
              </w:rPr>
              <w:t>/</w:t>
            </w:r>
            <w:r w:rsidR="007B38A7">
              <w:rPr>
                <w:rFonts w:ascii="Arial" w:hAnsi="Arial" w:cs="Arial"/>
                <w:sz w:val="24"/>
                <w:szCs w:val="24"/>
                <w:lang w:eastAsia="ja-JP"/>
              </w:rPr>
              <w:t>9</w:t>
            </w:r>
            <w:r w:rsidR="00245CE1">
              <w:rPr>
                <w:rFonts w:ascii="Arial" w:hAnsi="Arial" w:cs="Arial"/>
                <w:sz w:val="24"/>
                <w:szCs w:val="24"/>
                <w:lang w:eastAsia="ja-JP"/>
              </w:rPr>
              <w:t>/202</w:t>
            </w:r>
            <w:r>
              <w:rPr>
                <w:rFonts w:ascii="Arial" w:hAnsi="Arial" w:cs="Arial"/>
                <w:sz w:val="24"/>
                <w:szCs w:val="24"/>
                <w:lang w:eastAsia="ja-JP"/>
              </w:rPr>
              <w:t>3</w:t>
            </w:r>
          </w:p>
        </w:tc>
      </w:tr>
    </w:tbl>
    <w:p w:rsidRPr="0031755D" w:rsidR="00BA7F4C" w:rsidP="008C221A" w:rsidRDefault="00CB27ED" w14:paraId="1FB58B07" w14:textId="0138E70A">
      <w:pPr>
        <w:pStyle w:val="Heading1"/>
      </w:pPr>
      <w:bookmarkStart w:name="_Toc365976537" w:id="18"/>
      <w:bookmarkStart w:name="_Toc45461622" w:id="19"/>
      <w:r w:rsidRPr="0031755D">
        <w:t xml:space="preserve">Project </w:t>
      </w:r>
      <w:r w:rsidRPr="0031755D" w:rsidR="00BA7F4C">
        <w:t>Proposal Review Information</w:t>
      </w:r>
      <w:bookmarkEnd w:id="18"/>
      <w:bookmarkEnd w:id="19"/>
    </w:p>
    <w:p w:rsidRPr="00A30DE7" w:rsidR="002431C7" w:rsidP="00183B21" w:rsidRDefault="00BA7F4C" w14:paraId="71340462" w14:textId="4DCB4159">
      <w:pPr>
        <w:pStyle w:val="Heading2"/>
        <w:spacing w:after="0"/>
        <w:ind w:left="540"/>
      </w:pPr>
      <w:bookmarkStart w:name="_Toc365976538" w:id="20"/>
      <w:bookmarkStart w:name="_Toc45461623" w:id="21"/>
      <w:r w:rsidRPr="00A30DE7">
        <w:t>Evaluation Criteria</w:t>
      </w:r>
      <w:bookmarkEnd w:id="20"/>
      <w:bookmarkEnd w:id="21"/>
    </w:p>
    <w:p w:rsidRPr="00A30DE7" w:rsidR="009B2913" w:rsidP="00A12329" w:rsidRDefault="009B2913" w14:paraId="60273690" w14:textId="67A64864">
      <w:pPr>
        <w:jc w:val="both"/>
        <w:rPr>
          <w:rFonts w:ascii="Arial" w:hAnsi="Arial" w:cs="Arial"/>
          <w:b/>
          <w:sz w:val="24"/>
          <w:szCs w:val="24"/>
        </w:rPr>
      </w:pPr>
      <w:r w:rsidRPr="00A30DE7">
        <w:rPr>
          <w:rFonts w:ascii="Arial" w:hAnsi="Arial" w:cs="Arial"/>
          <w:b/>
          <w:sz w:val="24"/>
          <w:szCs w:val="24"/>
        </w:rPr>
        <w:t>The elements used in evaluating submitted proposals and assigned weights are as follows:</w:t>
      </w:r>
    </w:p>
    <w:p w:rsidRPr="00FE2C8A" w:rsidR="00B27D9C" w:rsidRDefault="00B27D9C" w14:paraId="0AE73136" w14:textId="77777777">
      <w:pPr>
        <w:pStyle w:val="ListParagraph"/>
        <w:numPr>
          <w:ilvl w:val="0"/>
          <w:numId w:val="14"/>
        </w:numPr>
        <w:jc w:val="both"/>
        <w:rPr>
          <w:rFonts w:ascii="Arial" w:hAnsi="Arial" w:cs="Arial"/>
          <w:sz w:val="24"/>
          <w:szCs w:val="24"/>
        </w:rPr>
      </w:pPr>
      <w:r w:rsidRPr="00A30DE7">
        <w:rPr>
          <w:rFonts w:ascii="Arial" w:hAnsi="Arial" w:cs="Arial"/>
          <w:b/>
          <w:sz w:val="24"/>
          <w:szCs w:val="24"/>
        </w:rPr>
        <w:t>Executive Summary (</w:t>
      </w:r>
      <w:r>
        <w:rPr>
          <w:rFonts w:ascii="Arial" w:hAnsi="Arial" w:cs="Arial"/>
          <w:sz w:val="20"/>
          <w:szCs w:val="24"/>
        </w:rPr>
        <w:t>Executive summary is</w:t>
      </w:r>
      <w:r w:rsidRPr="00A30DE7">
        <w:rPr>
          <w:rFonts w:ascii="Arial" w:hAnsi="Arial" w:cs="Arial"/>
          <w:sz w:val="20"/>
          <w:szCs w:val="24"/>
        </w:rPr>
        <w:t xml:space="preserve"> not scored but will be considered as part of the overall value proposition of the proposal.</w:t>
      </w:r>
      <w:r w:rsidRPr="00A30DE7">
        <w:rPr>
          <w:rFonts w:ascii="Arial" w:hAnsi="Arial" w:cs="Arial"/>
          <w:b/>
          <w:sz w:val="24"/>
          <w:szCs w:val="24"/>
        </w:rPr>
        <w:t>)</w:t>
      </w:r>
    </w:p>
    <w:p w:rsidRPr="00EF2084" w:rsidR="00B27D9C" w:rsidRDefault="00B27D9C" w14:paraId="6257AC06" w14:textId="57CA254F">
      <w:pPr>
        <w:pStyle w:val="ListParagraph"/>
        <w:numPr>
          <w:ilvl w:val="1"/>
          <w:numId w:val="14"/>
        </w:numPr>
        <w:jc w:val="both"/>
        <w:rPr>
          <w:rFonts w:ascii="Arial" w:hAnsi="Arial" w:cs="Arial"/>
          <w:sz w:val="24"/>
          <w:szCs w:val="24"/>
        </w:rPr>
      </w:pPr>
      <w:r>
        <w:rPr>
          <w:rFonts w:ascii="Arial" w:hAnsi="Arial" w:cs="Arial"/>
          <w:sz w:val="24"/>
          <w:szCs w:val="24"/>
        </w:rPr>
        <w:t>The degree to which the proposer provides a concise synopsis of the response addressing the related topic in section 2, the team members, merit/necessity of proposed effort, value to membership from outcomes of the proposed effort, the proposed timeline to complete said effort, a rough order magnitude of award amount requested (whole dollars) and corresponding total industry cost share, and a listing of key deliverables/outcomes.</w:t>
      </w:r>
    </w:p>
    <w:p w:rsidRPr="00A30DE7" w:rsidR="00462C0F" w:rsidRDefault="00E04F0B" w14:paraId="14216C07" w14:textId="49EB3D0D">
      <w:pPr>
        <w:pStyle w:val="ListParagraph"/>
        <w:numPr>
          <w:ilvl w:val="0"/>
          <w:numId w:val="14"/>
        </w:numPr>
        <w:rPr>
          <w:rFonts w:ascii="Arial" w:hAnsi="Arial" w:cs="Arial"/>
          <w:b/>
          <w:sz w:val="24"/>
          <w:szCs w:val="24"/>
        </w:rPr>
      </w:pPr>
      <w:r w:rsidRPr="00A30DE7">
        <w:rPr>
          <w:rFonts w:ascii="Arial" w:hAnsi="Arial" w:cs="Arial"/>
          <w:b/>
          <w:sz w:val="24"/>
          <w:szCs w:val="24"/>
        </w:rPr>
        <w:t>Technical</w:t>
      </w:r>
      <w:r w:rsidRPr="00A30DE7" w:rsidR="0059365E">
        <w:rPr>
          <w:rFonts w:ascii="Arial" w:hAnsi="Arial" w:cs="Arial"/>
          <w:b/>
          <w:sz w:val="24"/>
          <w:szCs w:val="24"/>
        </w:rPr>
        <w:t xml:space="preserve"> Approach </w:t>
      </w:r>
      <w:r w:rsidRPr="00A30DE7" w:rsidR="00CD7B85">
        <w:rPr>
          <w:rFonts w:ascii="Arial" w:hAnsi="Arial" w:cs="Arial"/>
          <w:b/>
          <w:sz w:val="24"/>
          <w:szCs w:val="24"/>
        </w:rPr>
        <w:t>(</w:t>
      </w:r>
      <w:r w:rsidR="00E572FA">
        <w:rPr>
          <w:rFonts w:ascii="Arial" w:hAnsi="Arial" w:cs="Arial"/>
          <w:b/>
          <w:sz w:val="24"/>
          <w:szCs w:val="24"/>
        </w:rPr>
        <w:t>15</w:t>
      </w:r>
      <w:r w:rsidRPr="00A30DE7" w:rsidR="000D6466">
        <w:rPr>
          <w:rFonts w:ascii="Arial" w:hAnsi="Arial" w:cs="Arial"/>
          <w:b/>
          <w:sz w:val="24"/>
          <w:szCs w:val="24"/>
        </w:rPr>
        <w:t>%</w:t>
      </w:r>
      <w:r w:rsidRPr="00A30DE7">
        <w:rPr>
          <w:rFonts w:ascii="Arial" w:hAnsi="Arial" w:cs="Arial"/>
          <w:b/>
          <w:sz w:val="24"/>
          <w:szCs w:val="24"/>
        </w:rPr>
        <w:t>)</w:t>
      </w:r>
    </w:p>
    <w:p w:rsidRPr="00A30DE7" w:rsidR="0059365E" w:rsidRDefault="00E04F0B" w14:paraId="6B232C94" w14:textId="118B79AE">
      <w:pPr>
        <w:pStyle w:val="ListParagraph"/>
        <w:numPr>
          <w:ilvl w:val="1"/>
          <w:numId w:val="14"/>
        </w:numPr>
        <w:jc w:val="both"/>
        <w:rPr>
          <w:rFonts w:ascii="Arial" w:hAnsi="Arial" w:cs="Arial"/>
          <w:sz w:val="24"/>
          <w:szCs w:val="24"/>
        </w:rPr>
      </w:pPr>
      <w:r w:rsidRPr="00A30DE7">
        <w:rPr>
          <w:rFonts w:ascii="Arial" w:hAnsi="Arial" w:cs="Arial"/>
          <w:sz w:val="24"/>
          <w:szCs w:val="24"/>
        </w:rPr>
        <w:t xml:space="preserve">The degree to which the proposal clearly </w:t>
      </w:r>
      <w:r w:rsidRPr="00A30DE7" w:rsidR="002A76AB">
        <w:rPr>
          <w:rFonts w:ascii="Arial" w:hAnsi="Arial" w:cs="Arial"/>
          <w:sz w:val="24"/>
          <w:szCs w:val="24"/>
        </w:rPr>
        <w:t xml:space="preserve">explains </w:t>
      </w:r>
      <w:r w:rsidRPr="00A30DE7">
        <w:rPr>
          <w:rFonts w:ascii="Arial" w:hAnsi="Arial" w:cs="Arial"/>
          <w:sz w:val="24"/>
          <w:szCs w:val="24"/>
        </w:rPr>
        <w:t>why funding is required</w:t>
      </w:r>
      <w:r w:rsidR="007C3AFB">
        <w:rPr>
          <w:rFonts w:ascii="Arial" w:hAnsi="Arial" w:cs="Arial"/>
          <w:sz w:val="24"/>
          <w:szCs w:val="24"/>
        </w:rPr>
        <w:t xml:space="preserve"> based upon historical evidence, perceived value of outcomes, technical merit</w:t>
      </w:r>
      <w:r w:rsidRPr="00A30DE7">
        <w:rPr>
          <w:rFonts w:ascii="Arial" w:hAnsi="Arial" w:cs="Arial"/>
          <w:sz w:val="24"/>
          <w:szCs w:val="24"/>
        </w:rPr>
        <w:t xml:space="preserve">, </w:t>
      </w:r>
      <w:r w:rsidR="00AD5760">
        <w:rPr>
          <w:rFonts w:ascii="Arial" w:hAnsi="Arial" w:cs="Arial"/>
          <w:sz w:val="24"/>
          <w:szCs w:val="24"/>
        </w:rPr>
        <w:t xml:space="preserve">likelihood of success, </w:t>
      </w:r>
      <w:r w:rsidR="00F24491">
        <w:rPr>
          <w:rFonts w:ascii="Arial" w:hAnsi="Arial" w:cs="Arial"/>
          <w:sz w:val="24"/>
          <w:szCs w:val="24"/>
        </w:rPr>
        <w:t xml:space="preserve">and </w:t>
      </w:r>
      <w:r w:rsidRPr="00A30DE7">
        <w:rPr>
          <w:rFonts w:ascii="Arial" w:hAnsi="Arial" w:cs="Arial"/>
          <w:sz w:val="24"/>
          <w:szCs w:val="24"/>
        </w:rPr>
        <w:t>including a discussion of other sources</w:t>
      </w:r>
      <w:r w:rsidR="00F24491">
        <w:rPr>
          <w:rFonts w:ascii="Arial" w:hAnsi="Arial" w:cs="Arial"/>
          <w:sz w:val="24"/>
          <w:szCs w:val="24"/>
        </w:rPr>
        <w:t xml:space="preserve"> of funding</w:t>
      </w:r>
      <w:r w:rsidRPr="00A30DE7">
        <w:rPr>
          <w:rFonts w:ascii="Arial" w:hAnsi="Arial" w:cs="Arial"/>
          <w:sz w:val="24"/>
          <w:szCs w:val="24"/>
        </w:rPr>
        <w:t xml:space="preserve"> that have been obtained or are being pursued and how this funding will provide specific benefits to </w:t>
      </w:r>
      <w:r w:rsidR="00F24491">
        <w:rPr>
          <w:rFonts w:ascii="Arial" w:hAnsi="Arial" w:cs="Arial"/>
          <w:sz w:val="24"/>
          <w:szCs w:val="24"/>
        </w:rPr>
        <w:t>all</w:t>
      </w:r>
      <w:r w:rsidRPr="00A30DE7" w:rsidR="00595EAB">
        <w:rPr>
          <w:rFonts w:ascii="Arial" w:hAnsi="Arial" w:cs="Arial"/>
          <w:sz w:val="24"/>
          <w:szCs w:val="24"/>
        </w:rPr>
        <w:t xml:space="preserve"> America Makes </w:t>
      </w:r>
      <w:r w:rsidR="00870FBE">
        <w:rPr>
          <w:rFonts w:ascii="Arial" w:hAnsi="Arial" w:cs="Arial"/>
          <w:sz w:val="24"/>
          <w:szCs w:val="24"/>
        </w:rPr>
        <w:t>m</w:t>
      </w:r>
      <w:r w:rsidRPr="00A30DE7" w:rsidR="00595EAB">
        <w:rPr>
          <w:rFonts w:ascii="Arial" w:hAnsi="Arial" w:cs="Arial"/>
          <w:sz w:val="24"/>
          <w:szCs w:val="24"/>
        </w:rPr>
        <w:t>embers</w:t>
      </w:r>
      <w:r w:rsidR="007B5D18">
        <w:rPr>
          <w:rFonts w:ascii="Arial" w:hAnsi="Arial" w:cs="Arial"/>
          <w:sz w:val="24"/>
          <w:szCs w:val="24"/>
        </w:rPr>
        <w:t>/stakeholders</w:t>
      </w:r>
    </w:p>
    <w:p w:rsidRPr="00A30DE7" w:rsidR="0059365E" w:rsidRDefault="009B2913" w14:paraId="3FC15F18" w14:textId="77777777">
      <w:pPr>
        <w:pStyle w:val="ListParagraph"/>
        <w:numPr>
          <w:ilvl w:val="1"/>
          <w:numId w:val="14"/>
        </w:numPr>
        <w:jc w:val="both"/>
        <w:rPr>
          <w:rFonts w:ascii="Arial" w:hAnsi="Arial" w:cs="Arial"/>
          <w:sz w:val="24"/>
          <w:szCs w:val="24"/>
        </w:rPr>
      </w:pPr>
      <w:r w:rsidRPr="00A30DE7">
        <w:rPr>
          <w:rFonts w:ascii="Arial" w:hAnsi="Arial" w:cs="Arial"/>
          <w:sz w:val="24"/>
          <w:szCs w:val="24"/>
        </w:rPr>
        <w:t xml:space="preserve">The degree to which the proposal </w:t>
      </w:r>
      <w:r w:rsidRPr="00A30DE7" w:rsidR="002A76AB">
        <w:rPr>
          <w:rFonts w:ascii="Arial" w:hAnsi="Arial" w:cs="Arial"/>
          <w:sz w:val="24"/>
          <w:szCs w:val="24"/>
        </w:rPr>
        <w:t xml:space="preserve">describes </w:t>
      </w:r>
      <w:r w:rsidRPr="00A30DE7">
        <w:rPr>
          <w:rFonts w:ascii="Arial" w:hAnsi="Arial" w:cs="Arial"/>
          <w:sz w:val="24"/>
          <w:szCs w:val="24"/>
        </w:rPr>
        <w:t>in detail the project’s scope of work and the appro</w:t>
      </w:r>
      <w:r w:rsidRPr="00A30DE7" w:rsidR="002431C7">
        <w:rPr>
          <w:rFonts w:ascii="Arial" w:hAnsi="Arial" w:cs="Arial"/>
          <w:sz w:val="24"/>
          <w:szCs w:val="24"/>
        </w:rPr>
        <w:t>ach used to achieve the results</w:t>
      </w:r>
    </w:p>
    <w:p w:rsidRPr="00A30DE7" w:rsidR="0059365E" w:rsidRDefault="009B2913" w14:paraId="173DE4ED" w14:textId="77777777">
      <w:pPr>
        <w:pStyle w:val="ListParagraph"/>
        <w:numPr>
          <w:ilvl w:val="1"/>
          <w:numId w:val="14"/>
        </w:numPr>
        <w:jc w:val="both"/>
        <w:rPr>
          <w:rFonts w:ascii="Arial" w:hAnsi="Arial" w:cs="Arial"/>
          <w:sz w:val="24"/>
          <w:szCs w:val="24"/>
        </w:rPr>
      </w:pPr>
      <w:r w:rsidRPr="00A30DE7">
        <w:rPr>
          <w:rFonts w:ascii="Arial" w:hAnsi="Arial" w:cs="Arial"/>
          <w:sz w:val="24"/>
          <w:szCs w:val="24"/>
        </w:rPr>
        <w:t xml:space="preserve">The degree to which the proposal </w:t>
      </w:r>
      <w:r w:rsidRPr="00A30DE7" w:rsidR="002A76AB">
        <w:rPr>
          <w:rFonts w:ascii="Arial" w:hAnsi="Arial" w:cs="Arial"/>
          <w:sz w:val="24"/>
          <w:szCs w:val="24"/>
        </w:rPr>
        <w:t xml:space="preserve">describes </w:t>
      </w:r>
      <w:r w:rsidRPr="00A30DE7">
        <w:rPr>
          <w:rFonts w:ascii="Arial" w:hAnsi="Arial" w:cs="Arial"/>
          <w:sz w:val="24"/>
          <w:szCs w:val="24"/>
        </w:rPr>
        <w:t xml:space="preserve">how barriers (that have prevented the identified problem or need from being addressed and /or resolved in the past) will be </w:t>
      </w:r>
      <w:r w:rsidRPr="00A30DE7" w:rsidR="002431C7">
        <w:rPr>
          <w:rFonts w:ascii="Arial" w:hAnsi="Arial" w:cs="Arial"/>
          <w:sz w:val="24"/>
          <w:szCs w:val="24"/>
        </w:rPr>
        <w:t>overcome by the proposed effort</w:t>
      </w:r>
      <w:r w:rsidRPr="00A30DE7" w:rsidR="00595EAB">
        <w:rPr>
          <w:rFonts w:ascii="Arial" w:hAnsi="Arial" w:cs="Arial"/>
          <w:sz w:val="24"/>
          <w:szCs w:val="24"/>
        </w:rPr>
        <w:t xml:space="preserve"> </w:t>
      </w:r>
    </w:p>
    <w:p w:rsidRPr="00A30DE7" w:rsidR="004B5EDE" w:rsidRDefault="004B5EDE" w14:paraId="00D770D0" w14:textId="14BBEA41">
      <w:pPr>
        <w:pStyle w:val="ListParagraph"/>
        <w:numPr>
          <w:ilvl w:val="0"/>
          <w:numId w:val="14"/>
        </w:numPr>
        <w:rPr>
          <w:rFonts w:ascii="Arial" w:hAnsi="Arial" w:cs="Arial"/>
          <w:b/>
          <w:sz w:val="24"/>
          <w:szCs w:val="24"/>
        </w:rPr>
      </w:pPr>
      <w:r>
        <w:rPr>
          <w:rFonts w:ascii="Arial" w:hAnsi="Arial" w:cs="Arial"/>
          <w:b/>
          <w:sz w:val="24"/>
          <w:szCs w:val="24"/>
        </w:rPr>
        <w:t>Project</w:t>
      </w:r>
      <w:r w:rsidRPr="00A30DE7">
        <w:rPr>
          <w:rFonts w:ascii="Arial" w:hAnsi="Arial" w:cs="Arial"/>
          <w:b/>
          <w:sz w:val="24"/>
          <w:szCs w:val="24"/>
        </w:rPr>
        <w:t xml:space="preserve"> </w:t>
      </w:r>
      <w:r>
        <w:rPr>
          <w:rFonts w:ascii="Arial" w:hAnsi="Arial" w:cs="Arial"/>
          <w:b/>
          <w:sz w:val="24"/>
          <w:szCs w:val="24"/>
        </w:rPr>
        <w:t>Delivery</w:t>
      </w:r>
      <w:r w:rsidRPr="00A30DE7">
        <w:rPr>
          <w:rFonts w:ascii="Arial" w:hAnsi="Arial" w:cs="Arial"/>
          <w:b/>
          <w:sz w:val="24"/>
          <w:szCs w:val="24"/>
        </w:rPr>
        <w:t xml:space="preserve"> (</w:t>
      </w:r>
      <w:r w:rsidR="00E572FA">
        <w:rPr>
          <w:rFonts w:ascii="Arial" w:hAnsi="Arial" w:cs="Arial"/>
          <w:b/>
          <w:sz w:val="24"/>
          <w:szCs w:val="24"/>
        </w:rPr>
        <w:t>50</w:t>
      </w:r>
      <w:r w:rsidRPr="00A30DE7">
        <w:rPr>
          <w:rFonts w:ascii="Arial" w:hAnsi="Arial" w:cs="Arial"/>
          <w:b/>
          <w:sz w:val="24"/>
          <w:szCs w:val="24"/>
        </w:rPr>
        <w:t>%)</w:t>
      </w:r>
    </w:p>
    <w:p w:rsidRPr="00A30DE7" w:rsidR="001A48A0" w:rsidRDefault="001A48A0" w14:paraId="121931E7" w14:textId="71998575">
      <w:pPr>
        <w:pStyle w:val="ListParagraph"/>
        <w:numPr>
          <w:ilvl w:val="1"/>
          <w:numId w:val="14"/>
        </w:numPr>
        <w:jc w:val="both"/>
        <w:rPr>
          <w:rFonts w:ascii="Arial" w:hAnsi="Arial" w:cs="Arial"/>
          <w:sz w:val="24"/>
          <w:szCs w:val="24"/>
        </w:rPr>
      </w:pPr>
      <w:r w:rsidRPr="00A30DE7">
        <w:rPr>
          <w:rFonts w:ascii="Arial" w:hAnsi="Arial" w:cs="Arial"/>
          <w:sz w:val="24"/>
          <w:szCs w:val="24"/>
        </w:rPr>
        <w:t>The degree to which the proposal identifies, quantifies, and explains Key Performance Parameters for demonstrating progress of the technology compared to a baseline and establishing measurable success criteria for the project</w:t>
      </w:r>
      <w:r w:rsidR="0096472A">
        <w:rPr>
          <w:rFonts w:ascii="Arial" w:hAnsi="Arial" w:cs="Arial"/>
          <w:sz w:val="24"/>
          <w:szCs w:val="24"/>
        </w:rPr>
        <w:t>.  This criteri</w:t>
      </w:r>
      <w:r w:rsidR="006D6BDE">
        <w:rPr>
          <w:rFonts w:ascii="Arial" w:hAnsi="Arial" w:cs="Arial"/>
          <w:sz w:val="24"/>
          <w:szCs w:val="24"/>
        </w:rPr>
        <w:t>on</w:t>
      </w:r>
      <w:r w:rsidR="0096472A">
        <w:rPr>
          <w:rFonts w:ascii="Arial" w:hAnsi="Arial" w:cs="Arial"/>
          <w:sz w:val="24"/>
          <w:szCs w:val="24"/>
        </w:rPr>
        <w:t xml:space="preserve"> should not be confused as a </w:t>
      </w:r>
      <w:r w:rsidR="004A054B">
        <w:rPr>
          <w:rFonts w:ascii="Arial" w:hAnsi="Arial" w:cs="Arial"/>
          <w:sz w:val="24"/>
          <w:szCs w:val="24"/>
        </w:rPr>
        <w:t>metric for project</w:t>
      </w:r>
      <w:r w:rsidR="0096472A">
        <w:rPr>
          <w:rFonts w:ascii="Arial" w:hAnsi="Arial" w:cs="Arial"/>
          <w:sz w:val="24"/>
          <w:szCs w:val="24"/>
        </w:rPr>
        <w:t xml:space="preserve"> </w:t>
      </w:r>
      <w:r w:rsidR="009B0A0B">
        <w:rPr>
          <w:rFonts w:ascii="Arial" w:hAnsi="Arial" w:cs="Arial"/>
          <w:sz w:val="24"/>
          <w:szCs w:val="24"/>
        </w:rPr>
        <w:t>execution progress,</w:t>
      </w:r>
      <w:r w:rsidR="006D6BDE">
        <w:rPr>
          <w:rFonts w:ascii="Arial" w:hAnsi="Arial" w:cs="Arial"/>
          <w:sz w:val="24"/>
          <w:szCs w:val="24"/>
        </w:rPr>
        <w:t xml:space="preserve"> </w:t>
      </w:r>
      <w:r w:rsidR="009B0A0B">
        <w:rPr>
          <w:rFonts w:ascii="Arial" w:hAnsi="Arial" w:cs="Arial"/>
          <w:sz w:val="24"/>
          <w:szCs w:val="24"/>
        </w:rPr>
        <w:t>task completion,</w:t>
      </w:r>
      <w:r w:rsidR="004A054B">
        <w:rPr>
          <w:rFonts w:ascii="Arial" w:hAnsi="Arial" w:cs="Arial"/>
          <w:sz w:val="24"/>
          <w:szCs w:val="24"/>
        </w:rPr>
        <w:t xml:space="preserve"> or tracking</w:t>
      </w:r>
      <w:r w:rsidR="009B0A0B">
        <w:rPr>
          <w:rFonts w:ascii="Arial" w:hAnsi="Arial" w:cs="Arial"/>
          <w:sz w:val="24"/>
          <w:szCs w:val="24"/>
        </w:rPr>
        <w:t xml:space="preserve"> </w:t>
      </w:r>
      <w:r w:rsidR="00EA247B">
        <w:rPr>
          <w:rFonts w:ascii="Arial" w:hAnsi="Arial" w:cs="Arial"/>
          <w:sz w:val="24"/>
          <w:szCs w:val="24"/>
        </w:rPr>
        <w:t xml:space="preserve">the number of </w:t>
      </w:r>
      <w:r w:rsidR="009B0A0B">
        <w:rPr>
          <w:rFonts w:ascii="Arial" w:hAnsi="Arial" w:cs="Arial"/>
          <w:sz w:val="24"/>
          <w:szCs w:val="24"/>
        </w:rPr>
        <w:t>tests conducted</w:t>
      </w:r>
      <w:r w:rsidR="004A054B">
        <w:rPr>
          <w:rFonts w:ascii="Arial" w:hAnsi="Arial" w:cs="Arial"/>
          <w:sz w:val="24"/>
          <w:szCs w:val="24"/>
        </w:rPr>
        <w:t>.  Responses of such nature are highly discouraged.</w:t>
      </w:r>
    </w:p>
    <w:p w:rsidR="00EB5A0C" w:rsidRDefault="00EB5A0C" w14:paraId="2179FA45" w14:textId="77777777">
      <w:pPr>
        <w:pStyle w:val="ListParagraph"/>
        <w:numPr>
          <w:ilvl w:val="1"/>
          <w:numId w:val="14"/>
        </w:numPr>
        <w:jc w:val="both"/>
        <w:rPr>
          <w:rFonts w:ascii="Arial" w:hAnsi="Arial" w:cs="Arial"/>
          <w:sz w:val="24"/>
          <w:szCs w:val="24"/>
        </w:rPr>
      </w:pPr>
      <w:r w:rsidRPr="00E54E45">
        <w:rPr>
          <w:rFonts w:ascii="Arial" w:hAnsi="Arial" w:cs="Arial"/>
          <w:sz w:val="24"/>
          <w:szCs w:val="24"/>
        </w:rPr>
        <w:t>The degree to which the proposal de</w:t>
      </w:r>
      <w:r>
        <w:rPr>
          <w:rFonts w:ascii="Arial" w:hAnsi="Arial" w:cs="Arial"/>
          <w:sz w:val="24"/>
          <w:szCs w:val="24"/>
        </w:rPr>
        <w:t>scribes</w:t>
      </w:r>
      <w:r w:rsidRPr="00E54E45">
        <w:rPr>
          <w:rFonts w:ascii="Arial" w:hAnsi="Arial" w:cs="Arial"/>
          <w:sz w:val="24"/>
          <w:szCs w:val="24"/>
        </w:rPr>
        <w:t xml:space="preserve"> </w:t>
      </w:r>
      <w:r>
        <w:rPr>
          <w:rFonts w:ascii="Arial" w:hAnsi="Arial" w:cs="Arial"/>
          <w:sz w:val="24"/>
          <w:szCs w:val="24"/>
        </w:rPr>
        <w:t xml:space="preserve">the benefit, type, format, and quantity of deliverables which adequately address the topic(s) covered in section </w:t>
      </w:r>
      <w:r>
        <w:rPr>
          <w:rFonts w:ascii="Arial" w:hAnsi="Arial" w:cs="Arial"/>
          <w:sz w:val="24"/>
          <w:szCs w:val="24"/>
        </w:rPr>
        <w:fldChar w:fldCharType="begin"/>
      </w:r>
      <w:r>
        <w:rPr>
          <w:rFonts w:ascii="Arial" w:hAnsi="Arial" w:cs="Arial"/>
          <w:sz w:val="24"/>
          <w:szCs w:val="24"/>
        </w:rPr>
        <w:instrText xml:space="preserve"> REF _Ref62065691 \r \h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2</w:t>
      </w:r>
      <w:r>
        <w:rPr>
          <w:rFonts w:ascii="Arial" w:hAnsi="Arial" w:cs="Arial"/>
          <w:sz w:val="24"/>
          <w:szCs w:val="24"/>
        </w:rPr>
        <w:fldChar w:fldCharType="end"/>
      </w:r>
    </w:p>
    <w:p w:rsidR="00DC63B1" w:rsidRDefault="00DC63B1" w14:paraId="53BCD1B1" w14:textId="5DAE87AA">
      <w:pPr>
        <w:pStyle w:val="ListParagraph"/>
        <w:numPr>
          <w:ilvl w:val="1"/>
          <w:numId w:val="14"/>
        </w:numPr>
        <w:jc w:val="both"/>
        <w:rPr>
          <w:rFonts w:ascii="Arial" w:hAnsi="Arial" w:cs="Arial"/>
          <w:sz w:val="24"/>
          <w:szCs w:val="24"/>
        </w:rPr>
      </w:pPr>
      <w:r w:rsidRPr="00E54E45">
        <w:rPr>
          <w:rFonts w:ascii="Arial" w:hAnsi="Arial" w:cs="Arial"/>
          <w:sz w:val="24"/>
          <w:szCs w:val="24"/>
        </w:rPr>
        <w:t xml:space="preserve">The degree to which the proposal demonstrates alignment of tasks to the America Makes </w:t>
      </w:r>
      <w:r>
        <w:rPr>
          <w:rFonts w:ascii="Arial" w:hAnsi="Arial" w:cs="Arial"/>
          <w:sz w:val="24"/>
          <w:szCs w:val="24"/>
        </w:rPr>
        <w:t xml:space="preserve">AM </w:t>
      </w:r>
      <w:r w:rsidRPr="00E54E45">
        <w:rPr>
          <w:rFonts w:ascii="Arial" w:hAnsi="Arial" w:cs="Arial"/>
          <w:sz w:val="24"/>
          <w:szCs w:val="24"/>
        </w:rPr>
        <w:t xml:space="preserve">Technology Roadmap and explicitly defines how </w:t>
      </w:r>
      <w:r w:rsidR="00C111F1">
        <w:rPr>
          <w:rFonts w:ascii="Arial" w:hAnsi="Arial" w:cs="Arial"/>
          <w:sz w:val="24"/>
          <w:szCs w:val="24"/>
        </w:rPr>
        <w:t xml:space="preserve">outcomes will </w:t>
      </w:r>
      <w:r w:rsidRPr="00E54E45">
        <w:rPr>
          <w:rFonts w:ascii="Arial" w:hAnsi="Arial" w:cs="Arial"/>
          <w:sz w:val="24"/>
          <w:szCs w:val="24"/>
        </w:rPr>
        <w:t xml:space="preserve">be significant, quantitatively demonstrated/measured, </w:t>
      </w:r>
      <w:r w:rsidRPr="00E54E45" w:rsidR="004B0B0E">
        <w:rPr>
          <w:rFonts w:ascii="Arial" w:hAnsi="Arial" w:cs="Arial"/>
          <w:sz w:val="24"/>
          <w:szCs w:val="24"/>
        </w:rPr>
        <w:t xml:space="preserve">and </w:t>
      </w:r>
      <w:r w:rsidR="004B0B0E">
        <w:rPr>
          <w:rFonts w:ascii="Arial" w:hAnsi="Arial" w:cs="Arial"/>
          <w:sz w:val="24"/>
          <w:szCs w:val="24"/>
        </w:rPr>
        <w:t>conveys</w:t>
      </w:r>
      <w:r w:rsidR="00F64A0B">
        <w:rPr>
          <w:rFonts w:ascii="Arial" w:hAnsi="Arial" w:cs="Arial"/>
          <w:sz w:val="24"/>
          <w:szCs w:val="24"/>
        </w:rPr>
        <w:t xml:space="preserve"> evidence which demonstrates</w:t>
      </w:r>
      <w:r w:rsidR="00B83C03">
        <w:rPr>
          <w:rFonts w:ascii="Arial" w:hAnsi="Arial" w:cs="Arial"/>
          <w:sz w:val="24"/>
          <w:szCs w:val="24"/>
        </w:rPr>
        <w:t xml:space="preserve"> relevant progress to addressing</w:t>
      </w:r>
      <w:r w:rsidR="00F64A0B">
        <w:rPr>
          <w:rFonts w:ascii="Arial" w:hAnsi="Arial" w:cs="Arial"/>
          <w:sz w:val="24"/>
          <w:szCs w:val="24"/>
        </w:rPr>
        <w:t xml:space="preserve"> </w:t>
      </w:r>
      <w:r w:rsidRPr="00E54E45">
        <w:rPr>
          <w:rFonts w:ascii="Arial" w:hAnsi="Arial" w:cs="Arial"/>
          <w:sz w:val="24"/>
          <w:szCs w:val="24"/>
        </w:rPr>
        <w:t>roadmap requirements.</w:t>
      </w:r>
    </w:p>
    <w:p w:rsidRPr="00E54E45" w:rsidR="00E54E45" w:rsidRDefault="00E54E45" w14:paraId="026B3B29" w14:textId="77777777">
      <w:pPr>
        <w:pStyle w:val="ListParagraph"/>
        <w:numPr>
          <w:ilvl w:val="1"/>
          <w:numId w:val="14"/>
        </w:numPr>
        <w:jc w:val="both"/>
        <w:rPr>
          <w:rFonts w:ascii="Arial" w:hAnsi="Arial" w:cs="Arial"/>
          <w:sz w:val="24"/>
          <w:szCs w:val="24"/>
        </w:rPr>
      </w:pPr>
      <w:r w:rsidRPr="00E54E45">
        <w:rPr>
          <w:rFonts w:ascii="Arial" w:hAnsi="Arial" w:cs="Arial"/>
          <w:sz w:val="24"/>
          <w:szCs w:val="24"/>
        </w:rPr>
        <w:t>The degree to which the proposal demonstrates how tasks will facilitate the development, discovery, and documentation of new requirements (not yet detailed within the roadmap) through research, deliverables, KPP’s, presentations, reports, and working group participation.</w:t>
      </w:r>
    </w:p>
    <w:p w:rsidRPr="00E54E45" w:rsidR="00E54E45" w:rsidRDefault="00E54E45" w14:paraId="66C9511C" w14:textId="4E2CF3C2">
      <w:pPr>
        <w:pStyle w:val="ListParagraph"/>
        <w:numPr>
          <w:ilvl w:val="1"/>
          <w:numId w:val="14"/>
        </w:numPr>
        <w:jc w:val="both"/>
        <w:rPr>
          <w:rFonts w:ascii="Arial" w:hAnsi="Arial" w:cs="Arial"/>
          <w:sz w:val="24"/>
          <w:szCs w:val="24"/>
        </w:rPr>
      </w:pPr>
      <w:r w:rsidRPr="00E54E45">
        <w:rPr>
          <w:rFonts w:ascii="Arial" w:hAnsi="Arial" w:cs="Arial"/>
          <w:sz w:val="24"/>
          <w:szCs w:val="24"/>
        </w:rPr>
        <w:t>The degree to which the proposal demonstrates an approach to data management</w:t>
      </w:r>
      <w:r w:rsidR="00E11D45">
        <w:rPr>
          <w:rFonts w:ascii="Arial" w:hAnsi="Arial" w:cs="Arial"/>
          <w:sz w:val="24"/>
          <w:szCs w:val="24"/>
        </w:rPr>
        <w:t xml:space="preserve"> through dedicated task</w:t>
      </w:r>
      <w:r w:rsidR="003102BF">
        <w:rPr>
          <w:rFonts w:ascii="Arial" w:hAnsi="Arial" w:cs="Arial"/>
          <w:sz w:val="24"/>
          <w:szCs w:val="24"/>
        </w:rPr>
        <w:t>(</w:t>
      </w:r>
      <w:r w:rsidR="00D91B31">
        <w:rPr>
          <w:rFonts w:ascii="Arial" w:hAnsi="Arial" w:cs="Arial"/>
          <w:sz w:val="24"/>
          <w:szCs w:val="24"/>
        </w:rPr>
        <w:t>s</w:t>
      </w:r>
      <w:r w:rsidR="003102BF">
        <w:rPr>
          <w:rFonts w:ascii="Arial" w:hAnsi="Arial" w:cs="Arial"/>
          <w:sz w:val="24"/>
          <w:szCs w:val="24"/>
        </w:rPr>
        <w:t>)</w:t>
      </w:r>
      <w:r w:rsidR="006D33F7">
        <w:rPr>
          <w:rFonts w:ascii="Arial" w:hAnsi="Arial" w:cs="Arial"/>
          <w:sz w:val="24"/>
          <w:szCs w:val="24"/>
        </w:rPr>
        <w:t xml:space="preserve"> and establishes a</w:t>
      </w:r>
      <w:r w:rsidRPr="00E54E45">
        <w:rPr>
          <w:rFonts w:ascii="Arial" w:hAnsi="Arial" w:cs="Arial"/>
          <w:sz w:val="24"/>
          <w:szCs w:val="24"/>
        </w:rPr>
        <w:t xml:space="preserve"> data management plan including factors such as roles and responsibilities, schema, traceability, data/file storage structures, data file format/software considerations, or other means to documenting data pedigree.  </w:t>
      </w:r>
    </w:p>
    <w:p w:rsidRPr="00E54E45" w:rsidR="00CE5FB6" w:rsidRDefault="00E54E45" w14:paraId="4E0CF9B7" w14:textId="29032C6F">
      <w:pPr>
        <w:pStyle w:val="ListParagraph"/>
        <w:numPr>
          <w:ilvl w:val="1"/>
          <w:numId w:val="14"/>
        </w:numPr>
        <w:jc w:val="both"/>
        <w:rPr>
          <w:rFonts w:ascii="Arial" w:hAnsi="Arial" w:cs="Arial"/>
          <w:sz w:val="24"/>
          <w:szCs w:val="24"/>
        </w:rPr>
      </w:pPr>
      <w:r w:rsidRPr="00E54E45">
        <w:rPr>
          <w:rFonts w:ascii="Arial" w:hAnsi="Arial" w:cs="Arial"/>
          <w:sz w:val="24"/>
          <w:szCs w:val="24"/>
        </w:rPr>
        <w:t xml:space="preserve">The degree to which the data management plan describes risks and strategies </w:t>
      </w:r>
      <w:r w:rsidR="003102BF">
        <w:rPr>
          <w:rFonts w:ascii="Arial" w:hAnsi="Arial" w:cs="Arial"/>
          <w:sz w:val="24"/>
          <w:szCs w:val="24"/>
        </w:rPr>
        <w:t xml:space="preserve">which </w:t>
      </w:r>
      <w:r w:rsidR="00087E7F">
        <w:rPr>
          <w:rFonts w:ascii="Arial" w:hAnsi="Arial" w:cs="Arial"/>
          <w:sz w:val="24"/>
          <w:szCs w:val="24"/>
        </w:rPr>
        <w:t>shall f</w:t>
      </w:r>
      <w:r w:rsidR="003102BF">
        <w:rPr>
          <w:rFonts w:ascii="Arial" w:hAnsi="Arial" w:cs="Arial"/>
          <w:sz w:val="24"/>
          <w:szCs w:val="24"/>
        </w:rPr>
        <w:t>acilitate dissemination of</w:t>
      </w:r>
      <w:r w:rsidRPr="00E54E45" w:rsidR="003102BF">
        <w:rPr>
          <w:rFonts w:ascii="Arial" w:hAnsi="Arial" w:cs="Arial"/>
          <w:sz w:val="24"/>
          <w:szCs w:val="24"/>
        </w:rPr>
        <w:t xml:space="preserve"> </w:t>
      </w:r>
      <w:r w:rsidR="003102BF">
        <w:rPr>
          <w:rFonts w:ascii="Arial" w:hAnsi="Arial" w:cs="Arial"/>
          <w:sz w:val="24"/>
          <w:szCs w:val="24"/>
        </w:rPr>
        <w:t>well-</w:t>
      </w:r>
      <w:r w:rsidRPr="00E54E45" w:rsidR="003102BF">
        <w:rPr>
          <w:rFonts w:ascii="Arial" w:hAnsi="Arial" w:cs="Arial"/>
          <w:sz w:val="24"/>
          <w:szCs w:val="24"/>
        </w:rPr>
        <w:t xml:space="preserve">organized and </w:t>
      </w:r>
      <w:r w:rsidR="003102BF">
        <w:rPr>
          <w:rFonts w:ascii="Arial" w:hAnsi="Arial" w:cs="Arial"/>
          <w:sz w:val="24"/>
          <w:szCs w:val="24"/>
        </w:rPr>
        <w:t xml:space="preserve">reusable information and data </w:t>
      </w:r>
      <w:r w:rsidRPr="00E54E45" w:rsidR="003102BF">
        <w:rPr>
          <w:rFonts w:ascii="Arial" w:hAnsi="Arial" w:cs="Arial"/>
          <w:sz w:val="24"/>
          <w:szCs w:val="24"/>
        </w:rPr>
        <w:t xml:space="preserve">to </w:t>
      </w:r>
      <w:r w:rsidR="003102BF">
        <w:rPr>
          <w:rFonts w:ascii="Arial" w:hAnsi="Arial" w:cs="Arial"/>
          <w:sz w:val="24"/>
          <w:szCs w:val="24"/>
        </w:rPr>
        <w:t xml:space="preserve">the membership and government stakeholders and </w:t>
      </w:r>
      <w:r w:rsidRPr="00E54E45" w:rsidR="003102BF">
        <w:rPr>
          <w:rFonts w:ascii="Arial" w:hAnsi="Arial" w:cs="Arial"/>
          <w:sz w:val="24"/>
          <w:szCs w:val="24"/>
        </w:rPr>
        <w:t>integration with the Digital Store Front</w:t>
      </w:r>
    </w:p>
    <w:p w:rsidRPr="00A30DE7" w:rsidR="00143FBC" w:rsidRDefault="00143FBC" w14:paraId="7DFC1F26" w14:textId="2A7C76E6">
      <w:pPr>
        <w:pStyle w:val="ListParagraph"/>
        <w:numPr>
          <w:ilvl w:val="1"/>
          <w:numId w:val="14"/>
        </w:numPr>
        <w:jc w:val="both"/>
        <w:rPr>
          <w:rFonts w:ascii="Arial" w:hAnsi="Arial" w:cs="Arial"/>
          <w:sz w:val="24"/>
          <w:szCs w:val="24"/>
        </w:rPr>
      </w:pPr>
      <w:r w:rsidRPr="00A30DE7">
        <w:rPr>
          <w:rFonts w:ascii="Arial" w:hAnsi="Arial" w:cs="Arial"/>
          <w:sz w:val="24"/>
          <w:szCs w:val="24"/>
        </w:rPr>
        <w:t xml:space="preserve">The degree to which the project plans to obtain or leverage </w:t>
      </w:r>
      <w:r>
        <w:rPr>
          <w:rFonts w:ascii="Arial" w:hAnsi="Arial" w:cs="Arial"/>
          <w:sz w:val="24"/>
          <w:szCs w:val="24"/>
        </w:rPr>
        <w:t>various team member skills or</w:t>
      </w:r>
      <w:r w:rsidRPr="00A30DE7">
        <w:rPr>
          <w:rFonts w:ascii="Arial" w:hAnsi="Arial" w:cs="Arial"/>
          <w:sz w:val="24"/>
          <w:szCs w:val="24"/>
        </w:rPr>
        <w:t xml:space="preserve"> resources, and the credibility of that plan</w:t>
      </w:r>
      <w:r>
        <w:rPr>
          <w:rFonts w:ascii="Arial" w:hAnsi="Arial" w:cs="Arial"/>
          <w:sz w:val="24"/>
          <w:szCs w:val="24"/>
        </w:rPr>
        <w:t xml:space="preserve"> to ensuring on-time production of the deliverables</w:t>
      </w:r>
    </w:p>
    <w:p w:rsidRPr="00A30DE7" w:rsidR="0059365E" w:rsidRDefault="00462C0F" w14:paraId="31077A80" w14:textId="44FD1F6E">
      <w:pPr>
        <w:pStyle w:val="ListParagraph"/>
        <w:numPr>
          <w:ilvl w:val="0"/>
          <w:numId w:val="14"/>
        </w:numPr>
        <w:rPr>
          <w:rFonts w:ascii="Arial" w:hAnsi="Arial" w:cs="Arial"/>
          <w:b/>
          <w:sz w:val="24"/>
          <w:szCs w:val="24"/>
        </w:rPr>
      </w:pPr>
      <w:r w:rsidRPr="00A30DE7">
        <w:rPr>
          <w:rFonts w:ascii="Arial" w:hAnsi="Arial" w:cs="Arial"/>
          <w:b/>
          <w:sz w:val="24"/>
          <w:szCs w:val="24"/>
        </w:rPr>
        <w:t xml:space="preserve">Technology Dissemination to America Makes Members and </w:t>
      </w:r>
      <w:r w:rsidR="007506DF">
        <w:rPr>
          <w:rFonts w:ascii="Arial" w:hAnsi="Arial" w:cs="Arial"/>
          <w:b/>
          <w:sz w:val="24"/>
          <w:szCs w:val="24"/>
        </w:rPr>
        <w:t>Stakeholders</w:t>
      </w:r>
      <w:r w:rsidRPr="00A30DE7" w:rsidDel="00462C0F">
        <w:rPr>
          <w:rFonts w:ascii="Arial" w:hAnsi="Arial" w:cs="Arial"/>
          <w:b/>
          <w:sz w:val="24"/>
          <w:szCs w:val="24"/>
        </w:rPr>
        <w:t xml:space="preserve"> </w:t>
      </w:r>
      <w:r w:rsidRPr="00A30DE7">
        <w:rPr>
          <w:rFonts w:ascii="Arial" w:hAnsi="Arial" w:cs="Arial"/>
          <w:b/>
          <w:sz w:val="24"/>
          <w:szCs w:val="24"/>
        </w:rPr>
        <w:t>(</w:t>
      </w:r>
      <w:r w:rsidR="00BA1F70">
        <w:rPr>
          <w:rFonts w:ascii="Arial" w:hAnsi="Arial" w:cs="Arial"/>
          <w:b/>
          <w:sz w:val="24"/>
          <w:szCs w:val="24"/>
        </w:rPr>
        <w:t>20</w:t>
      </w:r>
      <w:r w:rsidRPr="00A30DE7">
        <w:rPr>
          <w:rFonts w:ascii="Arial" w:hAnsi="Arial" w:cs="Arial"/>
          <w:b/>
          <w:sz w:val="24"/>
          <w:szCs w:val="24"/>
        </w:rPr>
        <w:t>%)</w:t>
      </w:r>
    </w:p>
    <w:p w:rsidR="005E492B" w:rsidRDefault="005E492B" w14:paraId="7300F79B" w14:textId="1968C594">
      <w:pPr>
        <w:pStyle w:val="ListParagraph"/>
        <w:numPr>
          <w:ilvl w:val="1"/>
          <w:numId w:val="14"/>
        </w:numPr>
        <w:jc w:val="both"/>
        <w:rPr>
          <w:rFonts w:ascii="Arial" w:hAnsi="Arial" w:cs="Arial"/>
          <w:sz w:val="24"/>
          <w:szCs w:val="24"/>
        </w:rPr>
      </w:pPr>
      <w:r w:rsidRPr="00A30DE7">
        <w:rPr>
          <w:rFonts w:ascii="Arial" w:hAnsi="Arial" w:cs="Arial"/>
          <w:sz w:val="24"/>
          <w:szCs w:val="24"/>
        </w:rPr>
        <w:t>The degree to which the proposal articulates a plan to transition the project results (including</w:t>
      </w:r>
      <w:r>
        <w:rPr>
          <w:rFonts w:ascii="Arial" w:hAnsi="Arial" w:cs="Arial"/>
          <w:sz w:val="24"/>
          <w:szCs w:val="24"/>
        </w:rPr>
        <w:t xml:space="preserve"> methods/procedures,</w:t>
      </w:r>
      <w:r w:rsidRPr="00626615">
        <w:rPr>
          <w:rFonts w:ascii="Arial" w:hAnsi="Arial" w:cs="Arial"/>
          <w:sz w:val="24"/>
          <w:szCs w:val="24"/>
        </w:rPr>
        <w:t xml:space="preserve"> </w:t>
      </w:r>
      <w:r>
        <w:rPr>
          <w:rFonts w:ascii="Arial" w:hAnsi="Arial" w:cs="Arial"/>
          <w:sz w:val="24"/>
          <w:szCs w:val="24"/>
        </w:rPr>
        <w:t>decision making rationale,</w:t>
      </w:r>
      <w:r w:rsidRPr="000A07EC">
        <w:rPr>
          <w:rFonts w:ascii="Arial" w:hAnsi="Arial" w:cs="Arial"/>
          <w:sz w:val="24"/>
          <w:szCs w:val="24"/>
        </w:rPr>
        <w:t xml:space="preserve"> reports, </w:t>
      </w:r>
      <w:r>
        <w:rPr>
          <w:rFonts w:ascii="Arial" w:hAnsi="Arial" w:cs="Arial"/>
          <w:sz w:val="24"/>
          <w:szCs w:val="24"/>
        </w:rPr>
        <w:t xml:space="preserve">raw </w:t>
      </w:r>
      <w:r w:rsidRPr="000A07EC">
        <w:rPr>
          <w:rFonts w:ascii="Arial" w:hAnsi="Arial" w:cs="Arial"/>
          <w:sz w:val="24"/>
          <w:szCs w:val="24"/>
        </w:rPr>
        <w:t>data,</w:t>
      </w:r>
      <w:r>
        <w:rPr>
          <w:rFonts w:ascii="Arial" w:hAnsi="Arial" w:cs="Arial"/>
          <w:sz w:val="24"/>
          <w:szCs w:val="24"/>
        </w:rPr>
        <w:t xml:space="preserve"> </w:t>
      </w:r>
      <w:proofErr w:type="spellStart"/>
      <w:r>
        <w:rPr>
          <w:rFonts w:ascii="Arial" w:hAnsi="Arial" w:cs="Arial"/>
          <w:sz w:val="24"/>
          <w:szCs w:val="24"/>
        </w:rPr>
        <w:t>allowables</w:t>
      </w:r>
      <w:proofErr w:type="spellEnd"/>
      <w:r>
        <w:rPr>
          <w:rFonts w:ascii="Arial" w:hAnsi="Arial" w:cs="Arial"/>
          <w:sz w:val="24"/>
          <w:szCs w:val="24"/>
        </w:rPr>
        <w:t>, KPP’s, presentations, meeting minutes,</w:t>
      </w:r>
      <w:r w:rsidRPr="000A07EC">
        <w:rPr>
          <w:rFonts w:ascii="Arial" w:hAnsi="Arial" w:cs="Arial"/>
          <w:sz w:val="24"/>
          <w:szCs w:val="24"/>
        </w:rPr>
        <w:t xml:space="preserve"> software, samples,</w:t>
      </w:r>
      <w:r>
        <w:rPr>
          <w:rFonts w:ascii="Arial" w:hAnsi="Arial" w:cs="Arial"/>
          <w:sz w:val="24"/>
          <w:szCs w:val="24"/>
        </w:rPr>
        <w:t xml:space="preserve"> hardware, drawings, digital models,</w:t>
      </w:r>
      <w:r w:rsidRPr="000A07EC">
        <w:rPr>
          <w:rFonts w:ascii="Arial" w:hAnsi="Arial" w:cs="Arial"/>
          <w:sz w:val="24"/>
          <w:szCs w:val="24"/>
        </w:rPr>
        <w:t xml:space="preserve"> spec</w:t>
      </w:r>
      <w:r>
        <w:rPr>
          <w:rFonts w:ascii="Arial" w:hAnsi="Arial" w:cs="Arial"/>
          <w:sz w:val="24"/>
          <w:szCs w:val="24"/>
        </w:rPr>
        <w:t>ifications,</w:t>
      </w:r>
      <w:r w:rsidRPr="000A07EC">
        <w:rPr>
          <w:rFonts w:ascii="Arial" w:hAnsi="Arial" w:cs="Arial"/>
          <w:sz w:val="24"/>
          <w:szCs w:val="24"/>
        </w:rPr>
        <w:t xml:space="preserve"> and other project specific deliverables</w:t>
      </w:r>
      <w:r w:rsidRPr="00A30DE7">
        <w:rPr>
          <w:rFonts w:ascii="Arial" w:hAnsi="Arial" w:cs="Arial"/>
          <w:sz w:val="24"/>
          <w:szCs w:val="24"/>
        </w:rPr>
        <w:t>)</w:t>
      </w:r>
      <w:r>
        <w:rPr>
          <w:rFonts w:ascii="Arial" w:hAnsi="Arial" w:cs="Arial"/>
          <w:sz w:val="24"/>
          <w:szCs w:val="24"/>
        </w:rPr>
        <w:t xml:space="preserve"> </w:t>
      </w:r>
      <w:r w:rsidRPr="00A30DE7">
        <w:rPr>
          <w:rFonts w:ascii="Arial" w:hAnsi="Arial" w:cs="Arial"/>
          <w:sz w:val="24"/>
          <w:szCs w:val="24"/>
        </w:rPr>
        <w:t>to the Air Force</w:t>
      </w:r>
      <w:r>
        <w:rPr>
          <w:rFonts w:ascii="Arial" w:hAnsi="Arial" w:cs="Arial"/>
          <w:sz w:val="24"/>
          <w:szCs w:val="24"/>
        </w:rPr>
        <w:t xml:space="preserve"> </w:t>
      </w:r>
      <w:r w:rsidRPr="00A30DE7">
        <w:rPr>
          <w:rFonts w:ascii="Arial" w:hAnsi="Arial" w:cs="Arial"/>
          <w:sz w:val="24"/>
          <w:szCs w:val="24"/>
        </w:rPr>
        <w:t>and America Makes members</w:t>
      </w:r>
      <w:r>
        <w:rPr>
          <w:rFonts w:ascii="Arial" w:hAnsi="Arial" w:cs="Arial"/>
          <w:sz w:val="24"/>
          <w:szCs w:val="24"/>
        </w:rPr>
        <w:t xml:space="preserve"> in an organized, </w:t>
      </w:r>
      <w:proofErr w:type="gramStart"/>
      <w:r>
        <w:rPr>
          <w:rFonts w:ascii="Arial" w:hAnsi="Arial" w:cs="Arial"/>
          <w:sz w:val="24"/>
          <w:szCs w:val="24"/>
        </w:rPr>
        <w:t>reusable</w:t>
      </w:r>
      <w:proofErr w:type="gramEnd"/>
      <w:r>
        <w:rPr>
          <w:rFonts w:ascii="Arial" w:hAnsi="Arial" w:cs="Arial"/>
          <w:sz w:val="24"/>
          <w:szCs w:val="24"/>
        </w:rPr>
        <w:t xml:space="preserve"> and interoperable manner</w:t>
      </w:r>
    </w:p>
    <w:p w:rsidR="003F1C1D" w:rsidRDefault="003F1C1D" w14:paraId="63707157" w14:textId="01D97E1C">
      <w:pPr>
        <w:pStyle w:val="ListParagraph"/>
        <w:numPr>
          <w:ilvl w:val="1"/>
          <w:numId w:val="14"/>
        </w:numPr>
        <w:jc w:val="both"/>
        <w:rPr>
          <w:rFonts w:ascii="Arial" w:hAnsi="Arial" w:cs="Arial"/>
          <w:sz w:val="24"/>
          <w:szCs w:val="24"/>
        </w:rPr>
      </w:pPr>
      <w:r>
        <w:rPr>
          <w:rFonts w:ascii="Arial" w:hAnsi="Arial" w:cs="Arial"/>
          <w:sz w:val="24"/>
          <w:szCs w:val="24"/>
        </w:rPr>
        <w:t>The degree to which the proposal articulates a plan for furthering the mission of the institute through working group, advisory group, or steering committee participation</w:t>
      </w:r>
    </w:p>
    <w:p w:rsidR="00CD27AE" w:rsidRDefault="00CD27AE" w14:paraId="7C6995F2" w14:textId="1FAE0424">
      <w:pPr>
        <w:pStyle w:val="ListParagraph"/>
        <w:numPr>
          <w:ilvl w:val="1"/>
          <w:numId w:val="14"/>
        </w:numPr>
        <w:jc w:val="both"/>
        <w:rPr>
          <w:rFonts w:ascii="Arial" w:hAnsi="Arial" w:cs="Arial"/>
          <w:sz w:val="24"/>
          <w:szCs w:val="24"/>
        </w:rPr>
      </w:pPr>
      <w:r w:rsidRPr="00A30DE7">
        <w:rPr>
          <w:rFonts w:ascii="Arial" w:hAnsi="Arial" w:cs="Arial"/>
          <w:sz w:val="24"/>
          <w:szCs w:val="24"/>
        </w:rPr>
        <w:t>The degree to which the proposal articulates the potential widespread usage of the technology and its impact on the defense industrial base</w:t>
      </w:r>
    </w:p>
    <w:p w:rsidRPr="00A30DE7" w:rsidR="005C43E3" w:rsidRDefault="005C43E3" w14:paraId="71E1ABDF" w14:textId="2F62DDB1">
      <w:pPr>
        <w:pStyle w:val="ListParagraph"/>
        <w:numPr>
          <w:ilvl w:val="1"/>
          <w:numId w:val="14"/>
        </w:numPr>
        <w:jc w:val="both"/>
        <w:rPr>
          <w:rFonts w:ascii="Arial" w:hAnsi="Arial" w:cs="Arial"/>
          <w:sz w:val="24"/>
          <w:szCs w:val="24"/>
        </w:rPr>
      </w:pPr>
      <w:r w:rsidRPr="00B34579">
        <w:rPr>
          <w:rFonts w:ascii="Arial" w:hAnsi="Arial" w:cs="Arial"/>
          <w:b/>
          <w:bCs/>
          <w:sz w:val="24"/>
          <w:szCs w:val="24"/>
        </w:rPr>
        <w:t>THIS CRITERI</w:t>
      </w:r>
      <w:r w:rsidR="00BF5F3D">
        <w:rPr>
          <w:rFonts w:ascii="Arial" w:hAnsi="Arial" w:cs="Arial"/>
          <w:b/>
          <w:bCs/>
          <w:sz w:val="24"/>
          <w:szCs w:val="24"/>
        </w:rPr>
        <w:t>ON</w:t>
      </w:r>
      <w:r w:rsidRPr="00B34579">
        <w:rPr>
          <w:rFonts w:ascii="Arial" w:hAnsi="Arial" w:cs="Arial"/>
          <w:b/>
          <w:bCs/>
          <w:sz w:val="24"/>
          <w:szCs w:val="24"/>
        </w:rPr>
        <w:t xml:space="preserve"> FOR RESPONSES TO TOPIC 6 </w:t>
      </w:r>
      <w:r w:rsidRPr="00B34579" w:rsidR="001F391D">
        <w:rPr>
          <w:rFonts w:ascii="Arial" w:hAnsi="Arial" w:cs="Arial"/>
          <w:b/>
          <w:bCs/>
          <w:sz w:val="24"/>
          <w:szCs w:val="24"/>
        </w:rPr>
        <w:t>ONLY</w:t>
      </w:r>
      <w:r w:rsidR="001F391D">
        <w:rPr>
          <w:rFonts w:ascii="Arial" w:hAnsi="Arial" w:cs="Arial"/>
          <w:sz w:val="24"/>
          <w:szCs w:val="24"/>
        </w:rPr>
        <w:t xml:space="preserve"> – The degree to which the proposal articulates an approach to sharing tra</w:t>
      </w:r>
      <w:r>
        <w:rPr>
          <w:rFonts w:ascii="Arial" w:hAnsi="Arial" w:cs="Arial"/>
          <w:sz w:val="24"/>
          <w:szCs w:val="24"/>
        </w:rPr>
        <w:t>in</w:t>
      </w:r>
      <w:r w:rsidR="00B34579">
        <w:rPr>
          <w:rFonts w:ascii="Arial" w:hAnsi="Arial" w:cs="Arial"/>
          <w:sz w:val="24"/>
          <w:szCs w:val="24"/>
        </w:rPr>
        <w:t>in</w:t>
      </w:r>
      <w:r>
        <w:rPr>
          <w:rFonts w:ascii="Arial" w:hAnsi="Arial" w:cs="Arial"/>
          <w:sz w:val="24"/>
          <w:szCs w:val="24"/>
        </w:rPr>
        <w:t xml:space="preserve">g materials, contents, etc. via a royalty free license which allows NCDMM to produce and distribute micro-learning modules utilizing outcomes of these efforts.  </w:t>
      </w:r>
    </w:p>
    <w:p w:rsidRPr="00A30DE7" w:rsidR="00CD27AE" w:rsidRDefault="00CD27AE" w14:paraId="79AA6A5C" w14:textId="77777777">
      <w:pPr>
        <w:pStyle w:val="ListParagraph"/>
        <w:numPr>
          <w:ilvl w:val="1"/>
          <w:numId w:val="14"/>
        </w:numPr>
        <w:rPr>
          <w:rFonts w:ascii="Arial" w:hAnsi="Arial" w:cs="Arial"/>
          <w:sz w:val="24"/>
          <w:szCs w:val="24"/>
        </w:rPr>
      </w:pPr>
      <w:r w:rsidRPr="00A30DE7">
        <w:rPr>
          <w:rFonts w:ascii="Arial" w:hAnsi="Arial" w:cs="Arial"/>
          <w:sz w:val="24"/>
          <w:szCs w:val="24"/>
        </w:rPr>
        <w:t xml:space="preserve">The degree to which the proposal will likely impact the USAF and broader DoD supply chain regarding: </w:t>
      </w:r>
    </w:p>
    <w:p w:rsidRPr="00A30DE7" w:rsidR="00CD27AE" w:rsidRDefault="00CD27AE" w14:paraId="19BF3898" w14:textId="77777777">
      <w:pPr>
        <w:pStyle w:val="ListParagraph"/>
        <w:numPr>
          <w:ilvl w:val="2"/>
          <w:numId w:val="14"/>
        </w:numPr>
        <w:rPr>
          <w:rFonts w:ascii="Arial" w:hAnsi="Arial" w:cs="Arial"/>
          <w:sz w:val="24"/>
          <w:szCs w:val="24"/>
        </w:rPr>
      </w:pPr>
      <w:r w:rsidRPr="00A30DE7">
        <w:rPr>
          <w:rFonts w:ascii="Arial" w:hAnsi="Arial" w:cs="Arial"/>
          <w:sz w:val="24"/>
          <w:szCs w:val="24"/>
        </w:rPr>
        <w:t xml:space="preserve">outlining potential to increase U.S. manufacturing </w:t>
      </w:r>
      <w:proofErr w:type="gramStart"/>
      <w:r w:rsidRPr="00A30DE7">
        <w:rPr>
          <w:rFonts w:ascii="Arial" w:hAnsi="Arial" w:cs="Arial"/>
          <w:sz w:val="24"/>
          <w:szCs w:val="24"/>
        </w:rPr>
        <w:t>competitiveness;</w:t>
      </w:r>
      <w:proofErr w:type="gramEnd"/>
    </w:p>
    <w:p w:rsidRPr="00A30DE7" w:rsidR="00CD27AE" w:rsidRDefault="00CD27AE" w14:paraId="57EAEBB8" w14:textId="77777777">
      <w:pPr>
        <w:pStyle w:val="ListParagraph"/>
        <w:numPr>
          <w:ilvl w:val="2"/>
          <w:numId w:val="14"/>
        </w:numPr>
        <w:rPr>
          <w:rFonts w:ascii="Arial" w:hAnsi="Arial" w:cs="Arial"/>
          <w:sz w:val="24"/>
          <w:szCs w:val="24"/>
        </w:rPr>
      </w:pPr>
      <w:r w:rsidRPr="00A30DE7">
        <w:rPr>
          <w:rFonts w:ascii="Arial" w:hAnsi="Arial" w:cs="Arial"/>
          <w:sz w:val="24"/>
          <w:szCs w:val="24"/>
        </w:rPr>
        <w:t xml:space="preserve">ensuring transferable data exchange of project deliverables within the America Makes member </w:t>
      </w:r>
      <w:proofErr w:type="gramStart"/>
      <w:r w:rsidRPr="00A30DE7">
        <w:rPr>
          <w:rFonts w:ascii="Arial" w:hAnsi="Arial" w:cs="Arial"/>
          <w:sz w:val="24"/>
          <w:szCs w:val="24"/>
        </w:rPr>
        <w:t>community;</w:t>
      </w:r>
      <w:proofErr w:type="gramEnd"/>
      <w:r w:rsidRPr="00A30DE7">
        <w:rPr>
          <w:rFonts w:ascii="Arial" w:hAnsi="Arial" w:cs="Arial"/>
          <w:sz w:val="24"/>
          <w:szCs w:val="24"/>
        </w:rPr>
        <w:t xml:space="preserve">  </w:t>
      </w:r>
    </w:p>
    <w:p w:rsidRPr="00A30DE7" w:rsidR="00CD27AE" w:rsidRDefault="00CD27AE" w14:paraId="6A61DD24" w14:textId="77777777">
      <w:pPr>
        <w:pStyle w:val="ListParagraph"/>
        <w:numPr>
          <w:ilvl w:val="2"/>
          <w:numId w:val="14"/>
        </w:numPr>
        <w:rPr>
          <w:rFonts w:ascii="Arial" w:hAnsi="Arial" w:cs="Arial"/>
          <w:sz w:val="24"/>
          <w:szCs w:val="24"/>
        </w:rPr>
      </w:pPr>
      <w:r w:rsidRPr="00A30DE7">
        <w:rPr>
          <w:rFonts w:ascii="Arial" w:hAnsi="Arial" w:cs="Arial"/>
          <w:sz w:val="24"/>
          <w:szCs w:val="24"/>
        </w:rPr>
        <w:t xml:space="preserve">outlining the current maturity level of the technology and the target maturity needed for successful </w:t>
      </w:r>
      <w:proofErr w:type="gramStart"/>
      <w:r w:rsidRPr="00A30DE7">
        <w:rPr>
          <w:rFonts w:ascii="Arial" w:hAnsi="Arial" w:cs="Arial"/>
          <w:sz w:val="24"/>
          <w:szCs w:val="24"/>
        </w:rPr>
        <w:t>transition;</w:t>
      </w:r>
      <w:proofErr w:type="gramEnd"/>
      <w:r w:rsidRPr="00A30DE7">
        <w:rPr>
          <w:rFonts w:ascii="Arial" w:hAnsi="Arial" w:cs="Arial"/>
          <w:sz w:val="24"/>
          <w:szCs w:val="24"/>
        </w:rPr>
        <w:t xml:space="preserve"> </w:t>
      </w:r>
    </w:p>
    <w:p w:rsidRPr="00A30DE7" w:rsidR="00CD27AE" w:rsidRDefault="00CD27AE" w14:paraId="476D8C1D" w14:textId="77777777">
      <w:pPr>
        <w:pStyle w:val="ListParagraph"/>
        <w:numPr>
          <w:ilvl w:val="2"/>
          <w:numId w:val="14"/>
        </w:numPr>
        <w:rPr>
          <w:rFonts w:ascii="Arial" w:hAnsi="Arial" w:cs="Arial"/>
          <w:sz w:val="24"/>
          <w:szCs w:val="24"/>
        </w:rPr>
      </w:pPr>
      <w:r w:rsidRPr="00A30DE7">
        <w:rPr>
          <w:rFonts w:ascii="Arial" w:hAnsi="Arial" w:cs="Arial"/>
          <w:sz w:val="24"/>
          <w:szCs w:val="24"/>
        </w:rPr>
        <w:t xml:space="preserve">identifying key transition decision points; and  </w:t>
      </w:r>
    </w:p>
    <w:p w:rsidRPr="00DD0880" w:rsidR="00CD27AE" w:rsidRDefault="00CD27AE" w14:paraId="0FC7BB50" w14:textId="5C35B5C2">
      <w:pPr>
        <w:pStyle w:val="ListParagraph"/>
        <w:numPr>
          <w:ilvl w:val="2"/>
          <w:numId w:val="14"/>
        </w:numPr>
        <w:rPr>
          <w:rFonts w:ascii="Arial" w:hAnsi="Arial" w:cs="Arial"/>
          <w:sz w:val="24"/>
          <w:szCs w:val="24"/>
        </w:rPr>
      </w:pPr>
      <w:r w:rsidRPr="00A30DE7">
        <w:rPr>
          <w:rFonts w:ascii="Arial" w:hAnsi="Arial" w:cs="Arial"/>
          <w:sz w:val="24"/>
          <w:szCs w:val="24"/>
        </w:rPr>
        <w:t>determining transition milestones and anticipated transition schedule.</w:t>
      </w:r>
    </w:p>
    <w:p w:rsidRPr="00A30DE7" w:rsidR="00462C0F" w:rsidRDefault="009B2913" w14:paraId="0E4A0CAC" w14:textId="52408E51">
      <w:pPr>
        <w:pStyle w:val="ListParagraph"/>
        <w:numPr>
          <w:ilvl w:val="0"/>
          <w:numId w:val="14"/>
        </w:numPr>
        <w:rPr>
          <w:rFonts w:ascii="Arial" w:hAnsi="Arial" w:cs="Arial"/>
          <w:sz w:val="24"/>
          <w:szCs w:val="24"/>
        </w:rPr>
      </w:pPr>
      <w:r w:rsidRPr="00A30DE7">
        <w:rPr>
          <w:rFonts w:ascii="Arial" w:hAnsi="Arial" w:cs="Arial"/>
          <w:b/>
          <w:sz w:val="24"/>
          <w:szCs w:val="24"/>
        </w:rPr>
        <w:t>Program Management Approach</w:t>
      </w:r>
      <w:r w:rsidRPr="00A30DE7" w:rsidR="00462C0F">
        <w:rPr>
          <w:rFonts w:ascii="Arial" w:hAnsi="Arial" w:cs="Arial"/>
          <w:b/>
          <w:sz w:val="24"/>
          <w:szCs w:val="24"/>
        </w:rPr>
        <w:t xml:space="preserve"> (15</w:t>
      </w:r>
      <w:r w:rsidRPr="00A30DE7" w:rsidR="001108A6">
        <w:rPr>
          <w:rFonts w:ascii="Arial" w:hAnsi="Arial" w:cs="Arial"/>
          <w:b/>
          <w:sz w:val="24"/>
          <w:szCs w:val="24"/>
        </w:rPr>
        <w:t>%)</w:t>
      </w:r>
    </w:p>
    <w:p w:rsidRPr="00A30DE7" w:rsidR="004A0CD2" w:rsidRDefault="004A0CD2" w14:paraId="7D4CF714" w14:textId="5A76C8D4">
      <w:pPr>
        <w:pStyle w:val="ListParagraph"/>
        <w:numPr>
          <w:ilvl w:val="1"/>
          <w:numId w:val="15"/>
        </w:numPr>
        <w:jc w:val="both"/>
        <w:rPr>
          <w:rFonts w:ascii="Arial" w:hAnsi="Arial" w:cs="Arial"/>
          <w:sz w:val="24"/>
          <w:szCs w:val="24"/>
        </w:rPr>
      </w:pPr>
      <w:r w:rsidRPr="00A30DE7">
        <w:rPr>
          <w:rFonts w:ascii="Arial" w:hAnsi="Arial" w:cs="Arial"/>
          <w:sz w:val="24"/>
          <w:szCs w:val="24"/>
        </w:rPr>
        <w:t xml:space="preserve">The degree to which the proposal clearly describes the project tasks in narrative form and </w:t>
      </w:r>
      <w:r w:rsidR="00E91AF0">
        <w:rPr>
          <w:rFonts w:ascii="Arial" w:hAnsi="Arial" w:cs="Arial"/>
          <w:sz w:val="24"/>
          <w:szCs w:val="24"/>
        </w:rPr>
        <w:t>the practicality of achieving the p</w:t>
      </w:r>
      <w:r w:rsidRPr="00A30DE7">
        <w:rPr>
          <w:rFonts w:ascii="Arial" w:hAnsi="Arial" w:cs="Arial"/>
          <w:sz w:val="24"/>
          <w:szCs w:val="24"/>
        </w:rPr>
        <w:t>roject goals will be accomplished</w:t>
      </w:r>
      <w:r>
        <w:rPr>
          <w:rFonts w:ascii="Arial" w:hAnsi="Arial" w:cs="Arial"/>
          <w:sz w:val="24"/>
          <w:szCs w:val="24"/>
        </w:rPr>
        <w:t xml:space="preserve"> as planned and on time</w:t>
      </w:r>
    </w:p>
    <w:p w:rsidRPr="00A30DE7" w:rsidR="00462C0F" w:rsidRDefault="009B2913" w14:paraId="2743E0F7" w14:textId="67C70E26">
      <w:pPr>
        <w:pStyle w:val="ListParagraph"/>
        <w:numPr>
          <w:ilvl w:val="1"/>
          <w:numId w:val="15"/>
        </w:numPr>
        <w:jc w:val="both"/>
        <w:rPr>
          <w:rFonts w:ascii="Arial" w:hAnsi="Arial" w:cs="Arial"/>
          <w:sz w:val="24"/>
          <w:szCs w:val="24"/>
        </w:rPr>
      </w:pPr>
      <w:r w:rsidRPr="00A30DE7">
        <w:rPr>
          <w:rFonts w:ascii="Arial" w:hAnsi="Arial" w:cs="Arial"/>
          <w:sz w:val="24"/>
          <w:szCs w:val="24"/>
        </w:rPr>
        <w:t xml:space="preserve">The degree to which the proposal </w:t>
      </w:r>
      <w:r w:rsidRPr="00A30DE7" w:rsidR="00B9525E">
        <w:rPr>
          <w:rFonts w:ascii="Arial" w:hAnsi="Arial" w:cs="Arial"/>
          <w:sz w:val="24"/>
          <w:szCs w:val="24"/>
        </w:rPr>
        <w:t xml:space="preserve">provides </w:t>
      </w:r>
      <w:r w:rsidRPr="00A30DE7">
        <w:rPr>
          <w:rFonts w:ascii="Arial" w:hAnsi="Arial" w:cs="Arial"/>
          <w:sz w:val="24"/>
          <w:szCs w:val="24"/>
        </w:rPr>
        <w:t>a description of the organizational structure for the project, clearly identifying the role</w:t>
      </w:r>
      <w:r w:rsidR="008F1355">
        <w:rPr>
          <w:rFonts w:ascii="Arial" w:hAnsi="Arial" w:cs="Arial"/>
          <w:sz w:val="24"/>
          <w:szCs w:val="24"/>
        </w:rPr>
        <w:t>s</w:t>
      </w:r>
      <w:r w:rsidRPr="00A30DE7">
        <w:rPr>
          <w:rFonts w:ascii="Arial" w:hAnsi="Arial" w:cs="Arial"/>
          <w:sz w:val="24"/>
          <w:szCs w:val="24"/>
        </w:rPr>
        <w:t xml:space="preserve"> and responsibilities of each participant, including subcontractors</w:t>
      </w:r>
    </w:p>
    <w:p w:rsidRPr="00A30DE7" w:rsidR="00462C0F" w:rsidRDefault="009B2913" w14:paraId="093E2C8D" w14:textId="1685BAA2">
      <w:pPr>
        <w:pStyle w:val="ListParagraph"/>
        <w:numPr>
          <w:ilvl w:val="1"/>
          <w:numId w:val="15"/>
        </w:numPr>
        <w:jc w:val="both"/>
        <w:rPr>
          <w:rFonts w:ascii="Arial" w:hAnsi="Arial" w:cs="Arial"/>
          <w:sz w:val="24"/>
          <w:szCs w:val="24"/>
        </w:rPr>
      </w:pPr>
      <w:r w:rsidRPr="00A30DE7">
        <w:rPr>
          <w:rFonts w:ascii="Arial" w:hAnsi="Arial" w:cs="Arial"/>
          <w:sz w:val="24"/>
          <w:szCs w:val="24"/>
        </w:rPr>
        <w:t xml:space="preserve">The degree to which the proposal </w:t>
      </w:r>
      <w:r w:rsidRPr="00A30DE7" w:rsidR="00B9525E">
        <w:rPr>
          <w:rFonts w:ascii="Arial" w:hAnsi="Arial" w:cs="Arial"/>
          <w:sz w:val="24"/>
          <w:szCs w:val="24"/>
        </w:rPr>
        <w:t xml:space="preserve">describes </w:t>
      </w:r>
      <w:r w:rsidRPr="00A30DE7">
        <w:rPr>
          <w:rFonts w:ascii="Arial" w:hAnsi="Arial" w:cs="Arial"/>
          <w:sz w:val="24"/>
          <w:szCs w:val="24"/>
        </w:rPr>
        <w:t xml:space="preserve">the project work breakdown structure using a Gantt chart showing tasks, subordinate tasks, </w:t>
      </w:r>
      <w:r w:rsidR="00166821">
        <w:rPr>
          <w:rFonts w:ascii="Arial" w:hAnsi="Arial" w:cs="Arial"/>
          <w:sz w:val="24"/>
          <w:szCs w:val="24"/>
        </w:rPr>
        <w:t>team member roles/task</w:t>
      </w:r>
      <w:r w:rsidRPr="00A30DE7">
        <w:rPr>
          <w:rFonts w:ascii="Arial" w:hAnsi="Arial" w:cs="Arial"/>
          <w:sz w:val="24"/>
          <w:szCs w:val="24"/>
        </w:rPr>
        <w:t xml:space="preserve">, </w:t>
      </w:r>
      <w:r w:rsidRPr="00A30DE7" w:rsidR="00595EAB">
        <w:rPr>
          <w:rFonts w:ascii="Arial" w:hAnsi="Arial" w:cs="Arial"/>
          <w:sz w:val="24"/>
          <w:szCs w:val="24"/>
        </w:rPr>
        <w:t>detailed deliverable</w:t>
      </w:r>
      <w:r w:rsidRPr="00A30DE7" w:rsidR="006B7048">
        <w:rPr>
          <w:rFonts w:ascii="Arial" w:hAnsi="Arial" w:cs="Arial"/>
          <w:sz w:val="24"/>
          <w:szCs w:val="24"/>
        </w:rPr>
        <w:t xml:space="preserve"> definition</w:t>
      </w:r>
      <w:r w:rsidRPr="00A30DE7">
        <w:rPr>
          <w:rFonts w:ascii="Arial" w:hAnsi="Arial" w:cs="Arial"/>
          <w:sz w:val="24"/>
          <w:szCs w:val="24"/>
        </w:rPr>
        <w:t>,</w:t>
      </w:r>
      <w:r w:rsidR="00A56193">
        <w:rPr>
          <w:rFonts w:ascii="Arial" w:hAnsi="Arial" w:cs="Arial"/>
          <w:sz w:val="24"/>
          <w:szCs w:val="24"/>
        </w:rPr>
        <w:t xml:space="preserve"> </w:t>
      </w:r>
      <w:r w:rsidRPr="00A30DE7">
        <w:rPr>
          <w:rFonts w:ascii="Arial" w:hAnsi="Arial" w:cs="Arial"/>
          <w:sz w:val="24"/>
          <w:szCs w:val="24"/>
        </w:rPr>
        <w:t>and critical milestones / deliverables</w:t>
      </w:r>
      <w:r w:rsidRPr="00A30DE7" w:rsidR="006B7048">
        <w:rPr>
          <w:rFonts w:ascii="Arial" w:hAnsi="Arial" w:cs="Arial"/>
          <w:sz w:val="24"/>
          <w:szCs w:val="24"/>
        </w:rPr>
        <w:t xml:space="preserve"> dates</w:t>
      </w:r>
    </w:p>
    <w:p w:rsidRPr="00A30DE7" w:rsidR="00B96C67" w:rsidRDefault="009C4308" w14:paraId="78C7FF0A" w14:textId="07D32FF4">
      <w:pPr>
        <w:pStyle w:val="ListParagraph"/>
        <w:numPr>
          <w:ilvl w:val="1"/>
          <w:numId w:val="15"/>
        </w:numPr>
        <w:jc w:val="both"/>
        <w:rPr>
          <w:rFonts w:ascii="Arial" w:hAnsi="Arial" w:cs="Arial"/>
          <w:sz w:val="24"/>
          <w:szCs w:val="24"/>
        </w:rPr>
      </w:pPr>
      <w:r w:rsidRPr="00A30DE7">
        <w:rPr>
          <w:rFonts w:ascii="Arial" w:hAnsi="Arial" w:cs="Arial"/>
          <w:sz w:val="24"/>
          <w:szCs w:val="24"/>
        </w:rPr>
        <w:t>The degree to which the proposal describes project risks in terms of probability and consequence to delivery and correspond</w:t>
      </w:r>
      <w:r w:rsidRPr="00A30DE7" w:rsidR="00C50624">
        <w:rPr>
          <w:rFonts w:ascii="Arial" w:hAnsi="Arial" w:cs="Arial"/>
          <w:sz w:val="24"/>
          <w:szCs w:val="24"/>
        </w:rPr>
        <w:t xml:space="preserve">ing plans for risk monitoring and mitigation </w:t>
      </w:r>
    </w:p>
    <w:p w:rsidRPr="00A30DE7" w:rsidR="00462C0F" w:rsidRDefault="009B2913" w14:paraId="297A1131" w14:textId="61D97213">
      <w:pPr>
        <w:pStyle w:val="ListParagraph"/>
        <w:numPr>
          <w:ilvl w:val="0"/>
          <w:numId w:val="14"/>
        </w:numPr>
        <w:rPr>
          <w:rFonts w:ascii="Arial" w:hAnsi="Arial" w:cs="Arial"/>
          <w:sz w:val="20"/>
          <w:szCs w:val="24"/>
        </w:rPr>
      </w:pPr>
      <w:r w:rsidRPr="00A30DE7">
        <w:rPr>
          <w:rFonts w:ascii="Arial" w:hAnsi="Arial" w:cs="Arial"/>
          <w:b/>
          <w:sz w:val="24"/>
          <w:szCs w:val="24"/>
        </w:rPr>
        <w:t>Cost</w:t>
      </w:r>
      <w:r w:rsidRPr="00A30DE7" w:rsidR="00092606">
        <w:rPr>
          <w:rFonts w:ascii="Arial" w:hAnsi="Arial" w:cs="Arial"/>
          <w:sz w:val="24"/>
          <w:szCs w:val="24"/>
        </w:rPr>
        <w:t xml:space="preserve"> </w:t>
      </w:r>
      <w:r w:rsidRPr="00A30DE7" w:rsidR="00452EE2">
        <w:rPr>
          <w:rFonts w:ascii="Arial" w:hAnsi="Arial" w:cs="Arial"/>
          <w:sz w:val="20"/>
          <w:szCs w:val="24"/>
        </w:rPr>
        <w:t>(Cost</w:t>
      </w:r>
      <w:r w:rsidRPr="00A30DE7" w:rsidR="00527DFE">
        <w:rPr>
          <w:rFonts w:ascii="Arial" w:hAnsi="Arial" w:cs="Arial"/>
          <w:sz w:val="20"/>
          <w:szCs w:val="24"/>
        </w:rPr>
        <w:t xml:space="preserve"> and cost share are not scored </w:t>
      </w:r>
      <w:r w:rsidRPr="00A30DE7" w:rsidR="00452EE2">
        <w:rPr>
          <w:rFonts w:ascii="Arial" w:hAnsi="Arial" w:cs="Arial"/>
          <w:sz w:val="20"/>
          <w:szCs w:val="24"/>
        </w:rPr>
        <w:t>but will be considered as part of the overall value proposition of the proposal.)</w:t>
      </w:r>
    </w:p>
    <w:p w:rsidRPr="00A30DE7" w:rsidR="00462C0F" w:rsidRDefault="009B2913" w14:paraId="79C5B433" w14:textId="77777777">
      <w:pPr>
        <w:pStyle w:val="ListParagraph"/>
        <w:numPr>
          <w:ilvl w:val="1"/>
          <w:numId w:val="16"/>
        </w:numPr>
        <w:rPr>
          <w:rFonts w:ascii="Arial" w:hAnsi="Arial" w:cs="Arial"/>
          <w:sz w:val="24"/>
          <w:szCs w:val="24"/>
        </w:rPr>
      </w:pPr>
      <w:r w:rsidRPr="00A30DE7">
        <w:rPr>
          <w:rFonts w:ascii="Arial" w:hAnsi="Arial" w:cs="Arial"/>
          <w:sz w:val="24"/>
          <w:szCs w:val="24"/>
        </w:rPr>
        <w:t xml:space="preserve">The reasonableness, realism, and affordability of the proposed costs. </w:t>
      </w:r>
    </w:p>
    <w:p w:rsidRPr="00A30DE7" w:rsidR="00462C0F" w:rsidRDefault="009B2913" w14:paraId="38A748EC" w14:textId="77777777">
      <w:pPr>
        <w:pStyle w:val="ListParagraph"/>
        <w:numPr>
          <w:ilvl w:val="1"/>
          <w:numId w:val="16"/>
        </w:numPr>
        <w:rPr>
          <w:rFonts w:ascii="Arial" w:hAnsi="Arial" w:cs="Arial"/>
          <w:sz w:val="24"/>
          <w:szCs w:val="24"/>
        </w:rPr>
      </w:pPr>
      <w:r w:rsidRPr="00A30DE7">
        <w:rPr>
          <w:rFonts w:ascii="Arial" w:hAnsi="Arial" w:cs="Arial"/>
          <w:sz w:val="24"/>
          <w:szCs w:val="24"/>
        </w:rPr>
        <w:t xml:space="preserve">The quality and quantity of the project team’s cost share. </w:t>
      </w:r>
    </w:p>
    <w:p w:rsidRPr="00A30DE7" w:rsidR="00462C0F" w:rsidRDefault="009B2913" w14:paraId="1787DD52" w14:textId="77777777">
      <w:pPr>
        <w:pStyle w:val="ListParagraph"/>
        <w:numPr>
          <w:ilvl w:val="1"/>
          <w:numId w:val="16"/>
        </w:numPr>
        <w:rPr>
          <w:rFonts w:ascii="Arial" w:hAnsi="Arial" w:cs="Arial"/>
          <w:sz w:val="24"/>
          <w:szCs w:val="24"/>
        </w:rPr>
      </w:pPr>
      <w:r w:rsidRPr="00A30DE7">
        <w:rPr>
          <w:rFonts w:ascii="Arial" w:hAnsi="Arial" w:cs="Arial"/>
          <w:sz w:val="24"/>
          <w:szCs w:val="24"/>
        </w:rPr>
        <w:t xml:space="preserve">The degree to which any proposed cost share was of high value in terms of source, </w:t>
      </w:r>
      <w:proofErr w:type="gramStart"/>
      <w:r w:rsidRPr="00A30DE7">
        <w:rPr>
          <w:rFonts w:ascii="Arial" w:hAnsi="Arial" w:cs="Arial"/>
          <w:sz w:val="24"/>
          <w:szCs w:val="24"/>
        </w:rPr>
        <w:t>quality</w:t>
      </w:r>
      <w:proofErr w:type="gramEnd"/>
      <w:r w:rsidRPr="00A30DE7">
        <w:rPr>
          <w:rFonts w:ascii="Arial" w:hAnsi="Arial" w:cs="Arial"/>
          <w:sz w:val="24"/>
          <w:szCs w:val="24"/>
        </w:rPr>
        <w:t xml:space="preserve"> and applicability of any cost share to the performance of the project. </w:t>
      </w:r>
    </w:p>
    <w:p w:rsidRPr="00A30DE7" w:rsidR="00BA7F4C" w:rsidP="007465A7" w:rsidRDefault="00BA7F4C" w14:paraId="7F6EEE23" w14:textId="77777777">
      <w:pPr>
        <w:pStyle w:val="Heading2"/>
        <w:spacing w:after="0"/>
        <w:ind w:left="990"/>
      </w:pPr>
      <w:bookmarkStart w:name="_Toc365976539" w:id="22"/>
      <w:bookmarkStart w:name="_Toc45461624" w:id="23"/>
      <w:r w:rsidRPr="00A30DE7">
        <w:t>Review and Selection Process</w:t>
      </w:r>
      <w:bookmarkEnd w:id="22"/>
      <w:bookmarkEnd w:id="23"/>
    </w:p>
    <w:p w:rsidRPr="00A30DE7" w:rsidR="008D58E5" w:rsidRDefault="008D58E5" w14:paraId="3B96F1F1" w14:textId="77777777">
      <w:pPr>
        <w:numPr>
          <w:ilvl w:val="0"/>
          <w:numId w:val="17"/>
        </w:numPr>
        <w:spacing w:before="0" w:after="160" w:line="259" w:lineRule="auto"/>
        <w:jc w:val="both"/>
        <w:rPr>
          <w:rFonts w:ascii="Arial" w:hAnsi="Arial" w:cs="Arial"/>
          <w:sz w:val="24"/>
          <w:szCs w:val="24"/>
        </w:rPr>
      </w:pPr>
      <w:bookmarkStart w:name="_Toc365976540" w:id="24"/>
      <w:r w:rsidRPr="00A30DE7">
        <w:rPr>
          <w:rFonts w:ascii="Arial" w:hAnsi="Arial" w:cs="Arial"/>
          <w:sz w:val="24"/>
          <w:szCs w:val="24"/>
        </w:rPr>
        <w:t>Initial Screening of All Proposals for Compliance with Proposal Requirements.  All proposals will receive an administrative review for adherence to the RFP requirements.  Ineligible and/or incomplete proposals are subject to elimination from further review.</w:t>
      </w:r>
    </w:p>
    <w:p w:rsidRPr="00A30DE7" w:rsidR="008D58E5" w:rsidRDefault="008D58E5" w14:paraId="28CC8058" w14:textId="77777777">
      <w:pPr>
        <w:numPr>
          <w:ilvl w:val="0"/>
          <w:numId w:val="17"/>
        </w:numPr>
        <w:spacing w:before="0" w:after="160" w:line="259" w:lineRule="auto"/>
        <w:jc w:val="both"/>
        <w:rPr>
          <w:rFonts w:ascii="Arial" w:hAnsi="Arial" w:cs="Arial"/>
          <w:sz w:val="24"/>
          <w:szCs w:val="24"/>
        </w:rPr>
      </w:pPr>
      <w:r w:rsidRPr="00A30DE7">
        <w:rPr>
          <w:rFonts w:ascii="Arial" w:hAnsi="Arial" w:cs="Arial"/>
          <w:sz w:val="24"/>
          <w:szCs w:val="24"/>
        </w:rPr>
        <w:t>Proposal Evaluation and Peer Review.  Proposals determined eligible and/or complete will proceed for a full evaluation by evaluators who are independent of all teams submitting proposals.  Proposals will be selected based on score, and how they contribute to the balance (technologies addressed, risk, cost, etc.) in the overall Technology Investment Portfolio.</w:t>
      </w:r>
    </w:p>
    <w:p w:rsidRPr="0031755D" w:rsidR="00BA7F4C" w:rsidP="00183B21" w:rsidRDefault="0038128C" w14:paraId="0836E7EC" w14:textId="497E4157">
      <w:pPr>
        <w:pStyle w:val="Heading2"/>
        <w:spacing w:after="0"/>
        <w:ind w:left="540"/>
      </w:pPr>
      <w:r>
        <w:t xml:space="preserve"> </w:t>
      </w:r>
      <w:bookmarkStart w:name="_Toc45461625" w:id="25"/>
      <w:r w:rsidRPr="0031755D" w:rsidR="00BA7F4C">
        <w:t>Reporting Requirements</w:t>
      </w:r>
      <w:bookmarkEnd w:id="24"/>
      <w:bookmarkEnd w:id="25"/>
    </w:p>
    <w:p w:rsidR="008D58E5" w:rsidP="008D58E5" w:rsidRDefault="008D58E5" w14:paraId="0DB59C67" w14:textId="77777777">
      <w:pPr>
        <w:spacing w:before="0" w:after="0"/>
        <w:jc w:val="both"/>
        <w:rPr>
          <w:rFonts w:ascii="Arial" w:hAnsi="Arial" w:cs="Arial"/>
          <w:sz w:val="24"/>
          <w:szCs w:val="24"/>
        </w:rPr>
      </w:pPr>
      <w:bookmarkStart w:name="_Toc365976541" w:id="26"/>
      <w:r w:rsidRPr="0004621F">
        <w:rPr>
          <w:rFonts w:ascii="Arial" w:hAnsi="Arial" w:cs="Arial"/>
          <w:sz w:val="24"/>
          <w:szCs w:val="24"/>
        </w:rPr>
        <w:t>In addition to reporting requirements that are part of the sub-recipient agreement between NCDMM and the proposer, the following are required:</w:t>
      </w:r>
    </w:p>
    <w:p w:rsidRPr="0004621F" w:rsidR="008D58E5" w:rsidP="008D58E5" w:rsidRDefault="008D58E5" w14:paraId="0B3DC994" w14:textId="77777777">
      <w:pPr>
        <w:spacing w:before="0" w:after="0"/>
        <w:jc w:val="both"/>
        <w:rPr>
          <w:rFonts w:ascii="Arial" w:hAnsi="Arial" w:cs="Arial"/>
          <w:sz w:val="24"/>
          <w:szCs w:val="24"/>
        </w:rPr>
      </w:pPr>
    </w:p>
    <w:p w:rsidR="008D58E5" w:rsidRDefault="00BF4432" w14:paraId="5C6AF069" w14:textId="4AB7FCC0">
      <w:pPr>
        <w:numPr>
          <w:ilvl w:val="0"/>
          <w:numId w:val="18"/>
        </w:numPr>
        <w:spacing w:before="0" w:after="160" w:line="259" w:lineRule="auto"/>
        <w:jc w:val="both"/>
        <w:rPr>
          <w:rFonts w:ascii="Arial" w:hAnsi="Arial" w:cs="Arial"/>
          <w:sz w:val="24"/>
          <w:szCs w:val="24"/>
        </w:rPr>
      </w:pPr>
      <w:r>
        <w:rPr>
          <w:rFonts w:ascii="Arial" w:hAnsi="Arial" w:cs="Arial"/>
          <w:sz w:val="24"/>
          <w:szCs w:val="24"/>
        </w:rPr>
        <w:t>At minimum one (at most two) p</w:t>
      </w:r>
      <w:r w:rsidRPr="0004621F" w:rsidR="008D58E5">
        <w:rPr>
          <w:rFonts w:ascii="Arial" w:hAnsi="Arial" w:cs="Arial"/>
          <w:sz w:val="24"/>
          <w:szCs w:val="24"/>
        </w:rPr>
        <w:t>roject briefing</w:t>
      </w:r>
      <w:r w:rsidR="0046134F">
        <w:rPr>
          <w:rFonts w:ascii="Arial" w:hAnsi="Arial" w:cs="Arial"/>
          <w:sz w:val="24"/>
          <w:szCs w:val="24"/>
        </w:rPr>
        <w:t>s</w:t>
      </w:r>
      <w:r w:rsidRPr="0004621F" w:rsidR="008D58E5">
        <w:rPr>
          <w:rFonts w:ascii="Arial" w:hAnsi="Arial" w:cs="Arial"/>
          <w:sz w:val="24"/>
          <w:szCs w:val="24"/>
        </w:rPr>
        <w:t xml:space="preserve"> at America Makes Members Meeting and Exchange (MMX), Technical Review and Exchange (TRX), and/or </w:t>
      </w:r>
      <w:r>
        <w:rPr>
          <w:rFonts w:ascii="Arial" w:hAnsi="Arial" w:cs="Arial"/>
          <w:sz w:val="24"/>
          <w:szCs w:val="24"/>
        </w:rPr>
        <w:t xml:space="preserve">an </w:t>
      </w:r>
      <w:r w:rsidRPr="0004621F" w:rsidR="008D58E5">
        <w:rPr>
          <w:rFonts w:ascii="Arial" w:hAnsi="Arial" w:cs="Arial"/>
          <w:sz w:val="24"/>
          <w:szCs w:val="24"/>
        </w:rPr>
        <w:t>online webinar.</w:t>
      </w:r>
    </w:p>
    <w:p w:rsidRPr="0048362C" w:rsidR="00353173" w:rsidRDefault="00353173" w14:paraId="2D70AE18" w14:textId="77777777">
      <w:pPr>
        <w:numPr>
          <w:ilvl w:val="0"/>
          <w:numId w:val="18"/>
        </w:numPr>
        <w:spacing w:before="0" w:after="160" w:line="259" w:lineRule="auto"/>
        <w:jc w:val="both"/>
        <w:rPr>
          <w:rFonts w:ascii="Arial" w:hAnsi="Arial" w:cs="Arial"/>
          <w:sz w:val="24"/>
          <w:szCs w:val="24"/>
        </w:rPr>
      </w:pPr>
      <w:r>
        <w:rPr>
          <w:rFonts w:ascii="Arial" w:hAnsi="Arial" w:cs="Arial" w:eastAsiaTheme="minorEastAsia"/>
          <w:sz w:val="24"/>
          <w:szCs w:val="24"/>
        </w:rPr>
        <w:t>One presentation to a chartered group (advisory, working, committee, etc.) relevant to the focus of the project which outlines all deliverables (CDIP, associated tangible artifacts, and associated roadmap requirements), KPP’s, and data management plan within 60 days of project start date.</w:t>
      </w:r>
    </w:p>
    <w:p w:rsidR="00353173" w:rsidRDefault="00353173" w14:paraId="56D39779" w14:textId="379E69F7">
      <w:pPr>
        <w:numPr>
          <w:ilvl w:val="0"/>
          <w:numId w:val="18"/>
        </w:numPr>
        <w:spacing w:before="0" w:after="160" w:line="259" w:lineRule="auto"/>
        <w:jc w:val="both"/>
        <w:rPr>
          <w:rFonts w:ascii="Arial" w:hAnsi="Arial" w:cs="Arial"/>
          <w:sz w:val="24"/>
          <w:szCs w:val="24"/>
        </w:rPr>
      </w:pPr>
      <w:r>
        <w:rPr>
          <w:rFonts w:ascii="Arial" w:hAnsi="Arial" w:cs="Arial" w:eastAsiaTheme="minorEastAsia"/>
          <w:sz w:val="24"/>
          <w:szCs w:val="24"/>
        </w:rPr>
        <w:t xml:space="preserve">One presentation to a chartered group (advisory, working, committee, etc.) relevant to the focus of the project which outlines </w:t>
      </w:r>
      <w:r>
        <w:rPr>
          <w:rFonts w:ascii="Arial" w:hAnsi="Arial" w:cs="Arial"/>
          <w:sz w:val="24"/>
          <w:szCs w:val="24"/>
        </w:rPr>
        <w:t xml:space="preserve">milestone achievements, KPP’s, and lessons learned relevant to the fulfillment or creation of roadmap requirements within 60 days of end of </w:t>
      </w:r>
      <w:r w:rsidR="004B0B0E">
        <w:rPr>
          <w:rFonts w:ascii="Arial" w:hAnsi="Arial" w:cs="Arial"/>
          <w:sz w:val="24"/>
          <w:szCs w:val="24"/>
        </w:rPr>
        <w:t>the period of performance.</w:t>
      </w:r>
    </w:p>
    <w:p w:rsidRPr="002B635D" w:rsidR="008D58E5" w:rsidRDefault="00C500FA" w14:paraId="74F66A4D" w14:textId="415FBE2C">
      <w:pPr>
        <w:numPr>
          <w:ilvl w:val="0"/>
          <w:numId w:val="18"/>
        </w:numPr>
        <w:spacing w:before="0" w:after="160" w:line="259" w:lineRule="auto"/>
        <w:jc w:val="both"/>
        <w:rPr>
          <w:rFonts w:ascii="Arial" w:hAnsi="Arial" w:cs="Arial"/>
          <w:sz w:val="24"/>
          <w:szCs w:val="24"/>
        </w:rPr>
      </w:pPr>
      <w:r>
        <w:rPr>
          <w:rFonts w:ascii="Arial" w:hAnsi="Arial" w:cs="Arial" w:eastAsiaTheme="minorEastAsia"/>
          <w:sz w:val="24"/>
          <w:szCs w:val="24"/>
        </w:rPr>
        <w:t>Data Management Plan, Key performance parameters (KPP’s), Planned project deliverables list with corresponding (existing/ new) Technology Roadmap Requirements</w:t>
      </w:r>
      <w:r w:rsidR="005C71C6">
        <w:rPr>
          <w:rFonts w:ascii="Arial" w:hAnsi="Arial" w:cs="Arial" w:eastAsiaTheme="minorEastAsia"/>
          <w:sz w:val="24"/>
          <w:szCs w:val="24"/>
        </w:rPr>
        <w:t xml:space="preserve"> finalized and documented within </w:t>
      </w:r>
      <w:r w:rsidR="00353173">
        <w:rPr>
          <w:rFonts w:ascii="Arial" w:hAnsi="Arial" w:cs="Arial" w:eastAsiaTheme="minorEastAsia"/>
          <w:sz w:val="24"/>
          <w:szCs w:val="24"/>
        </w:rPr>
        <w:t>60 days</w:t>
      </w:r>
      <w:r w:rsidR="005C71C6">
        <w:rPr>
          <w:rFonts w:ascii="Arial" w:hAnsi="Arial" w:cs="Arial" w:eastAsiaTheme="minorEastAsia"/>
          <w:sz w:val="24"/>
          <w:szCs w:val="24"/>
        </w:rPr>
        <w:t xml:space="preserve"> of project start date.</w:t>
      </w:r>
    </w:p>
    <w:p w:rsidR="002B635D" w:rsidRDefault="002B635D" w14:paraId="1B54B5BB" w14:textId="79658E2C">
      <w:pPr>
        <w:numPr>
          <w:ilvl w:val="0"/>
          <w:numId w:val="18"/>
        </w:numPr>
        <w:spacing w:before="0" w:after="160" w:line="259" w:lineRule="auto"/>
        <w:jc w:val="both"/>
        <w:rPr>
          <w:rFonts w:ascii="Arial" w:hAnsi="Arial" w:cs="Arial"/>
          <w:sz w:val="24"/>
          <w:szCs w:val="24"/>
        </w:rPr>
      </w:pPr>
      <w:r>
        <w:rPr>
          <w:rFonts w:ascii="Arial" w:hAnsi="Arial" w:cs="Arial"/>
          <w:sz w:val="24"/>
          <w:szCs w:val="24"/>
        </w:rPr>
        <w:t xml:space="preserve">Review of Data Management Plan and execution 60 days prior to end of </w:t>
      </w:r>
      <w:r w:rsidR="004B0B0E">
        <w:rPr>
          <w:rFonts w:ascii="Arial" w:hAnsi="Arial" w:cs="Arial"/>
          <w:sz w:val="24"/>
          <w:szCs w:val="24"/>
        </w:rPr>
        <w:t>the period of performance</w:t>
      </w:r>
      <w:r w:rsidR="00546055">
        <w:rPr>
          <w:rFonts w:ascii="Arial" w:hAnsi="Arial" w:cs="Arial"/>
          <w:sz w:val="24"/>
          <w:szCs w:val="24"/>
        </w:rPr>
        <w:t>.</w:t>
      </w:r>
    </w:p>
    <w:p w:rsidRPr="00AF1F99" w:rsidR="00752303" w:rsidRDefault="00752303" w14:paraId="2FF2292D" w14:textId="480C32E8">
      <w:pPr>
        <w:numPr>
          <w:ilvl w:val="0"/>
          <w:numId w:val="18"/>
        </w:numPr>
        <w:spacing w:before="0" w:line="259" w:lineRule="auto"/>
        <w:jc w:val="both"/>
        <w:rPr>
          <w:rFonts w:ascii="Arial" w:hAnsi="Arial" w:cs="Arial"/>
          <w:sz w:val="24"/>
          <w:szCs w:val="24"/>
        </w:rPr>
      </w:pPr>
      <w:r w:rsidRPr="00AF1F99">
        <w:rPr>
          <w:rFonts w:ascii="Arial" w:hAnsi="Arial" w:cs="Arial"/>
          <w:sz w:val="24"/>
          <w:szCs w:val="24"/>
        </w:rPr>
        <w:t>Virtual monthly team meetings that include the NCDMM PM</w:t>
      </w:r>
      <w:r>
        <w:rPr>
          <w:rFonts w:ascii="Arial" w:hAnsi="Arial" w:cs="Arial"/>
          <w:sz w:val="24"/>
          <w:szCs w:val="24"/>
        </w:rPr>
        <w:t>, Roadmap Advisory Group members,</w:t>
      </w:r>
      <w:r w:rsidR="00991E28">
        <w:rPr>
          <w:rFonts w:ascii="Arial" w:hAnsi="Arial" w:cs="Arial"/>
          <w:sz w:val="24"/>
          <w:szCs w:val="24"/>
        </w:rPr>
        <w:t xml:space="preserve"> other relevant chartered group members or committee members,</w:t>
      </w:r>
      <w:r w:rsidRPr="00AF1F99">
        <w:rPr>
          <w:rFonts w:ascii="Arial" w:hAnsi="Arial" w:cs="Arial"/>
          <w:sz w:val="24"/>
          <w:szCs w:val="24"/>
        </w:rPr>
        <w:t xml:space="preserve"> and Government Technical advisors that are assigned post award as necessary or as agreed upon by lead organization/NCDMM/government technical advisors</w:t>
      </w:r>
      <w:r w:rsidR="00546055">
        <w:rPr>
          <w:rFonts w:ascii="Arial" w:hAnsi="Arial" w:cs="Arial"/>
          <w:sz w:val="24"/>
          <w:szCs w:val="24"/>
        </w:rPr>
        <w:t>.</w:t>
      </w:r>
    </w:p>
    <w:p w:rsidR="008D58E5" w:rsidRDefault="003A7D38" w14:paraId="6E99B313" w14:textId="5F08F49C">
      <w:pPr>
        <w:numPr>
          <w:ilvl w:val="0"/>
          <w:numId w:val="18"/>
        </w:numPr>
        <w:spacing w:before="0" w:after="160" w:line="259" w:lineRule="auto"/>
        <w:jc w:val="both"/>
        <w:rPr>
          <w:rFonts w:ascii="Arial" w:hAnsi="Arial" w:cs="Arial"/>
          <w:sz w:val="24"/>
          <w:szCs w:val="24"/>
        </w:rPr>
      </w:pPr>
      <w:r>
        <w:rPr>
          <w:rFonts w:ascii="Arial" w:hAnsi="Arial" w:cs="Arial"/>
          <w:sz w:val="24"/>
          <w:szCs w:val="24"/>
        </w:rPr>
        <w:t>Reports, presentations, or teleconferences u</w:t>
      </w:r>
      <w:r w:rsidRPr="00BE72EB" w:rsidR="008D58E5">
        <w:rPr>
          <w:rFonts w:ascii="Arial" w:hAnsi="Arial" w:cs="Arial"/>
          <w:sz w:val="24"/>
          <w:szCs w:val="24"/>
        </w:rPr>
        <w:t xml:space="preserve">pon </w:t>
      </w:r>
      <w:r w:rsidRPr="00BE72EB" w:rsidR="00546055">
        <w:rPr>
          <w:rFonts w:ascii="Arial" w:hAnsi="Arial" w:cs="Arial"/>
          <w:sz w:val="24"/>
          <w:szCs w:val="24"/>
        </w:rPr>
        <w:t>request</w:t>
      </w:r>
      <w:r w:rsidR="00546055">
        <w:rPr>
          <w:rFonts w:ascii="Arial" w:hAnsi="Arial" w:cs="Arial"/>
          <w:sz w:val="24"/>
          <w:szCs w:val="24"/>
        </w:rPr>
        <w:t xml:space="preserve"> </w:t>
      </w:r>
      <w:r w:rsidRPr="00BE72EB" w:rsidR="00546055">
        <w:rPr>
          <w:rFonts w:ascii="Arial" w:hAnsi="Arial" w:cs="Arial"/>
          <w:sz w:val="24"/>
          <w:szCs w:val="24"/>
        </w:rPr>
        <w:t>by</w:t>
      </w:r>
      <w:r w:rsidRPr="00BE72EB" w:rsidR="008D58E5">
        <w:rPr>
          <w:rFonts w:ascii="Arial" w:hAnsi="Arial" w:cs="Arial"/>
          <w:sz w:val="24"/>
          <w:szCs w:val="24"/>
        </w:rPr>
        <w:t xml:space="preserve"> NCDMM or AFRL</w:t>
      </w:r>
    </w:p>
    <w:p w:rsidRPr="008B4AC1" w:rsidR="00262A23" w:rsidRDefault="00262A23" w14:paraId="060EE88C" w14:textId="2DE0EEAC">
      <w:pPr>
        <w:numPr>
          <w:ilvl w:val="0"/>
          <w:numId w:val="18"/>
        </w:numPr>
        <w:spacing w:before="0" w:line="259" w:lineRule="auto"/>
        <w:jc w:val="both"/>
        <w:rPr>
          <w:rFonts w:ascii="Arial" w:hAnsi="Arial" w:cs="Arial"/>
          <w:sz w:val="24"/>
          <w:szCs w:val="24"/>
        </w:rPr>
      </w:pPr>
      <w:bookmarkStart w:name="_Toc45461626" w:id="27"/>
      <w:r w:rsidRPr="008B4AC1">
        <w:rPr>
          <w:rFonts w:ascii="Arial" w:hAnsi="Arial" w:cs="Arial"/>
          <w:sz w:val="24"/>
          <w:szCs w:val="24"/>
        </w:rPr>
        <w:t>Final</w:t>
      </w:r>
      <w:r>
        <w:rPr>
          <w:rFonts w:ascii="Arial" w:hAnsi="Arial" w:cs="Arial"/>
          <w:sz w:val="24"/>
          <w:szCs w:val="24"/>
        </w:rPr>
        <w:t>ized, written r</w:t>
      </w:r>
      <w:r w:rsidRPr="008B4AC1">
        <w:rPr>
          <w:rFonts w:ascii="Arial" w:hAnsi="Arial" w:cs="Arial"/>
          <w:sz w:val="24"/>
          <w:szCs w:val="24"/>
        </w:rPr>
        <w:t>eport (minimum one round of revision</w:t>
      </w:r>
      <w:r>
        <w:rPr>
          <w:rFonts w:ascii="Arial" w:hAnsi="Arial" w:cs="Arial"/>
          <w:sz w:val="24"/>
          <w:szCs w:val="24"/>
        </w:rPr>
        <w:t>s</w:t>
      </w:r>
      <w:r w:rsidRPr="008B4AC1">
        <w:rPr>
          <w:rFonts w:ascii="Arial" w:hAnsi="Arial" w:cs="Arial"/>
          <w:sz w:val="24"/>
          <w:szCs w:val="24"/>
        </w:rPr>
        <w:t xml:space="preserve"> </w:t>
      </w:r>
      <w:r>
        <w:rPr>
          <w:rFonts w:ascii="Arial" w:hAnsi="Arial" w:cs="Arial"/>
          <w:sz w:val="24"/>
          <w:szCs w:val="24"/>
        </w:rPr>
        <w:t>with</w:t>
      </w:r>
      <w:r w:rsidRPr="008B4AC1">
        <w:rPr>
          <w:rFonts w:ascii="Arial" w:hAnsi="Arial" w:cs="Arial"/>
          <w:sz w:val="24"/>
          <w:szCs w:val="24"/>
        </w:rPr>
        <w:t xml:space="preserve"> NCDMM required before final submission)</w:t>
      </w:r>
      <w:r>
        <w:rPr>
          <w:rFonts w:ascii="Arial" w:hAnsi="Arial" w:cs="Arial"/>
          <w:sz w:val="24"/>
          <w:szCs w:val="24"/>
        </w:rPr>
        <w:t xml:space="preserve"> </w:t>
      </w:r>
    </w:p>
    <w:p w:rsidRPr="0031755D" w:rsidR="00BA7F4C" w:rsidP="000665EA" w:rsidRDefault="00BA7F4C" w14:paraId="4C68CD68" w14:textId="77777777">
      <w:pPr>
        <w:pStyle w:val="Heading1"/>
        <w:spacing w:after="0"/>
      </w:pPr>
      <w:r w:rsidRPr="0031755D">
        <w:t>Administrative information</w:t>
      </w:r>
      <w:bookmarkEnd w:id="26"/>
      <w:bookmarkEnd w:id="27"/>
    </w:p>
    <w:p w:rsidR="00BA7F4C" w:rsidP="00E8034B" w:rsidRDefault="00BA7F4C" w14:paraId="6B9CE16D" w14:textId="14800904">
      <w:pPr>
        <w:spacing w:before="0"/>
        <w:jc w:val="both"/>
        <w:rPr>
          <w:rFonts w:ascii="Arial" w:hAnsi="Arial" w:cs="Arial"/>
          <w:sz w:val="24"/>
          <w:szCs w:val="24"/>
          <w:lang w:eastAsia="ja-JP"/>
        </w:rPr>
      </w:pPr>
      <w:bookmarkStart w:name="_Hlk518907378" w:id="28"/>
      <w:bookmarkStart w:name="_Hlk518488124" w:id="29"/>
      <w:r w:rsidRPr="0031755D">
        <w:rPr>
          <w:rFonts w:ascii="Arial" w:hAnsi="Arial" w:cs="Arial"/>
          <w:sz w:val="24"/>
          <w:szCs w:val="24"/>
        </w:rPr>
        <w:t xml:space="preserve">All questions concerning this </w:t>
      </w:r>
      <w:r w:rsidRPr="0031755D" w:rsidR="001063FE">
        <w:rPr>
          <w:rFonts w:ascii="Arial" w:hAnsi="Arial" w:cs="Arial"/>
          <w:sz w:val="24"/>
          <w:szCs w:val="24"/>
        </w:rPr>
        <w:t>RFP</w:t>
      </w:r>
      <w:r w:rsidRPr="0031755D">
        <w:rPr>
          <w:rFonts w:ascii="Arial" w:hAnsi="Arial" w:cs="Arial"/>
          <w:sz w:val="24"/>
          <w:szCs w:val="24"/>
        </w:rPr>
        <w:t xml:space="preserve"> must be presented by </w:t>
      </w:r>
      <w:r w:rsidRPr="0031755D" w:rsidR="00EA5DC9">
        <w:rPr>
          <w:rFonts w:ascii="Arial" w:hAnsi="Arial" w:cs="Arial"/>
          <w:sz w:val="24"/>
          <w:szCs w:val="24"/>
        </w:rPr>
        <w:t>email</w:t>
      </w:r>
      <w:r w:rsidRPr="0031755D" w:rsidR="002A234E">
        <w:rPr>
          <w:rFonts w:ascii="Arial" w:hAnsi="Arial" w:cs="Arial"/>
          <w:sz w:val="24"/>
          <w:szCs w:val="24"/>
        </w:rPr>
        <w:t xml:space="preserve"> to </w:t>
      </w:r>
      <w:hyperlink w:history="1" r:id="rId19">
        <w:r w:rsidRPr="0031755D" w:rsidR="002A234E">
          <w:rPr>
            <w:rStyle w:val="Hyperlink"/>
            <w:rFonts w:ascii="Arial" w:hAnsi="Arial" w:cs="Arial"/>
            <w:sz w:val="24"/>
            <w:szCs w:val="24"/>
          </w:rPr>
          <w:t>projectcall@americamakes.us</w:t>
        </w:r>
      </w:hyperlink>
      <w:r w:rsidRPr="0031755D">
        <w:rPr>
          <w:rFonts w:ascii="Arial" w:hAnsi="Arial" w:cs="Arial"/>
          <w:sz w:val="24"/>
          <w:szCs w:val="24"/>
        </w:rPr>
        <w:t xml:space="preserve"> t</w:t>
      </w:r>
      <w:r w:rsidRPr="0031755D" w:rsidR="00FA34B8">
        <w:rPr>
          <w:rFonts w:ascii="Arial" w:hAnsi="Arial" w:cs="Arial"/>
          <w:sz w:val="24"/>
          <w:szCs w:val="24"/>
        </w:rPr>
        <w:t xml:space="preserve">o the technical contact below. </w:t>
      </w:r>
      <w:r w:rsidRPr="0031755D" w:rsidR="009A6EB4">
        <w:rPr>
          <w:rFonts w:ascii="Arial" w:hAnsi="Arial" w:cs="Arial"/>
          <w:sz w:val="24"/>
          <w:szCs w:val="24"/>
        </w:rPr>
        <w:t xml:space="preserve">Questions regarding the RFP received </w:t>
      </w:r>
      <w:r w:rsidRPr="0031755D" w:rsidR="00FA34B8">
        <w:rPr>
          <w:rFonts w:ascii="Arial" w:hAnsi="Arial" w:cs="Arial"/>
          <w:sz w:val="24"/>
          <w:szCs w:val="24"/>
        </w:rPr>
        <w:t>in any other manner</w:t>
      </w:r>
      <w:r w:rsidRPr="0031755D" w:rsidR="009A6EB4">
        <w:rPr>
          <w:rFonts w:ascii="Arial" w:hAnsi="Arial" w:cs="Arial"/>
          <w:sz w:val="24"/>
          <w:szCs w:val="24"/>
        </w:rPr>
        <w:t xml:space="preserve"> will not</w:t>
      </w:r>
      <w:r w:rsidRPr="0031755D" w:rsidR="002A234E">
        <w:rPr>
          <w:rFonts w:ascii="Arial" w:hAnsi="Arial" w:cs="Arial"/>
          <w:sz w:val="24"/>
          <w:szCs w:val="24"/>
        </w:rPr>
        <w:t xml:space="preserve"> receive a</w:t>
      </w:r>
      <w:r w:rsidRPr="0031755D" w:rsidR="00FA34B8">
        <w:rPr>
          <w:rFonts w:ascii="Arial" w:hAnsi="Arial" w:cs="Arial"/>
          <w:sz w:val="24"/>
          <w:szCs w:val="24"/>
        </w:rPr>
        <w:t xml:space="preserve"> response.</w:t>
      </w:r>
      <w:r w:rsidRPr="0031755D" w:rsidR="009A6EB4">
        <w:rPr>
          <w:rFonts w:ascii="Arial" w:hAnsi="Arial" w:cs="Arial"/>
          <w:sz w:val="24"/>
          <w:szCs w:val="24"/>
        </w:rPr>
        <w:t xml:space="preserve"> </w:t>
      </w:r>
      <w:r w:rsidRPr="0031755D">
        <w:rPr>
          <w:rFonts w:ascii="Arial" w:hAnsi="Arial" w:cs="Arial"/>
          <w:sz w:val="24"/>
          <w:szCs w:val="24"/>
        </w:rPr>
        <w:t>Frequently asked</w:t>
      </w:r>
      <w:r w:rsidRPr="0031755D">
        <w:rPr>
          <w:rFonts w:ascii="Arial" w:hAnsi="Arial" w:cs="Arial"/>
          <w:sz w:val="24"/>
          <w:szCs w:val="24"/>
          <w:lang w:eastAsia="ja-JP"/>
        </w:rPr>
        <w:t xml:space="preserve"> questions and responses will be posted to the </w:t>
      </w:r>
      <w:r w:rsidRPr="0031755D" w:rsidR="002D209D">
        <w:rPr>
          <w:rFonts w:ascii="Arial" w:hAnsi="Arial" w:cs="Arial"/>
          <w:sz w:val="24"/>
          <w:szCs w:val="24"/>
          <w:lang w:eastAsia="ja-JP"/>
        </w:rPr>
        <w:t>America Makes</w:t>
      </w:r>
      <w:r w:rsidRPr="0031755D">
        <w:rPr>
          <w:rFonts w:ascii="Arial" w:hAnsi="Arial" w:cs="Arial"/>
          <w:sz w:val="24"/>
          <w:szCs w:val="24"/>
          <w:lang w:eastAsia="ja-JP"/>
        </w:rPr>
        <w:t xml:space="preserve"> website at </w:t>
      </w:r>
      <w:hyperlink w:history="1" r:id="rId20">
        <w:r w:rsidRPr="0031755D" w:rsidR="00CC7542">
          <w:rPr>
            <w:rStyle w:val="Hyperlink"/>
            <w:rFonts w:ascii="Arial" w:hAnsi="Arial" w:cs="Arial"/>
            <w:sz w:val="24"/>
            <w:szCs w:val="24"/>
            <w:lang w:eastAsia="ja-JP"/>
          </w:rPr>
          <w:t>americamakes.us</w:t>
        </w:r>
      </w:hyperlink>
      <w:r w:rsidRPr="0031755D" w:rsidR="00CC7542">
        <w:rPr>
          <w:rFonts w:ascii="Arial" w:hAnsi="Arial" w:cs="Arial"/>
          <w:sz w:val="24"/>
          <w:szCs w:val="24"/>
          <w:lang w:eastAsia="ja-JP"/>
        </w:rPr>
        <w:t xml:space="preserve"> </w:t>
      </w:r>
      <w:r w:rsidRPr="0031755D">
        <w:rPr>
          <w:rFonts w:ascii="Arial" w:hAnsi="Arial" w:cs="Arial"/>
          <w:sz w:val="24"/>
          <w:szCs w:val="24"/>
          <w:lang w:eastAsia="ja-JP"/>
        </w:rPr>
        <w:t>for clarification</w:t>
      </w:r>
      <w:r w:rsidRPr="0031755D" w:rsidR="00FA34B8">
        <w:rPr>
          <w:rFonts w:ascii="Arial" w:hAnsi="Arial" w:cs="Arial"/>
          <w:sz w:val="24"/>
          <w:szCs w:val="24"/>
          <w:lang w:eastAsia="ja-JP"/>
        </w:rPr>
        <w:t xml:space="preserve"> if received during the Question and Answers period</w:t>
      </w:r>
      <w:r w:rsidRPr="0031755D">
        <w:rPr>
          <w:rFonts w:ascii="Arial" w:hAnsi="Arial" w:cs="Arial"/>
          <w:sz w:val="24"/>
          <w:szCs w:val="24"/>
          <w:lang w:eastAsia="ja-JP"/>
        </w:rPr>
        <w:t xml:space="preserve">. </w:t>
      </w:r>
      <w:r w:rsidRPr="0031755D" w:rsidR="00FA34B8">
        <w:rPr>
          <w:rFonts w:ascii="Arial" w:hAnsi="Arial" w:cs="Arial"/>
          <w:sz w:val="24"/>
          <w:szCs w:val="24"/>
          <w:lang w:eastAsia="ja-JP"/>
        </w:rPr>
        <w:t>All responses to the questions received during the Q&amp;A period will be posted simultaneously on the Q&amp;A section of the Project Call website.</w:t>
      </w:r>
      <w:bookmarkEnd w:id="28"/>
    </w:p>
    <w:p w:rsidRPr="0031755D" w:rsidR="00BA7F4C" w:rsidP="00183B21" w:rsidRDefault="00BA7F4C" w14:paraId="7C80F9D8" w14:textId="4B38D4C1">
      <w:pPr>
        <w:pStyle w:val="Heading2"/>
        <w:ind w:left="540"/>
      </w:pPr>
      <w:bookmarkStart w:name="_Toc365976542" w:id="30"/>
      <w:bookmarkStart w:name="_Toc45461627" w:id="31"/>
      <w:bookmarkEnd w:id="29"/>
      <w:r w:rsidRPr="0031755D">
        <w:t>Contact Information</w:t>
      </w:r>
      <w:bookmarkEnd w:id="30"/>
      <w:bookmarkEnd w:id="31"/>
    </w:p>
    <w:p w:rsidRPr="0031755D" w:rsidR="00BA7F4C" w:rsidRDefault="00BA7F4C" w14:paraId="7AFDDF5B" w14:textId="77777777">
      <w:pPr>
        <w:pStyle w:val="ListParagraph"/>
        <w:numPr>
          <w:ilvl w:val="0"/>
          <w:numId w:val="10"/>
        </w:numPr>
        <w:jc w:val="both"/>
        <w:rPr>
          <w:rFonts w:ascii="Arial" w:hAnsi="Arial" w:cs="Arial"/>
          <w:sz w:val="24"/>
          <w:szCs w:val="24"/>
        </w:rPr>
      </w:pPr>
      <w:r w:rsidRPr="0031755D">
        <w:rPr>
          <w:rFonts w:ascii="Arial" w:hAnsi="Arial" w:cs="Arial"/>
          <w:sz w:val="24"/>
          <w:szCs w:val="24"/>
          <w:lang w:eastAsia="ja-JP"/>
        </w:rPr>
        <w:t>Questions concerning technical specifications must be directed to:</w:t>
      </w:r>
    </w:p>
    <w:tbl>
      <w:tblPr>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1E0" w:firstRow="1" w:lastRow="1" w:firstColumn="1" w:lastColumn="1" w:noHBand="0" w:noVBand="0"/>
      </w:tblPr>
      <w:tblGrid>
        <w:gridCol w:w="1776"/>
        <w:gridCol w:w="7152"/>
      </w:tblGrid>
      <w:tr w:rsidRPr="0031755D" w:rsidR="00BA7F4C" w:rsidTr="00BA7F4C" w14:paraId="020EE76E" w14:textId="77777777">
        <w:trPr>
          <w:trHeight w:val="287"/>
          <w:jc w:val="center"/>
        </w:trPr>
        <w:tc>
          <w:tcPr>
            <w:tcW w:w="1776" w:type="dxa"/>
            <w:tcBorders>
              <w:top w:val="single" w:color="000000" w:sz="4" w:space="0"/>
              <w:left w:val="single" w:color="000000" w:sz="4" w:space="0"/>
              <w:bottom w:val="single" w:color="000000" w:sz="4" w:space="0"/>
              <w:right w:val="single" w:color="000000" w:sz="4" w:space="0"/>
            </w:tcBorders>
            <w:hideMark/>
          </w:tcPr>
          <w:p w:rsidRPr="0031755D" w:rsidR="00BA7F4C" w:rsidRDefault="00BA7F4C" w14:paraId="786EAB0E" w14:textId="77777777">
            <w:pPr>
              <w:jc w:val="both"/>
              <w:rPr>
                <w:rFonts w:ascii="Arial" w:hAnsi="Arial" w:cs="Arial"/>
                <w:sz w:val="24"/>
                <w:szCs w:val="24"/>
                <w:lang w:eastAsia="ja-JP"/>
              </w:rPr>
            </w:pPr>
            <w:r w:rsidRPr="0031755D">
              <w:rPr>
                <w:rFonts w:ascii="Arial" w:hAnsi="Arial" w:cs="Arial"/>
                <w:sz w:val="24"/>
                <w:szCs w:val="24"/>
                <w:lang w:eastAsia="ja-JP"/>
              </w:rPr>
              <w:t>Name</w:t>
            </w:r>
          </w:p>
        </w:tc>
        <w:tc>
          <w:tcPr>
            <w:tcW w:w="7152" w:type="dxa"/>
            <w:tcBorders>
              <w:top w:val="single" w:color="000000" w:sz="4" w:space="0"/>
              <w:left w:val="single" w:color="000000" w:sz="4" w:space="0"/>
              <w:bottom w:val="single" w:color="000000" w:sz="4" w:space="0"/>
              <w:right w:val="single" w:color="000000" w:sz="4" w:space="0"/>
            </w:tcBorders>
            <w:hideMark/>
          </w:tcPr>
          <w:p w:rsidRPr="0031755D" w:rsidR="00BA7F4C" w:rsidRDefault="00A24C8D" w14:paraId="48A521CF" w14:textId="64D3EEFE">
            <w:pPr>
              <w:jc w:val="both"/>
              <w:rPr>
                <w:rFonts w:ascii="Arial" w:hAnsi="Arial" w:cs="Arial"/>
                <w:sz w:val="24"/>
                <w:szCs w:val="24"/>
                <w:lang w:eastAsia="ja-JP"/>
              </w:rPr>
            </w:pPr>
            <w:r>
              <w:rPr>
                <w:rFonts w:ascii="Arial" w:hAnsi="Arial" w:cs="Arial"/>
                <w:sz w:val="24"/>
                <w:szCs w:val="24"/>
                <w:lang w:eastAsia="ja-JP"/>
              </w:rPr>
              <w:t>Jason Thomas</w:t>
            </w:r>
            <w:r w:rsidRPr="0031755D" w:rsidR="001108A6">
              <w:rPr>
                <w:rFonts w:ascii="Arial" w:hAnsi="Arial" w:cs="Arial"/>
                <w:sz w:val="24"/>
                <w:szCs w:val="24"/>
                <w:lang w:eastAsia="ja-JP"/>
              </w:rPr>
              <w:t xml:space="preserve">, </w:t>
            </w:r>
            <w:r w:rsidR="00371C5E">
              <w:rPr>
                <w:rFonts w:ascii="Arial" w:hAnsi="Arial" w:cs="Arial"/>
                <w:sz w:val="24"/>
                <w:szCs w:val="24"/>
                <w:lang w:eastAsia="ja-JP"/>
              </w:rPr>
              <w:t xml:space="preserve">Portfolio Manager </w:t>
            </w:r>
          </w:p>
        </w:tc>
      </w:tr>
      <w:tr w:rsidRPr="0031755D" w:rsidR="00F71E05" w:rsidTr="00BA7F4C" w14:paraId="45ED0D9E" w14:textId="77777777">
        <w:trPr>
          <w:trHeight w:val="380"/>
          <w:jc w:val="center"/>
        </w:trPr>
        <w:tc>
          <w:tcPr>
            <w:tcW w:w="1776" w:type="dxa"/>
            <w:tcBorders>
              <w:top w:val="single" w:color="000000" w:sz="4" w:space="0"/>
              <w:left w:val="single" w:color="000000" w:sz="4" w:space="0"/>
              <w:bottom w:val="single" w:color="000000" w:sz="4" w:space="0"/>
              <w:right w:val="single" w:color="000000" w:sz="4" w:space="0"/>
            </w:tcBorders>
            <w:hideMark/>
          </w:tcPr>
          <w:p w:rsidRPr="0031755D" w:rsidR="00F71E05" w:rsidP="00F71E05" w:rsidRDefault="00F71E05" w14:paraId="10D129A6" w14:textId="77777777">
            <w:pPr>
              <w:jc w:val="both"/>
              <w:rPr>
                <w:rFonts w:ascii="Arial" w:hAnsi="Arial" w:cs="Arial"/>
                <w:sz w:val="24"/>
                <w:szCs w:val="24"/>
                <w:lang w:eastAsia="ja-JP"/>
              </w:rPr>
            </w:pPr>
            <w:r w:rsidRPr="0031755D">
              <w:rPr>
                <w:rFonts w:ascii="Arial" w:hAnsi="Arial" w:cs="Arial"/>
                <w:sz w:val="24"/>
                <w:szCs w:val="24"/>
                <w:lang w:eastAsia="ja-JP"/>
              </w:rPr>
              <w:t>Address</w:t>
            </w:r>
          </w:p>
        </w:tc>
        <w:tc>
          <w:tcPr>
            <w:tcW w:w="7152" w:type="dxa"/>
            <w:tcBorders>
              <w:top w:val="single" w:color="000000" w:sz="4" w:space="0"/>
              <w:left w:val="single" w:color="000000" w:sz="4" w:space="0"/>
              <w:bottom w:val="single" w:color="000000" w:sz="4" w:space="0"/>
              <w:right w:val="single" w:color="000000" w:sz="4" w:space="0"/>
            </w:tcBorders>
            <w:hideMark/>
          </w:tcPr>
          <w:p w:rsidRPr="0031755D" w:rsidR="00F71E05" w:rsidP="00F71E05" w:rsidRDefault="00907840" w14:paraId="4337921C" w14:textId="70151377">
            <w:pPr>
              <w:rPr>
                <w:rFonts w:ascii="Arial" w:hAnsi="Arial" w:cs="Arial"/>
                <w:sz w:val="24"/>
                <w:szCs w:val="24"/>
              </w:rPr>
            </w:pPr>
            <w:r w:rsidRPr="0031755D">
              <w:rPr>
                <w:rFonts w:ascii="Arial" w:hAnsi="Arial" w:cs="Arial"/>
                <w:sz w:val="24"/>
                <w:szCs w:val="24"/>
              </w:rPr>
              <w:t>America Makes</w:t>
            </w:r>
            <w:r w:rsidRPr="0031755D" w:rsidR="00F71E05">
              <w:rPr>
                <w:rFonts w:ascii="Arial" w:hAnsi="Arial" w:cs="Arial"/>
                <w:sz w:val="24"/>
                <w:szCs w:val="24"/>
              </w:rPr>
              <w:br/>
            </w:r>
            <w:r w:rsidRPr="0031755D">
              <w:rPr>
                <w:rFonts w:ascii="Arial" w:hAnsi="Arial" w:cs="Arial"/>
                <w:sz w:val="24"/>
                <w:szCs w:val="24"/>
              </w:rPr>
              <w:t>236 West Boardman Street</w:t>
            </w:r>
            <w:r w:rsidRPr="0031755D" w:rsidR="00F71E05">
              <w:rPr>
                <w:rFonts w:ascii="Arial" w:hAnsi="Arial" w:cs="Arial"/>
                <w:sz w:val="24"/>
                <w:szCs w:val="24"/>
              </w:rPr>
              <w:br/>
            </w:r>
            <w:r w:rsidRPr="0031755D">
              <w:rPr>
                <w:rFonts w:ascii="Arial" w:hAnsi="Arial" w:cs="Arial"/>
                <w:sz w:val="24"/>
                <w:szCs w:val="24"/>
              </w:rPr>
              <w:t>Youngstown</w:t>
            </w:r>
            <w:r w:rsidRPr="0031755D" w:rsidR="00F71E05">
              <w:rPr>
                <w:rFonts w:ascii="Arial" w:hAnsi="Arial" w:cs="Arial"/>
                <w:sz w:val="24"/>
                <w:szCs w:val="24"/>
              </w:rPr>
              <w:t xml:space="preserve">, </w:t>
            </w:r>
            <w:r w:rsidRPr="0031755D">
              <w:rPr>
                <w:rFonts w:ascii="Arial" w:hAnsi="Arial" w:cs="Arial"/>
                <w:sz w:val="24"/>
                <w:szCs w:val="24"/>
              </w:rPr>
              <w:t>OH</w:t>
            </w:r>
            <w:r w:rsidRPr="0031755D" w:rsidR="00F71E05">
              <w:rPr>
                <w:rFonts w:ascii="Arial" w:hAnsi="Arial" w:cs="Arial"/>
                <w:sz w:val="24"/>
                <w:szCs w:val="24"/>
              </w:rPr>
              <w:t xml:space="preserve"> </w:t>
            </w:r>
            <w:r w:rsidRPr="0031755D">
              <w:rPr>
                <w:rFonts w:ascii="Arial" w:hAnsi="Arial" w:cs="Arial"/>
                <w:sz w:val="24"/>
                <w:szCs w:val="24"/>
              </w:rPr>
              <w:t>44503</w:t>
            </w:r>
          </w:p>
        </w:tc>
      </w:tr>
      <w:tr w:rsidRPr="0031755D" w:rsidR="00F71E05" w:rsidTr="00BA7F4C" w14:paraId="4416EAF3" w14:textId="77777777">
        <w:trPr>
          <w:trHeight w:val="380"/>
          <w:jc w:val="center"/>
        </w:trPr>
        <w:tc>
          <w:tcPr>
            <w:tcW w:w="1776" w:type="dxa"/>
            <w:tcBorders>
              <w:top w:val="single" w:color="000000" w:sz="4" w:space="0"/>
              <w:left w:val="single" w:color="000000" w:sz="4" w:space="0"/>
              <w:bottom w:val="single" w:color="000000" w:sz="4" w:space="0"/>
              <w:right w:val="single" w:color="000000" w:sz="4" w:space="0"/>
            </w:tcBorders>
            <w:hideMark/>
          </w:tcPr>
          <w:p w:rsidRPr="0031755D" w:rsidR="00F71E05" w:rsidP="00F71E05" w:rsidRDefault="00F71E05" w14:paraId="3230513F" w14:textId="77777777">
            <w:pPr>
              <w:jc w:val="both"/>
              <w:rPr>
                <w:rFonts w:ascii="Arial" w:hAnsi="Arial" w:cs="Arial"/>
                <w:sz w:val="24"/>
                <w:szCs w:val="24"/>
                <w:lang w:val="fr-FR" w:eastAsia="ja-JP"/>
              </w:rPr>
            </w:pPr>
            <w:r w:rsidRPr="0031755D">
              <w:rPr>
                <w:rFonts w:ascii="Arial" w:hAnsi="Arial" w:cs="Arial"/>
                <w:sz w:val="24"/>
                <w:szCs w:val="24"/>
                <w:lang w:val="fr-FR" w:eastAsia="ja-JP"/>
              </w:rPr>
              <w:t>Phone</w:t>
            </w:r>
          </w:p>
        </w:tc>
        <w:tc>
          <w:tcPr>
            <w:tcW w:w="7152" w:type="dxa"/>
            <w:tcBorders>
              <w:top w:val="single" w:color="000000" w:sz="4" w:space="0"/>
              <w:left w:val="single" w:color="000000" w:sz="4" w:space="0"/>
              <w:bottom w:val="single" w:color="000000" w:sz="4" w:space="0"/>
              <w:right w:val="single" w:color="000000" w:sz="4" w:space="0"/>
            </w:tcBorders>
            <w:hideMark/>
          </w:tcPr>
          <w:p w:rsidRPr="0031755D" w:rsidR="00F71E05" w:rsidP="00F71E05" w:rsidRDefault="00A24C8D" w14:paraId="02A9B87B" w14:textId="31846EE0">
            <w:pPr>
              <w:jc w:val="both"/>
              <w:rPr>
                <w:rFonts w:ascii="Arial" w:hAnsi="Arial" w:cs="Arial"/>
                <w:sz w:val="24"/>
                <w:szCs w:val="24"/>
                <w:lang w:val="fr-FR" w:eastAsia="ja-JP"/>
              </w:rPr>
            </w:pPr>
            <w:r>
              <w:rPr>
                <w:rFonts w:ascii="Arial" w:hAnsi="Arial" w:cs="Arial"/>
                <w:sz w:val="24"/>
                <w:szCs w:val="24"/>
                <w:lang w:val="fr-FR"/>
              </w:rPr>
              <w:t>330-</w:t>
            </w:r>
            <w:r w:rsidR="00AD4081">
              <w:rPr>
                <w:rFonts w:ascii="Arial" w:hAnsi="Arial" w:cs="Arial"/>
                <w:sz w:val="24"/>
                <w:szCs w:val="24"/>
                <w:lang w:val="fr-FR"/>
              </w:rPr>
              <w:t>409-</w:t>
            </w:r>
            <w:r w:rsidR="00FB00D1">
              <w:rPr>
                <w:rFonts w:ascii="Arial" w:hAnsi="Arial" w:cs="Arial"/>
                <w:sz w:val="24"/>
                <w:szCs w:val="24"/>
                <w:lang w:val="fr-FR"/>
              </w:rPr>
              <w:t>9160</w:t>
            </w:r>
          </w:p>
        </w:tc>
      </w:tr>
      <w:tr w:rsidRPr="00CC6D53" w:rsidR="00F71E05" w:rsidTr="005D756F" w14:paraId="1FCA058A" w14:textId="77777777">
        <w:trPr>
          <w:trHeight w:val="303"/>
          <w:jc w:val="center"/>
        </w:trPr>
        <w:tc>
          <w:tcPr>
            <w:tcW w:w="1776" w:type="dxa"/>
            <w:tcBorders>
              <w:top w:val="single" w:color="000000" w:sz="4" w:space="0"/>
              <w:left w:val="single" w:color="000000" w:sz="4" w:space="0"/>
              <w:bottom w:val="single" w:color="000000" w:sz="4" w:space="0"/>
              <w:right w:val="single" w:color="000000" w:sz="4" w:space="0"/>
            </w:tcBorders>
            <w:hideMark/>
          </w:tcPr>
          <w:p w:rsidRPr="0031755D" w:rsidR="00F71E05" w:rsidP="00F71E05" w:rsidRDefault="00F71E05" w14:paraId="3E4042D3" w14:textId="77777777">
            <w:pPr>
              <w:jc w:val="both"/>
              <w:rPr>
                <w:rFonts w:ascii="Arial" w:hAnsi="Arial" w:cs="Arial"/>
                <w:sz w:val="24"/>
                <w:szCs w:val="24"/>
                <w:lang w:val="fr-FR" w:eastAsia="ja-JP"/>
              </w:rPr>
            </w:pPr>
            <w:proofErr w:type="gramStart"/>
            <w:r w:rsidRPr="0031755D">
              <w:rPr>
                <w:rFonts w:ascii="Arial" w:hAnsi="Arial" w:cs="Arial"/>
                <w:sz w:val="24"/>
                <w:szCs w:val="24"/>
                <w:lang w:val="fr-FR" w:eastAsia="ja-JP"/>
              </w:rPr>
              <w:t>Email</w:t>
            </w:r>
            <w:proofErr w:type="gramEnd"/>
          </w:p>
        </w:tc>
        <w:tc>
          <w:tcPr>
            <w:tcW w:w="7152" w:type="dxa"/>
            <w:tcBorders>
              <w:top w:val="single" w:color="000000" w:sz="4" w:space="0"/>
              <w:left w:val="single" w:color="000000" w:sz="4" w:space="0"/>
              <w:bottom w:val="single" w:color="000000" w:sz="4" w:space="0"/>
              <w:right w:val="single" w:color="000000" w:sz="4" w:space="0"/>
            </w:tcBorders>
          </w:tcPr>
          <w:p w:rsidRPr="0031755D" w:rsidR="00F71E05" w:rsidP="00F71E05" w:rsidRDefault="00CC6D53" w14:paraId="42505B44" w14:textId="02E6260E">
            <w:pPr>
              <w:jc w:val="both"/>
              <w:rPr>
                <w:rFonts w:ascii="Arial" w:hAnsi="Arial" w:cs="Arial"/>
                <w:sz w:val="24"/>
                <w:szCs w:val="24"/>
                <w:lang w:val="fr-FR"/>
              </w:rPr>
            </w:pPr>
            <w:r w:rsidRPr="00CC6D53">
              <w:rPr>
                <w:rStyle w:val="Hyperlink"/>
                <w:rFonts w:ascii="Arial" w:hAnsi="Arial" w:cs="Arial"/>
                <w:sz w:val="24"/>
                <w:szCs w:val="24"/>
                <w:lang w:val="fr-FR"/>
              </w:rPr>
              <w:t>projectcall@americamakes.u</w:t>
            </w:r>
            <w:r>
              <w:rPr>
                <w:rStyle w:val="Hyperlink"/>
                <w:rFonts w:ascii="Arial" w:hAnsi="Arial" w:cs="Arial"/>
                <w:sz w:val="24"/>
                <w:szCs w:val="24"/>
                <w:lang w:val="fr-FR"/>
              </w:rPr>
              <w:t>s</w:t>
            </w:r>
            <w:r w:rsidRPr="0031755D" w:rsidR="005D756F">
              <w:rPr>
                <w:rFonts w:ascii="Arial" w:hAnsi="Arial" w:cs="Arial"/>
                <w:sz w:val="24"/>
                <w:szCs w:val="24"/>
                <w:lang w:val="fr-FR"/>
              </w:rPr>
              <w:t xml:space="preserve">   </w:t>
            </w:r>
          </w:p>
        </w:tc>
      </w:tr>
    </w:tbl>
    <w:p w:rsidRPr="0031755D" w:rsidR="00BA7F4C" w:rsidRDefault="00BA7F4C" w14:paraId="24433DB3" w14:textId="148BE91B">
      <w:pPr>
        <w:pStyle w:val="ListParagraph"/>
        <w:numPr>
          <w:ilvl w:val="0"/>
          <w:numId w:val="11"/>
        </w:numPr>
        <w:jc w:val="both"/>
        <w:rPr>
          <w:rFonts w:ascii="Arial" w:hAnsi="Arial" w:cs="Arial"/>
          <w:sz w:val="24"/>
          <w:szCs w:val="24"/>
          <w:lang w:eastAsia="ja-JP"/>
        </w:rPr>
      </w:pPr>
      <w:r w:rsidRPr="0031755D">
        <w:rPr>
          <w:rFonts w:ascii="Arial" w:hAnsi="Arial" w:cs="Arial"/>
          <w:sz w:val="24"/>
          <w:szCs w:val="24"/>
          <w:lang w:eastAsia="ja-JP"/>
        </w:rPr>
        <w:t xml:space="preserve">Questions concerning </w:t>
      </w:r>
      <w:r w:rsidR="00527DFE">
        <w:rPr>
          <w:rFonts w:ascii="Arial" w:hAnsi="Arial" w:cs="Arial"/>
          <w:sz w:val="24"/>
          <w:szCs w:val="24"/>
          <w:lang w:eastAsia="ja-JP"/>
        </w:rPr>
        <w:t xml:space="preserve">contractual terms and </w:t>
      </w:r>
      <w:r w:rsidR="00FB00D1">
        <w:rPr>
          <w:rFonts w:ascii="Arial" w:hAnsi="Arial" w:cs="Arial"/>
          <w:sz w:val="24"/>
          <w:szCs w:val="24"/>
          <w:lang w:eastAsia="ja-JP"/>
        </w:rPr>
        <w:t>conditions,</w:t>
      </w:r>
      <w:r w:rsidRPr="0031755D">
        <w:rPr>
          <w:rFonts w:ascii="Arial" w:hAnsi="Arial" w:cs="Arial"/>
          <w:sz w:val="24"/>
          <w:szCs w:val="24"/>
          <w:lang w:eastAsia="ja-JP"/>
        </w:rPr>
        <w:t xml:space="preserve"> or proposal format must be directed to:</w:t>
      </w:r>
    </w:p>
    <w:tbl>
      <w:tblPr>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15" w:type="dxa"/>
          <w:right w:w="115" w:type="dxa"/>
        </w:tblCellMar>
        <w:tblLook w:val="01E0" w:firstRow="1" w:lastRow="1" w:firstColumn="1" w:lastColumn="1" w:noHBand="0" w:noVBand="0"/>
      </w:tblPr>
      <w:tblGrid>
        <w:gridCol w:w="1793"/>
        <w:gridCol w:w="7245"/>
      </w:tblGrid>
      <w:tr w:rsidRPr="0031755D" w:rsidR="00BA7F4C" w:rsidTr="00BA7F4C" w14:paraId="79B976A7" w14:textId="77777777">
        <w:trPr>
          <w:cantSplit/>
          <w:trHeight w:val="340"/>
          <w:jc w:val="center"/>
        </w:trPr>
        <w:tc>
          <w:tcPr>
            <w:tcW w:w="1778" w:type="dxa"/>
            <w:tcBorders>
              <w:top w:val="single" w:color="000000" w:sz="4" w:space="0"/>
              <w:left w:val="single" w:color="000000" w:sz="4" w:space="0"/>
              <w:bottom w:val="single" w:color="000000" w:sz="4" w:space="0"/>
              <w:right w:val="single" w:color="000000" w:sz="4" w:space="0"/>
            </w:tcBorders>
            <w:hideMark/>
          </w:tcPr>
          <w:p w:rsidRPr="0031755D" w:rsidR="00BA7F4C" w:rsidRDefault="00BA7F4C" w14:paraId="42A2C934" w14:textId="77777777">
            <w:pPr>
              <w:jc w:val="both"/>
              <w:rPr>
                <w:rFonts w:ascii="Arial" w:hAnsi="Arial" w:cs="Arial"/>
                <w:sz w:val="24"/>
                <w:szCs w:val="24"/>
                <w:lang w:eastAsia="ja-JP"/>
              </w:rPr>
            </w:pPr>
            <w:r w:rsidRPr="0031755D">
              <w:rPr>
                <w:rFonts w:ascii="Arial" w:hAnsi="Arial" w:cs="Arial"/>
                <w:sz w:val="24"/>
                <w:szCs w:val="24"/>
                <w:lang w:eastAsia="ja-JP"/>
              </w:rPr>
              <w:t>Name</w:t>
            </w:r>
          </w:p>
        </w:tc>
        <w:tc>
          <w:tcPr>
            <w:tcW w:w="7164" w:type="dxa"/>
            <w:tcBorders>
              <w:top w:val="single" w:color="000000" w:sz="4" w:space="0"/>
              <w:left w:val="single" w:color="000000" w:sz="4" w:space="0"/>
              <w:bottom w:val="single" w:color="000000" w:sz="4" w:space="0"/>
              <w:right w:val="single" w:color="000000" w:sz="4" w:space="0"/>
            </w:tcBorders>
            <w:hideMark/>
          </w:tcPr>
          <w:p w:rsidRPr="0031755D" w:rsidR="00BA7F4C" w:rsidRDefault="00BA7F4C" w14:paraId="7A0DAD2C" w14:textId="77777777">
            <w:pPr>
              <w:jc w:val="both"/>
              <w:rPr>
                <w:rFonts w:ascii="Arial" w:hAnsi="Arial" w:cs="Arial"/>
                <w:sz w:val="24"/>
                <w:szCs w:val="24"/>
                <w:lang w:eastAsia="ja-JP"/>
              </w:rPr>
            </w:pPr>
            <w:r w:rsidRPr="0031755D">
              <w:rPr>
                <w:rFonts w:ascii="Arial" w:hAnsi="Arial" w:cs="Arial"/>
                <w:sz w:val="24"/>
                <w:szCs w:val="24"/>
                <w:lang w:eastAsia="ja-JP"/>
              </w:rPr>
              <w:t xml:space="preserve">Gene Berkebile, Vice </w:t>
            </w:r>
            <w:proofErr w:type="gramStart"/>
            <w:r w:rsidRPr="0031755D">
              <w:rPr>
                <w:rFonts w:ascii="Arial" w:hAnsi="Arial" w:cs="Arial"/>
                <w:sz w:val="24"/>
                <w:szCs w:val="24"/>
                <w:lang w:eastAsia="ja-JP"/>
              </w:rPr>
              <w:t>President</w:t>
            </w:r>
            <w:proofErr w:type="gramEnd"/>
            <w:r w:rsidRPr="0031755D">
              <w:rPr>
                <w:rFonts w:ascii="Arial" w:hAnsi="Arial" w:cs="Arial"/>
                <w:sz w:val="24"/>
                <w:szCs w:val="24"/>
                <w:lang w:eastAsia="ja-JP"/>
              </w:rPr>
              <w:t xml:space="preserve"> and Chief Financial Officer</w:t>
            </w:r>
          </w:p>
        </w:tc>
      </w:tr>
      <w:tr w:rsidRPr="0031755D" w:rsidR="00BA7F4C" w:rsidTr="00BA7F4C" w14:paraId="128FB037" w14:textId="77777777">
        <w:trPr>
          <w:cantSplit/>
          <w:trHeight w:val="451"/>
          <w:jc w:val="center"/>
        </w:trPr>
        <w:tc>
          <w:tcPr>
            <w:tcW w:w="1793" w:type="dxa"/>
            <w:tcBorders>
              <w:top w:val="single" w:color="000000" w:sz="4" w:space="0"/>
              <w:left w:val="single" w:color="000000" w:sz="4" w:space="0"/>
              <w:bottom w:val="single" w:color="000000" w:sz="4" w:space="0"/>
              <w:right w:val="single" w:color="000000" w:sz="4" w:space="0"/>
            </w:tcBorders>
            <w:hideMark/>
          </w:tcPr>
          <w:p w:rsidRPr="0031755D" w:rsidR="00BA7F4C" w:rsidRDefault="00BA7F4C" w14:paraId="5B09E6AB" w14:textId="77777777">
            <w:pPr>
              <w:jc w:val="both"/>
              <w:rPr>
                <w:rFonts w:ascii="Arial" w:hAnsi="Arial" w:cs="Arial"/>
                <w:sz w:val="24"/>
                <w:szCs w:val="24"/>
                <w:lang w:eastAsia="ja-JP"/>
              </w:rPr>
            </w:pPr>
            <w:r w:rsidRPr="0031755D">
              <w:rPr>
                <w:rFonts w:ascii="Arial" w:hAnsi="Arial" w:cs="Arial"/>
                <w:sz w:val="24"/>
                <w:szCs w:val="24"/>
                <w:lang w:eastAsia="ja-JP"/>
              </w:rPr>
              <w:t>Address</w:t>
            </w:r>
          </w:p>
        </w:tc>
        <w:tc>
          <w:tcPr>
            <w:tcW w:w="7245" w:type="dxa"/>
            <w:tcBorders>
              <w:top w:val="single" w:color="000000" w:sz="4" w:space="0"/>
              <w:left w:val="single" w:color="000000" w:sz="4" w:space="0"/>
              <w:bottom w:val="single" w:color="000000" w:sz="4" w:space="0"/>
              <w:right w:val="single" w:color="000000" w:sz="4" w:space="0"/>
            </w:tcBorders>
            <w:hideMark/>
          </w:tcPr>
          <w:p w:rsidRPr="0031755D" w:rsidR="00BA7F4C" w:rsidRDefault="00BA7F4C" w14:paraId="25E30DA8" w14:textId="77777777">
            <w:pPr>
              <w:rPr>
                <w:rFonts w:ascii="Arial" w:hAnsi="Arial" w:cs="Arial"/>
                <w:sz w:val="24"/>
                <w:szCs w:val="24"/>
              </w:rPr>
            </w:pPr>
            <w:r w:rsidRPr="0031755D">
              <w:rPr>
                <w:rFonts w:ascii="Arial" w:hAnsi="Arial" w:cs="Arial"/>
                <w:sz w:val="24"/>
                <w:szCs w:val="24"/>
              </w:rPr>
              <w:t>National Center for Defense Manufacturing and Machining</w:t>
            </w:r>
            <w:r w:rsidRPr="0031755D">
              <w:rPr>
                <w:rFonts w:ascii="Arial" w:hAnsi="Arial" w:cs="Arial"/>
                <w:sz w:val="24"/>
                <w:szCs w:val="24"/>
              </w:rPr>
              <w:br/>
            </w:r>
            <w:r w:rsidRPr="0031755D">
              <w:rPr>
                <w:rFonts w:ascii="Arial" w:hAnsi="Arial" w:cs="Arial"/>
                <w:sz w:val="24"/>
                <w:szCs w:val="24"/>
              </w:rPr>
              <w:t>486 Cornell Road</w:t>
            </w:r>
            <w:r w:rsidRPr="0031755D">
              <w:rPr>
                <w:rFonts w:ascii="Arial" w:hAnsi="Arial" w:cs="Arial"/>
                <w:sz w:val="24"/>
                <w:szCs w:val="24"/>
              </w:rPr>
              <w:br/>
            </w:r>
            <w:r w:rsidRPr="0031755D">
              <w:rPr>
                <w:rFonts w:ascii="Arial" w:hAnsi="Arial" w:cs="Arial"/>
                <w:sz w:val="24"/>
                <w:szCs w:val="24"/>
              </w:rPr>
              <w:t>Blairsville, PA 15717</w:t>
            </w:r>
          </w:p>
        </w:tc>
      </w:tr>
      <w:tr w:rsidRPr="0031755D" w:rsidR="00BA7F4C" w:rsidTr="00BA7F4C" w14:paraId="6861B893" w14:textId="77777777">
        <w:trPr>
          <w:cantSplit/>
          <w:trHeight w:val="451"/>
          <w:jc w:val="center"/>
        </w:trPr>
        <w:tc>
          <w:tcPr>
            <w:tcW w:w="1793" w:type="dxa"/>
            <w:tcBorders>
              <w:top w:val="single" w:color="000000" w:sz="4" w:space="0"/>
              <w:left w:val="single" w:color="000000" w:sz="4" w:space="0"/>
              <w:bottom w:val="single" w:color="000000" w:sz="4" w:space="0"/>
              <w:right w:val="single" w:color="000000" w:sz="4" w:space="0"/>
            </w:tcBorders>
            <w:hideMark/>
          </w:tcPr>
          <w:p w:rsidRPr="0031755D" w:rsidR="00BA7F4C" w:rsidRDefault="00BA7F4C" w14:paraId="2D67DAB7" w14:textId="77777777">
            <w:pPr>
              <w:jc w:val="both"/>
              <w:rPr>
                <w:rFonts w:ascii="Arial" w:hAnsi="Arial" w:cs="Arial"/>
                <w:sz w:val="24"/>
                <w:szCs w:val="24"/>
                <w:lang w:eastAsia="ja-JP"/>
              </w:rPr>
            </w:pPr>
            <w:r w:rsidRPr="0031755D">
              <w:rPr>
                <w:rFonts w:ascii="Arial" w:hAnsi="Arial" w:cs="Arial"/>
                <w:sz w:val="24"/>
                <w:szCs w:val="24"/>
                <w:lang w:eastAsia="ja-JP"/>
              </w:rPr>
              <w:t>Phone</w:t>
            </w:r>
          </w:p>
        </w:tc>
        <w:tc>
          <w:tcPr>
            <w:tcW w:w="7245" w:type="dxa"/>
            <w:tcBorders>
              <w:top w:val="single" w:color="000000" w:sz="4" w:space="0"/>
              <w:left w:val="single" w:color="000000" w:sz="4" w:space="0"/>
              <w:bottom w:val="single" w:color="000000" w:sz="4" w:space="0"/>
              <w:right w:val="single" w:color="000000" w:sz="4" w:space="0"/>
            </w:tcBorders>
            <w:hideMark/>
          </w:tcPr>
          <w:p w:rsidRPr="0031755D" w:rsidR="00BA7F4C" w:rsidRDefault="00BA7F4C" w14:paraId="043E62D2" w14:textId="77777777">
            <w:pPr>
              <w:jc w:val="both"/>
              <w:rPr>
                <w:rFonts w:ascii="Arial" w:hAnsi="Arial" w:cs="Arial"/>
                <w:sz w:val="24"/>
                <w:szCs w:val="24"/>
                <w:lang w:eastAsia="ja-JP"/>
              </w:rPr>
            </w:pPr>
            <w:r w:rsidRPr="0031755D">
              <w:rPr>
                <w:rFonts w:ascii="Arial" w:hAnsi="Arial" w:cs="Arial"/>
                <w:sz w:val="24"/>
                <w:szCs w:val="24"/>
              </w:rPr>
              <w:t>724-539-5743</w:t>
            </w:r>
          </w:p>
        </w:tc>
      </w:tr>
      <w:tr w:rsidRPr="0031755D" w:rsidR="00BA7F4C" w:rsidTr="00BA7F4C" w14:paraId="2EAC14BE" w14:textId="77777777">
        <w:trPr>
          <w:cantSplit/>
          <w:trHeight w:val="358"/>
          <w:jc w:val="center"/>
        </w:trPr>
        <w:tc>
          <w:tcPr>
            <w:tcW w:w="1793" w:type="dxa"/>
            <w:tcBorders>
              <w:top w:val="single" w:color="000000" w:sz="4" w:space="0"/>
              <w:left w:val="single" w:color="000000" w:sz="4" w:space="0"/>
              <w:bottom w:val="single" w:color="000000" w:sz="4" w:space="0"/>
              <w:right w:val="single" w:color="000000" w:sz="4" w:space="0"/>
            </w:tcBorders>
            <w:hideMark/>
          </w:tcPr>
          <w:p w:rsidRPr="0031755D" w:rsidR="00BA7F4C" w:rsidRDefault="00BA7F4C" w14:paraId="07F2D8A4" w14:textId="77777777">
            <w:pPr>
              <w:jc w:val="both"/>
              <w:rPr>
                <w:rFonts w:ascii="Arial" w:hAnsi="Arial" w:cs="Arial"/>
                <w:sz w:val="24"/>
                <w:szCs w:val="24"/>
                <w:lang w:eastAsia="ja-JP"/>
              </w:rPr>
            </w:pPr>
            <w:r w:rsidRPr="0031755D">
              <w:rPr>
                <w:rFonts w:ascii="Arial" w:hAnsi="Arial" w:cs="Arial"/>
                <w:sz w:val="24"/>
                <w:szCs w:val="24"/>
                <w:lang w:eastAsia="ja-JP"/>
              </w:rPr>
              <w:t>Email</w:t>
            </w:r>
          </w:p>
        </w:tc>
        <w:tc>
          <w:tcPr>
            <w:tcW w:w="7245" w:type="dxa"/>
            <w:tcBorders>
              <w:top w:val="single" w:color="000000" w:sz="4" w:space="0"/>
              <w:left w:val="single" w:color="000000" w:sz="4" w:space="0"/>
              <w:bottom w:val="single" w:color="000000" w:sz="4" w:space="0"/>
              <w:right w:val="single" w:color="000000" w:sz="4" w:space="0"/>
            </w:tcBorders>
            <w:hideMark/>
          </w:tcPr>
          <w:p w:rsidRPr="0031755D" w:rsidR="00BA7F4C" w:rsidRDefault="00355360" w14:paraId="0A6DBB03" w14:textId="77777777">
            <w:pPr>
              <w:jc w:val="both"/>
              <w:rPr>
                <w:rFonts w:ascii="Arial" w:hAnsi="Arial" w:cs="Arial"/>
                <w:sz w:val="24"/>
                <w:szCs w:val="24"/>
                <w:lang w:eastAsia="ja-JP"/>
              </w:rPr>
            </w:pPr>
            <w:hyperlink w:history="1" r:id="rId21">
              <w:r w:rsidRPr="0031755D" w:rsidR="00BA7F4C">
                <w:rPr>
                  <w:rStyle w:val="Hyperlink"/>
                  <w:rFonts w:ascii="Arial" w:hAnsi="Arial" w:cs="Arial"/>
                  <w:sz w:val="24"/>
                  <w:szCs w:val="24"/>
                  <w:lang w:eastAsia="ja-JP"/>
                </w:rPr>
                <w:t>gene.berkebile@ncdmm.org</w:t>
              </w:r>
            </w:hyperlink>
          </w:p>
        </w:tc>
      </w:tr>
    </w:tbl>
    <w:p w:rsidRPr="0031755D" w:rsidR="00BA7F4C" w:rsidP="00BA7F4C" w:rsidRDefault="00BA7F4C" w14:paraId="1AA48EC6" w14:textId="77777777">
      <w:pPr>
        <w:pStyle w:val="ListParagraph"/>
        <w:jc w:val="both"/>
        <w:rPr>
          <w:rFonts w:ascii="Arial" w:hAnsi="Arial" w:cs="Arial"/>
          <w:sz w:val="24"/>
          <w:szCs w:val="24"/>
        </w:rPr>
      </w:pPr>
    </w:p>
    <w:p w:rsidRPr="0031755D" w:rsidR="00BA7F4C" w:rsidP="00183B21" w:rsidRDefault="00BA7F4C" w14:paraId="3605FBED" w14:textId="77777777">
      <w:pPr>
        <w:pStyle w:val="Heading2"/>
        <w:spacing w:after="0"/>
        <w:ind w:left="540"/>
      </w:pPr>
      <w:bookmarkStart w:name="_Toc365976543" w:id="32"/>
      <w:bookmarkStart w:name="_Toc286669425" w:id="33"/>
      <w:bookmarkStart w:name="_Toc45461628" w:id="34"/>
      <w:r w:rsidRPr="0031755D">
        <w:t>Responsibility for Compliance with Legal Requirements</w:t>
      </w:r>
      <w:bookmarkEnd w:id="32"/>
      <w:bookmarkEnd w:id="33"/>
      <w:bookmarkEnd w:id="34"/>
    </w:p>
    <w:p w:rsidRPr="0031755D" w:rsidR="00BA7F4C" w:rsidP="00E8034B" w:rsidRDefault="00BA7F4C" w14:paraId="1E9E7D34" w14:textId="1F15DD99">
      <w:pPr>
        <w:spacing w:before="0"/>
        <w:jc w:val="both"/>
        <w:rPr>
          <w:rFonts w:ascii="Arial" w:hAnsi="Arial" w:cs="Arial"/>
          <w:sz w:val="24"/>
          <w:szCs w:val="24"/>
        </w:rPr>
      </w:pPr>
      <w:r w:rsidRPr="0031755D">
        <w:rPr>
          <w:rFonts w:ascii="Arial" w:hAnsi="Arial" w:cs="Arial"/>
          <w:sz w:val="24"/>
          <w:szCs w:val="24"/>
        </w:rPr>
        <w:t xml:space="preserve">The </w:t>
      </w:r>
      <w:r w:rsidRPr="0031755D" w:rsidR="008F5AB8">
        <w:rPr>
          <w:rFonts w:ascii="Arial" w:hAnsi="Arial" w:cs="Arial"/>
          <w:sz w:val="24"/>
          <w:szCs w:val="24"/>
        </w:rPr>
        <w:t>P</w:t>
      </w:r>
      <w:r w:rsidRPr="0031755D">
        <w:rPr>
          <w:rFonts w:ascii="Arial" w:hAnsi="Arial" w:cs="Arial"/>
          <w:sz w:val="24"/>
          <w:szCs w:val="24"/>
        </w:rPr>
        <w:t>roposer’s products, services</w:t>
      </w:r>
      <w:r w:rsidRPr="0031755D" w:rsidR="00151100">
        <w:rPr>
          <w:rFonts w:ascii="Arial" w:hAnsi="Arial" w:cs="Arial"/>
          <w:sz w:val="24"/>
          <w:szCs w:val="24"/>
        </w:rPr>
        <w:t>,</w:t>
      </w:r>
      <w:r w:rsidRPr="0031755D">
        <w:rPr>
          <w:rFonts w:ascii="Arial" w:hAnsi="Arial" w:cs="Arial"/>
          <w:sz w:val="24"/>
          <w:szCs w:val="24"/>
        </w:rPr>
        <w:t xml:space="preserve"> and facilities shall be in full compliance with all applicable </w:t>
      </w:r>
      <w:r w:rsidRPr="0031755D" w:rsidR="00CB0B10">
        <w:rPr>
          <w:rFonts w:ascii="Arial" w:hAnsi="Arial" w:cs="Arial"/>
          <w:sz w:val="24"/>
          <w:szCs w:val="24"/>
        </w:rPr>
        <w:t>Federal</w:t>
      </w:r>
      <w:r w:rsidRPr="0031755D">
        <w:rPr>
          <w:rFonts w:ascii="Arial" w:hAnsi="Arial" w:cs="Arial"/>
          <w:sz w:val="24"/>
          <w:szCs w:val="24"/>
        </w:rPr>
        <w:t xml:space="preserve">, state, and local laws, regulations, codes, standards, and ordinances regardless of </w:t>
      </w:r>
      <w:proofErr w:type="gramStart"/>
      <w:r w:rsidRPr="0031755D" w:rsidR="00FF1370">
        <w:rPr>
          <w:rFonts w:ascii="Arial" w:hAnsi="Arial" w:cs="Arial"/>
          <w:sz w:val="24"/>
          <w:szCs w:val="24"/>
        </w:rPr>
        <w:t>whether</w:t>
      </w:r>
      <w:r w:rsidR="003B0563">
        <w:rPr>
          <w:rFonts w:ascii="Arial" w:hAnsi="Arial" w:cs="Arial"/>
          <w:sz w:val="24"/>
          <w:szCs w:val="24"/>
        </w:rPr>
        <w:t xml:space="preserve"> or not</w:t>
      </w:r>
      <w:proofErr w:type="gramEnd"/>
      <w:r w:rsidRPr="0031755D">
        <w:rPr>
          <w:rFonts w:ascii="Arial" w:hAnsi="Arial" w:cs="Arial"/>
          <w:sz w:val="24"/>
          <w:szCs w:val="24"/>
        </w:rPr>
        <w:t xml:space="preserve"> they are referred to by NCDMM.</w:t>
      </w:r>
    </w:p>
    <w:p w:rsidRPr="0031755D" w:rsidR="00BA7F4C" w:rsidP="00183B21" w:rsidRDefault="00BA7F4C" w14:paraId="41360005" w14:textId="77777777">
      <w:pPr>
        <w:pStyle w:val="Heading2"/>
        <w:spacing w:after="0"/>
        <w:ind w:left="540"/>
      </w:pPr>
      <w:bookmarkStart w:name="_Toc365976544" w:id="35"/>
      <w:bookmarkStart w:name="_Toc286669426" w:id="36"/>
      <w:bookmarkStart w:name="_Toc45461629" w:id="37"/>
      <w:r w:rsidRPr="0031755D">
        <w:t>Proposer Rights</w:t>
      </w:r>
      <w:bookmarkEnd w:id="35"/>
      <w:bookmarkEnd w:id="36"/>
      <w:bookmarkEnd w:id="37"/>
    </w:p>
    <w:p w:rsidRPr="0031755D" w:rsidR="00BA7F4C" w:rsidP="00E8034B" w:rsidRDefault="00BA7F4C" w14:paraId="4FAB8845" w14:textId="58063F74">
      <w:pPr>
        <w:spacing w:before="0"/>
        <w:jc w:val="both"/>
        <w:rPr>
          <w:rFonts w:ascii="Arial" w:hAnsi="Arial" w:cs="Arial"/>
          <w:sz w:val="24"/>
          <w:szCs w:val="24"/>
        </w:rPr>
      </w:pPr>
      <w:r w:rsidRPr="0031755D">
        <w:rPr>
          <w:rFonts w:ascii="Arial" w:hAnsi="Arial" w:cs="Arial"/>
          <w:sz w:val="24"/>
          <w:szCs w:val="24"/>
        </w:rPr>
        <w:t xml:space="preserve">Upon delivery, all materials submitted in response to this </w:t>
      </w:r>
      <w:r w:rsidRPr="0031755D" w:rsidR="00BD7EA2">
        <w:rPr>
          <w:rFonts w:ascii="Arial" w:hAnsi="Arial" w:cs="Arial"/>
          <w:sz w:val="24"/>
          <w:szCs w:val="24"/>
        </w:rPr>
        <w:t>RFP</w:t>
      </w:r>
      <w:r w:rsidRPr="0031755D">
        <w:rPr>
          <w:rFonts w:ascii="Arial" w:hAnsi="Arial" w:cs="Arial"/>
          <w:sz w:val="24"/>
          <w:szCs w:val="24"/>
        </w:rPr>
        <w:t xml:space="preserve"> may be appended to any formal documentation</w:t>
      </w:r>
      <w:r w:rsidRPr="0031755D" w:rsidR="00151100">
        <w:rPr>
          <w:rFonts w:ascii="Arial" w:hAnsi="Arial" w:cs="Arial"/>
          <w:sz w:val="24"/>
          <w:szCs w:val="24"/>
        </w:rPr>
        <w:t>,</w:t>
      </w:r>
      <w:r w:rsidRPr="0031755D">
        <w:rPr>
          <w:rFonts w:ascii="Arial" w:hAnsi="Arial" w:cs="Arial"/>
          <w:sz w:val="24"/>
          <w:szCs w:val="24"/>
        </w:rPr>
        <w:t xml:space="preserve"> establishing a contractual relationship between NCDMM and the Proposer. </w:t>
      </w:r>
    </w:p>
    <w:p w:rsidRPr="0031755D" w:rsidR="00BA7F4C" w:rsidP="00BA7F4C" w:rsidRDefault="00BA7F4C" w14:paraId="0297B1B6" w14:textId="48BAAD9E">
      <w:pPr>
        <w:jc w:val="both"/>
        <w:rPr>
          <w:rFonts w:ascii="Arial" w:hAnsi="Arial" w:cs="Arial"/>
          <w:sz w:val="24"/>
          <w:szCs w:val="24"/>
        </w:rPr>
      </w:pPr>
      <w:r w:rsidRPr="0031755D">
        <w:rPr>
          <w:rFonts w:ascii="Arial" w:hAnsi="Arial" w:cs="Arial"/>
          <w:sz w:val="24"/>
          <w:szCs w:val="24"/>
        </w:rPr>
        <w:t xml:space="preserve">NCDMM and potential Proposer will sign </w:t>
      </w:r>
      <w:r w:rsidRPr="0031755D" w:rsidR="00151100">
        <w:rPr>
          <w:rFonts w:ascii="Arial" w:hAnsi="Arial" w:cs="Arial"/>
          <w:sz w:val="24"/>
          <w:szCs w:val="24"/>
        </w:rPr>
        <w:t xml:space="preserve">a </w:t>
      </w:r>
      <w:r w:rsidRPr="0031755D">
        <w:rPr>
          <w:rFonts w:ascii="Arial" w:hAnsi="Arial" w:cs="Arial"/>
          <w:sz w:val="24"/>
          <w:szCs w:val="24"/>
        </w:rPr>
        <w:t>non-disclosure agreement</w:t>
      </w:r>
      <w:r w:rsidRPr="0031755D" w:rsidR="00151100">
        <w:rPr>
          <w:rFonts w:ascii="Arial" w:hAnsi="Arial" w:cs="Arial"/>
          <w:sz w:val="24"/>
          <w:szCs w:val="24"/>
        </w:rPr>
        <w:t xml:space="preserve"> (NDA)</w:t>
      </w:r>
      <w:r w:rsidRPr="0031755D">
        <w:rPr>
          <w:rFonts w:ascii="Arial" w:hAnsi="Arial" w:cs="Arial"/>
          <w:sz w:val="24"/>
          <w:szCs w:val="24"/>
        </w:rPr>
        <w:t xml:space="preserve"> to protect corporate intellectual property if contained in the proposal.  Information contained in proposals shall be unclassified.  If a project proposal contains export control and/or proprietary information, this must be identified on the cover page of the proposal and identified within the proposal.  </w:t>
      </w:r>
    </w:p>
    <w:p w:rsidRPr="0031755D" w:rsidR="00BA7F4C" w:rsidP="00183B21" w:rsidRDefault="00BA7F4C" w14:paraId="10894326" w14:textId="77777777">
      <w:pPr>
        <w:pStyle w:val="Heading2"/>
        <w:spacing w:after="0"/>
        <w:ind w:left="540"/>
      </w:pPr>
      <w:bookmarkStart w:name="_Toc365976545" w:id="38"/>
      <w:bookmarkStart w:name="_Toc286669427" w:id="39"/>
      <w:bookmarkStart w:name="_Toc45461630" w:id="40"/>
      <w:r w:rsidRPr="0031755D">
        <w:t>Proposer Incurred Costs</w:t>
      </w:r>
      <w:bookmarkEnd w:id="38"/>
      <w:bookmarkEnd w:id="39"/>
      <w:bookmarkEnd w:id="40"/>
    </w:p>
    <w:p w:rsidRPr="0031755D" w:rsidR="00BA7F4C" w:rsidP="00E8034B" w:rsidRDefault="00BA7F4C" w14:paraId="7CE1CCD7" w14:textId="7EA6696F">
      <w:pPr>
        <w:spacing w:before="0"/>
        <w:jc w:val="both"/>
        <w:rPr>
          <w:rFonts w:ascii="Arial" w:hAnsi="Arial" w:cs="Arial"/>
          <w:sz w:val="24"/>
          <w:szCs w:val="24"/>
        </w:rPr>
      </w:pPr>
      <w:r w:rsidRPr="0031755D">
        <w:rPr>
          <w:rFonts w:ascii="Arial" w:hAnsi="Arial" w:cs="Arial"/>
          <w:sz w:val="24"/>
          <w:szCs w:val="24"/>
        </w:rPr>
        <w:t xml:space="preserve">The Proposer shall be responsible for all costs incurred in preparing or responding to this </w:t>
      </w:r>
      <w:r w:rsidRPr="0031755D" w:rsidR="009762F8">
        <w:rPr>
          <w:rFonts w:ascii="Arial" w:hAnsi="Arial" w:cs="Arial"/>
          <w:sz w:val="24"/>
          <w:szCs w:val="24"/>
        </w:rPr>
        <w:t>RFP</w:t>
      </w:r>
      <w:r w:rsidRPr="0031755D">
        <w:rPr>
          <w:rFonts w:ascii="Arial" w:hAnsi="Arial" w:cs="Arial"/>
          <w:sz w:val="24"/>
          <w:szCs w:val="24"/>
        </w:rPr>
        <w:t xml:space="preserve">. Materials and documents submitted in response to the </w:t>
      </w:r>
      <w:r w:rsidRPr="0031755D" w:rsidR="009762F8">
        <w:rPr>
          <w:rFonts w:ascii="Arial" w:hAnsi="Arial" w:cs="Arial"/>
          <w:sz w:val="24"/>
          <w:szCs w:val="24"/>
        </w:rPr>
        <w:t>RFP</w:t>
      </w:r>
      <w:r w:rsidRPr="0031755D">
        <w:rPr>
          <w:rFonts w:ascii="Arial" w:hAnsi="Arial" w:cs="Arial"/>
          <w:sz w:val="24"/>
          <w:szCs w:val="24"/>
        </w:rPr>
        <w:t xml:space="preserve"> will not be returned.</w:t>
      </w:r>
    </w:p>
    <w:p w:rsidRPr="0031755D" w:rsidR="00BA7F4C" w:rsidP="00183B21" w:rsidRDefault="00BA7F4C" w14:paraId="7D7C423F" w14:textId="77777777">
      <w:pPr>
        <w:pStyle w:val="Heading2"/>
        <w:spacing w:after="0"/>
        <w:ind w:left="540"/>
      </w:pPr>
      <w:bookmarkStart w:name="_Toc365976546" w:id="41"/>
      <w:bookmarkStart w:name="_Toc286669428" w:id="42"/>
      <w:bookmarkStart w:name="_Toc45461631" w:id="43"/>
      <w:r w:rsidRPr="0031755D">
        <w:t>Proposer Errors or Omissions</w:t>
      </w:r>
      <w:bookmarkEnd w:id="41"/>
      <w:bookmarkEnd w:id="42"/>
      <w:bookmarkEnd w:id="43"/>
    </w:p>
    <w:p w:rsidRPr="0031755D" w:rsidR="00BA7F4C" w:rsidP="00E8034B" w:rsidRDefault="00BA7F4C" w14:paraId="23066BB1" w14:textId="3EFA9F22">
      <w:pPr>
        <w:spacing w:before="0"/>
        <w:jc w:val="both"/>
        <w:rPr>
          <w:rFonts w:ascii="Arial" w:hAnsi="Arial" w:cs="Arial"/>
          <w:sz w:val="24"/>
          <w:szCs w:val="24"/>
        </w:rPr>
      </w:pPr>
      <w:r w:rsidRPr="0031755D">
        <w:rPr>
          <w:rFonts w:ascii="Arial" w:hAnsi="Arial" w:cs="Arial"/>
          <w:sz w:val="24"/>
          <w:szCs w:val="24"/>
        </w:rPr>
        <w:t xml:space="preserve">NCDMM is not responsible for any Proposer errors or omissions concerning the </w:t>
      </w:r>
      <w:r w:rsidRPr="0031755D" w:rsidR="009762F8">
        <w:rPr>
          <w:rFonts w:ascii="Arial" w:hAnsi="Arial" w:cs="Arial"/>
          <w:sz w:val="24"/>
          <w:szCs w:val="24"/>
        </w:rPr>
        <w:t>RFP</w:t>
      </w:r>
      <w:r w:rsidRPr="0031755D">
        <w:rPr>
          <w:rFonts w:ascii="Arial" w:hAnsi="Arial" w:cs="Arial"/>
          <w:sz w:val="24"/>
          <w:szCs w:val="24"/>
        </w:rPr>
        <w:t xml:space="preserve"> process.</w:t>
      </w:r>
    </w:p>
    <w:p w:rsidRPr="0031755D" w:rsidR="00BA7F4C" w:rsidP="00183B21" w:rsidRDefault="00BA7F4C" w14:paraId="485E2211" w14:textId="77777777">
      <w:pPr>
        <w:pStyle w:val="Heading2"/>
        <w:spacing w:before="0" w:after="0"/>
        <w:ind w:left="540"/>
      </w:pPr>
      <w:bookmarkStart w:name="_Toc365976547" w:id="44"/>
      <w:bookmarkStart w:name="_Toc286669429" w:id="45"/>
      <w:bookmarkStart w:name="_Toc45461632" w:id="46"/>
      <w:r w:rsidRPr="0031755D">
        <w:t>Modification or Withdrawal of a Proposal</w:t>
      </w:r>
      <w:bookmarkEnd w:id="44"/>
      <w:bookmarkEnd w:id="45"/>
      <w:bookmarkEnd w:id="46"/>
    </w:p>
    <w:p w:rsidRPr="0031755D" w:rsidR="00BA7F4C" w:rsidP="00E8034B" w:rsidRDefault="00BA7F4C" w14:paraId="5E4DCBED" w14:textId="2289908E">
      <w:pPr>
        <w:spacing w:before="0"/>
        <w:jc w:val="both"/>
        <w:rPr>
          <w:rFonts w:ascii="Arial" w:hAnsi="Arial" w:cs="Arial"/>
          <w:sz w:val="24"/>
          <w:szCs w:val="24"/>
        </w:rPr>
      </w:pPr>
      <w:r w:rsidRPr="0031755D">
        <w:rPr>
          <w:rFonts w:ascii="Arial" w:hAnsi="Arial" w:cs="Arial"/>
          <w:sz w:val="24"/>
          <w:szCs w:val="24"/>
        </w:rPr>
        <w:t>The Proposer agrees in submitting a proposal that the proposal may not be modified, withdrawn, or cancelled by the Proposer, unless agre</w:t>
      </w:r>
      <w:r w:rsidRPr="0031755D" w:rsidR="008A68C1">
        <w:rPr>
          <w:rFonts w:ascii="Arial" w:hAnsi="Arial" w:cs="Arial"/>
          <w:sz w:val="24"/>
          <w:szCs w:val="24"/>
        </w:rPr>
        <w:t>ed upon with NCDMM, for 90</w:t>
      </w:r>
      <w:r w:rsidRPr="0031755D">
        <w:rPr>
          <w:rFonts w:ascii="Arial" w:hAnsi="Arial" w:cs="Arial"/>
          <w:sz w:val="24"/>
          <w:szCs w:val="24"/>
        </w:rPr>
        <w:t xml:space="preserve"> calendar days following the submittal date. Proposer’s proposal will b</w:t>
      </w:r>
      <w:r w:rsidRPr="0031755D" w:rsidR="008A68C1">
        <w:rPr>
          <w:rFonts w:ascii="Arial" w:hAnsi="Arial" w:cs="Arial"/>
          <w:sz w:val="24"/>
          <w:szCs w:val="24"/>
        </w:rPr>
        <w:t>e valid for a period of 90</w:t>
      </w:r>
      <w:r w:rsidRPr="0031755D">
        <w:rPr>
          <w:rFonts w:ascii="Arial" w:hAnsi="Arial" w:cs="Arial"/>
          <w:sz w:val="24"/>
          <w:szCs w:val="24"/>
        </w:rPr>
        <w:t xml:space="preserve"> calendar days following the submittal date.</w:t>
      </w:r>
    </w:p>
    <w:p w:rsidRPr="0031755D" w:rsidR="00BA7F4C" w:rsidP="00183B21" w:rsidRDefault="00BA7F4C" w14:paraId="6995368F" w14:textId="77777777">
      <w:pPr>
        <w:pStyle w:val="Heading2"/>
        <w:spacing w:after="0"/>
        <w:ind w:left="540"/>
      </w:pPr>
      <w:bookmarkStart w:name="_Toc365976548" w:id="47"/>
      <w:bookmarkStart w:name="_Toc286669430" w:id="48"/>
      <w:bookmarkStart w:name="_Toc45461633" w:id="49"/>
      <w:r w:rsidRPr="0031755D">
        <w:t>Reservation of Rights</w:t>
      </w:r>
      <w:bookmarkEnd w:id="47"/>
      <w:bookmarkEnd w:id="48"/>
      <w:bookmarkEnd w:id="49"/>
    </w:p>
    <w:p w:rsidRPr="0031755D" w:rsidR="00BA7F4C" w:rsidP="00E8034B" w:rsidRDefault="00BA7F4C" w14:paraId="1C5B08A2" w14:textId="32820ADC">
      <w:pPr>
        <w:spacing w:before="0"/>
        <w:jc w:val="both"/>
        <w:rPr>
          <w:rFonts w:ascii="Arial" w:hAnsi="Arial" w:cs="Arial"/>
          <w:sz w:val="24"/>
          <w:szCs w:val="24"/>
        </w:rPr>
      </w:pPr>
      <w:r w:rsidRPr="0031755D">
        <w:rPr>
          <w:rFonts w:ascii="Arial" w:hAnsi="Arial" w:cs="Arial"/>
          <w:sz w:val="24"/>
          <w:szCs w:val="24"/>
        </w:rPr>
        <w:t xml:space="preserve">This </w:t>
      </w:r>
      <w:r w:rsidRPr="0031755D" w:rsidR="009762F8">
        <w:rPr>
          <w:rFonts w:ascii="Arial" w:hAnsi="Arial" w:cs="Arial"/>
          <w:sz w:val="24"/>
          <w:szCs w:val="24"/>
        </w:rPr>
        <w:t>RFP</w:t>
      </w:r>
      <w:r w:rsidRPr="0031755D">
        <w:rPr>
          <w:rFonts w:ascii="Arial" w:hAnsi="Arial" w:cs="Arial"/>
          <w:sz w:val="24"/>
          <w:szCs w:val="24"/>
        </w:rPr>
        <w:t xml:space="preserve"> does not commit NCDMM to award a contract, to pay any costs incurred in the preparation of a proposal to this request, or to procure or contract for services or supplies. NCDMM may require the Proposer to participate in negotiations and to submit such monetary, technical, or other revisions of its proposals that may result from preliminary review and negotiations.</w:t>
      </w:r>
    </w:p>
    <w:p w:rsidRPr="0031755D" w:rsidR="00BA7F4C" w:rsidP="00183B21" w:rsidRDefault="00BA7F4C" w14:paraId="6B66EBEA" w14:textId="77777777">
      <w:pPr>
        <w:pStyle w:val="Heading2"/>
        <w:spacing w:after="0"/>
        <w:ind w:left="540"/>
      </w:pPr>
      <w:bookmarkStart w:name="_Toc365976549" w:id="50"/>
      <w:bookmarkStart w:name="_Toc45461634" w:id="51"/>
      <w:r w:rsidRPr="0031755D">
        <w:t>Anticipated Number of Projects</w:t>
      </w:r>
      <w:bookmarkEnd w:id="50"/>
      <w:bookmarkEnd w:id="51"/>
    </w:p>
    <w:p w:rsidRPr="0031755D" w:rsidR="00C33249" w:rsidP="00E8034B" w:rsidRDefault="00BA7F4C" w14:paraId="70DED9A4" w14:textId="25BBC7CB">
      <w:pPr>
        <w:spacing w:before="0"/>
        <w:jc w:val="both"/>
        <w:rPr>
          <w:rFonts w:ascii="Arial" w:hAnsi="Arial" w:cs="Arial"/>
          <w:sz w:val="24"/>
          <w:szCs w:val="24"/>
        </w:rPr>
      </w:pPr>
      <w:r w:rsidRPr="0031755D">
        <w:rPr>
          <w:rFonts w:ascii="Arial" w:hAnsi="Arial" w:cs="Arial"/>
          <w:sz w:val="24"/>
          <w:szCs w:val="24"/>
        </w:rPr>
        <w:t>The number of applied resear</w:t>
      </w:r>
      <w:r w:rsidRPr="0031755D" w:rsidR="00CF58A2">
        <w:rPr>
          <w:rFonts w:ascii="Arial" w:hAnsi="Arial" w:cs="Arial"/>
          <w:sz w:val="24"/>
          <w:szCs w:val="24"/>
        </w:rPr>
        <w:t xml:space="preserve">ch project awards and </w:t>
      </w:r>
      <w:r w:rsidRPr="0031755D" w:rsidR="00CB0B10">
        <w:rPr>
          <w:rFonts w:ascii="Arial" w:hAnsi="Arial" w:cs="Arial"/>
          <w:sz w:val="24"/>
          <w:szCs w:val="24"/>
        </w:rPr>
        <w:t>Federal</w:t>
      </w:r>
      <w:r w:rsidRPr="0031755D">
        <w:rPr>
          <w:rFonts w:ascii="Arial" w:hAnsi="Arial" w:cs="Arial"/>
          <w:sz w:val="24"/>
          <w:szCs w:val="24"/>
        </w:rPr>
        <w:t xml:space="preserve"> funding amount allocated to </w:t>
      </w:r>
      <w:r w:rsidRPr="0031755D" w:rsidR="009762F8">
        <w:rPr>
          <w:rFonts w:ascii="Arial" w:hAnsi="Arial" w:cs="Arial"/>
          <w:sz w:val="24"/>
          <w:szCs w:val="24"/>
        </w:rPr>
        <w:t>this RFP</w:t>
      </w:r>
      <w:r w:rsidRPr="0031755D">
        <w:rPr>
          <w:rFonts w:ascii="Arial" w:hAnsi="Arial" w:cs="Arial"/>
          <w:sz w:val="24"/>
          <w:szCs w:val="24"/>
        </w:rPr>
        <w:t xml:space="preserve"> will be determined based on the quality and quantity of proposals received.</w:t>
      </w:r>
    </w:p>
    <w:p w:rsidRPr="0031755D" w:rsidR="007E06C4" w:rsidP="00183B21" w:rsidRDefault="007E06C4" w14:paraId="2970F335" w14:textId="670BFAD0">
      <w:pPr>
        <w:pStyle w:val="Heading2"/>
        <w:spacing w:after="0"/>
        <w:ind w:left="540"/>
      </w:pPr>
      <w:bookmarkStart w:name="_Toc45461635" w:id="52"/>
      <w:r w:rsidRPr="0031755D">
        <w:t xml:space="preserve">Notice </w:t>
      </w:r>
      <w:r w:rsidRPr="0031755D" w:rsidR="00AB4F13">
        <w:t xml:space="preserve">on the </w:t>
      </w:r>
      <w:r w:rsidRPr="0031755D" w:rsidR="00595EAB">
        <w:t>NCDMM</w:t>
      </w:r>
      <w:r w:rsidRPr="0031755D">
        <w:t xml:space="preserve"> Sub-</w:t>
      </w:r>
      <w:r w:rsidRPr="0031755D" w:rsidR="00E34C64">
        <w:t>Recipient</w:t>
      </w:r>
      <w:r w:rsidRPr="0031755D">
        <w:t xml:space="preserve"> Agreement</w:t>
      </w:r>
      <w:bookmarkEnd w:id="52"/>
    </w:p>
    <w:p w:rsidRPr="0004621F" w:rsidR="00C4164D" w:rsidP="00C4164D" w:rsidRDefault="00C4164D" w14:paraId="62339A5A" w14:textId="765B8A68">
      <w:pPr>
        <w:spacing w:before="0"/>
        <w:jc w:val="both"/>
        <w:rPr>
          <w:rFonts w:ascii="Arial" w:hAnsi="Arial" w:cs="Arial"/>
          <w:sz w:val="24"/>
          <w:szCs w:val="24"/>
        </w:rPr>
      </w:pPr>
      <w:r w:rsidRPr="0031755D">
        <w:rPr>
          <w:rFonts w:ascii="Arial" w:hAnsi="Arial" w:cs="Arial"/>
          <w:sz w:val="24"/>
          <w:szCs w:val="24"/>
        </w:rPr>
        <w:t xml:space="preserve">The purpose of this notice is to advise Lead Proposers that per the America Makes Sub-Recipient Agreement, Article 7 Intellectual Property and Article 9 Publications are non-negotiable and by submitting a proposal for this RFP you and your team agree to the language as outlined below and found in the sub-recipient agreement. Please note that Article 7 and Article 9 in the sub-recipient agreement mirrors Section </w:t>
      </w:r>
      <w:r>
        <w:rPr>
          <w:rFonts w:ascii="Arial" w:hAnsi="Arial" w:cs="Arial"/>
          <w:sz w:val="24"/>
          <w:szCs w:val="24"/>
        </w:rPr>
        <w:t>4</w:t>
      </w:r>
      <w:r w:rsidRPr="0031755D">
        <w:rPr>
          <w:rFonts w:ascii="Arial" w:hAnsi="Arial" w:cs="Arial"/>
          <w:sz w:val="24"/>
          <w:szCs w:val="24"/>
        </w:rPr>
        <w:t xml:space="preserve"> and Section 6 of the America Makes membership agreement. The Lead Proposer on winning proposals should be expected to sign the sub-recipient agreement within 60 days, if the Lead Proposer fails to sign the sub-recipient agreement within 120 days the NCDMM/America Makes reserves the right to cancel the award. The Lead Proposer should review the sub-recipient agreement internally and with the project team prior to proposal submission </w:t>
      </w:r>
      <w:proofErr w:type="gramStart"/>
      <w:r w:rsidRPr="0031755D">
        <w:rPr>
          <w:rFonts w:ascii="Arial" w:hAnsi="Arial" w:cs="Arial"/>
          <w:sz w:val="24"/>
          <w:szCs w:val="24"/>
        </w:rPr>
        <w:t>in order to</w:t>
      </w:r>
      <w:proofErr w:type="gramEnd"/>
      <w:r w:rsidRPr="0031755D">
        <w:rPr>
          <w:rFonts w:ascii="Arial" w:hAnsi="Arial" w:cs="Arial"/>
          <w:sz w:val="24"/>
          <w:szCs w:val="24"/>
        </w:rPr>
        <w:t xml:space="preserve"> assure the contract can be negotiated within the required timeline.</w:t>
      </w:r>
      <w:r>
        <w:rPr>
          <w:rFonts w:ascii="Arial" w:hAnsi="Arial" w:cs="Arial"/>
          <w:sz w:val="24"/>
          <w:szCs w:val="24"/>
        </w:rPr>
        <w:t xml:space="preserve">  Any requested changes to the sub-recipient agreement (exclusive of Article 7 and Article 9) should be sent with your proposal using track changes.  By submitting a proposal without any requested changes to the sub-recipient agreement you hereby agree to the language as is and will sign immediately upon any eventual award.</w:t>
      </w:r>
    </w:p>
    <w:p w:rsidR="14EBBED5" w:rsidP="14EBBED5" w:rsidRDefault="14EBBED5" w14:paraId="703BB65E" w14:textId="57BFF6BF">
      <w:pPr>
        <w:spacing w:before="0"/>
        <w:jc w:val="both"/>
        <w:rPr>
          <w:rFonts w:ascii="Arial" w:hAnsi="Arial" w:cs="Arial"/>
          <w:szCs w:val="22"/>
        </w:rPr>
      </w:pPr>
    </w:p>
    <w:p w:rsidR="14EBBED5" w:rsidP="14EBBED5" w:rsidRDefault="14EBBED5" w14:paraId="57C599C9" w14:textId="4D052441">
      <w:pPr>
        <w:spacing w:before="0"/>
        <w:jc w:val="both"/>
        <w:rPr>
          <w:rFonts w:ascii="Arial" w:hAnsi="Arial" w:cs="Arial"/>
          <w:szCs w:val="22"/>
        </w:rPr>
      </w:pPr>
    </w:p>
    <w:p w:rsidR="14EBBED5" w:rsidP="14EBBED5" w:rsidRDefault="14EBBED5" w14:paraId="6EE8AC7C" w14:textId="4D2FE0B4">
      <w:pPr>
        <w:spacing w:before="0"/>
        <w:jc w:val="both"/>
        <w:rPr>
          <w:rFonts w:ascii="Arial" w:hAnsi="Arial" w:cs="Arial"/>
          <w:szCs w:val="22"/>
        </w:rPr>
      </w:pPr>
    </w:p>
    <w:p w:rsidR="14EBBED5" w:rsidP="14EBBED5" w:rsidRDefault="14EBBED5" w14:paraId="40DE6AC4" w14:textId="2725E91A">
      <w:pPr>
        <w:spacing w:before="0"/>
        <w:jc w:val="both"/>
        <w:rPr>
          <w:rFonts w:ascii="Arial" w:hAnsi="Arial" w:cs="Arial"/>
          <w:szCs w:val="22"/>
        </w:rPr>
      </w:pPr>
    </w:p>
    <w:p w:rsidRPr="0004621F" w:rsidR="008C221A" w:rsidRDefault="008C221A" w14:paraId="50D4E413" w14:textId="77777777">
      <w:pPr>
        <w:spacing w:before="0" w:after="0"/>
        <w:rPr>
          <w:rFonts w:ascii="Arial" w:hAnsi="Arial" w:cs="Arial"/>
          <w:sz w:val="24"/>
          <w:szCs w:val="24"/>
        </w:rPr>
      </w:pPr>
      <w:r w:rsidRPr="0004621F">
        <w:rPr>
          <w:rFonts w:ascii="Arial" w:hAnsi="Arial" w:cs="Arial"/>
          <w:sz w:val="24"/>
          <w:szCs w:val="24"/>
        </w:rPr>
        <w:br w:type="page"/>
      </w:r>
    </w:p>
    <w:tbl>
      <w:tblPr>
        <w:tblStyle w:val="TableGrid"/>
        <w:tblW w:w="0" w:type="auto"/>
        <w:tblLook w:val="04A0" w:firstRow="1" w:lastRow="0" w:firstColumn="1" w:lastColumn="0" w:noHBand="0" w:noVBand="1"/>
      </w:tblPr>
      <w:tblGrid>
        <w:gridCol w:w="9350"/>
      </w:tblGrid>
      <w:tr w:rsidRPr="00EE74B8" w:rsidR="003059C8" w:rsidTr="003059C8" w14:paraId="59FE9827" w14:textId="77777777">
        <w:tc>
          <w:tcPr>
            <w:tcW w:w="9350" w:type="dxa"/>
          </w:tcPr>
          <w:p w:rsidR="003B7050" w:rsidP="00EF77FF" w:rsidRDefault="003059C8" w14:paraId="05FFC97B" w14:textId="77777777">
            <w:pPr>
              <w:jc w:val="both"/>
              <w:rPr>
                <w:rFonts w:ascii="Arial" w:hAnsi="Arial" w:cs="Arial"/>
                <w:b/>
                <w:sz w:val="24"/>
                <w:szCs w:val="24"/>
              </w:rPr>
            </w:pPr>
            <w:r w:rsidRPr="00EE74B8">
              <w:rPr>
                <w:rFonts w:ascii="Arial" w:hAnsi="Arial" w:cs="Arial"/>
                <w:b/>
                <w:sz w:val="24"/>
                <w:szCs w:val="24"/>
              </w:rPr>
              <w:t>ARTICLE 7. INTELLECTUAL PROPERTY</w:t>
            </w:r>
            <w:bookmarkStart w:name="_Toc494120928" w:id="53"/>
            <w:bookmarkStart w:name="_Toc499546658" w:id="54"/>
          </w:p>
          <w:p w:rsidR="003B7050" w:rsidP="00EF77FF" w:rsidRDefault="00300674" w14:paraId="760937BB" w14:textId="77777777">
            <w:pPr>
              <w:jc w:val="both"/>
              <w:rPr>
                <w:rFonts w:ascii="Arial" w:hAnsi="Arial" w:cs="Arial"/>
                <w:sz w:val="24"/>
                <w:szCs w:val="24"/>
              </w:rPr>
            </w:pPr>
            <w:r w:rsidRPr="00300674">
              <w:rPr>
                <w:rFonts w:ascii="Arial" w:hAnsi="Arial" w:cs="Arial"/>
                <w:sz w:val="24"/>
                <w:szCs w:val="24"/>
              </w:rPr>
              <w:t>7.1</w:t>
            </w:r>
            <w:r w:rsidRPr="00300674">
              <w:rPr>
                <w:rFonts w:ascii="Arial" w:hAnsi="Arial" w:cs="Arial"/>
                <w:sz w:val="24"/>
                <w:szCs w:val="24"/>
              </w:rPr>
              <w:tab/>
            </w:r>
            <w:r w:rsidRPr="00300674">
              <w:rPr>
                <w:rFonts w:ascii="Arial" w:hAnsi="Arial" w:cs="Arial"/>
                <w:sz w:val="24"/>
                <w:szCs w:val="24"/>
              </w:rPr>
              <w:t xml:space="preserve">Background Intellectual Property.  Each Sub-Recipient/Sub-Recipient/Member shall retain all rights to its Background Intellectual Property; and the decision to make available any such Background Intellectual Property for use in a Sub-Recipient/Member’s sub award project shall be at the sole discretion of each Sub-Recipient/Member and in accordance with DOD regulations with respect to identification of all such Background Intellectual Property. No license or rights are granted to a Sub-Recipient/Member’s Background Intellectual Property under this Agreement. </w:t>
            </w:r>
            <w:bookmarkStart w:name="_Toc494120929" w:id="55"/>
            <w:bookmarkStart w:name="_Toc499546659" w:id="56"/>
            <w:bookmarkEnd w:id="53"/>
            <w:bookmarkEnd w:id="54"/>
          </w:p>
          <w:p w:rsidR="003B7050" w:rsidP="00EF77FF" w:rsidRDefault="006915DB" w14:paraId="128F3AA8" w14:textId="77777777">
            <w:pPr>
              <w:jc w:val="both"/>
              <w:rPr>
                <w:rFonts w:ascii="Arial" w:hAnsi="Arial" w:cs="Arial"/>
                <w:sz w:val="24"/>
                <w:szCs w:val="24"/>
              </w:rPr>
            </w:pPr>
            <w:r w:rsidRPr="00EE74B8">
              <w:rPr>
                <w:rFonts w:ascii="Arial" w:hAnsi="Arial" w:cs="Arial"/>
                <w:sz w:val="24"/>
                <w:szCs w:val="24"/>
              </w:rPr>
              <w:t>7.1.1</w:t>
            </w:r>
            <w:r w:rsidRPr="00300674" w:rsidR="00300674">
              <w:rPr>
                <w:rFonts w:ascii="Arial" w:hAnsi="Arial" w:cs="Arial"/>
                <w:sz w:val="24"/>
                <w:szCs w:val="24"/>
              </w:rPr>
              <w:tab/>
            </w:r>
            <w:r w:rsidRPr="00300674" w:rsidR="00300674">
              <w:rPr>
                <w:rFonts w:ascii="Arial" w:hAnsi="Arial" w:cs="Arial"/>
                <w:sz w:val="24"/>
                <w:szCs w:val="24"/>
              </w:rPr>
              <w:t xml:space="preserve">In the event that one Sub-Recipient/Member may require use of another Sub-Recipient/Member’s Background Intellectual Property that has been disclosed by a Sub-Recipient/Member as part of the Consortium Research </w:t>
            </w:r>
            <w:proofErr w:type="gramStart"/>
            <w:r w:rsidRPr="00300674" w:rsidR="00300674">
              <w:rPr>
                <w:rFonts w:ascii="Arial" w:hAnsi="Arial" w:cs="Arial"/>
                <w:sz w:val="24"/>
                <w:szCs w:val="24"/>
              </w:rPr>
              <w:t>in order to</w:t>
            </w:r>
            <w:proofErr w:type="gramEnd"/>
            <w:r w:rsidRPr="00300674" w:rsidR="00300674">
              <w:rPr>
                <w:rFonts w:ascii="Arial" w:hAnsi="Arial" w:cs="Arial"/>
                <w:sz w:val="24"/>
                <w:szCs w:val="24"/>
              </w:rPr>
              <w:t xml:space="preserve"> successfully commercialize any CDIP then the Sub-Recipient/Members agree to discuss potential licensing terms and conditions in a separate legally binding agreement between the Sub-Recipient/Members, separate from this Agreement.  Sub-Recipient/Member(s) are not required to license any such originating Sub-Recipient/Member(s) Background Intellectual Property.  </w:t>
            </w:r>
            <w:bookmarkStart w:name="_Toc494120930" w:id="57"/>
            <w:bookmarkStart w:name="_Toc499546660" w:id="58"/>
            <w:bookmarkEnd w:id="55"/>
            <w:bookmarkEnd w:id="56"/>
          </w:p>
          <w:p w:rsidR="003B7050" w:rsidP="00EF77FF" w:rsidRDefault="00A25856" w14:paraId="46F1AA7A" w14:textId="5AABF97E">
            <w:pPr>
              <w:jc w:val="both"/>
              <w:rPr>
                <w:rFonts w:ascii="Arial" w:hAnsi="Arial" w:cs="Arial"/>
                <w:sz w:val="24"/>
                <w:szCs w:val="24"/>
              </w:rPr>
            </w:pPr>
            <w:r w:rsidRPr="00EE74B8">
              <w:rPr>
                <w:rFonts w:ascii="Arial" w:hAnsi="Arial" w:cs="Arial"/>
                <w:sz w:val="24"/>
                <w:szCs w:val="24"/>
              </w:rPr>
              <w:t>7.</w:t>
            </w:r>
            <w:r w:rsidR="003B7050">
              <w:rPr>
                <w:rFonts w:ascii="Arial" w:hAnsi="Arial" w:cs="Arial"/>
                <w:sz w:val="24"/>
                <w:szCs w:val="24"/>
              </w:rPr>
              <w:t>2</w:t>
            </w:r>
            <w:r w:rsidRPr="00300674" w:rsidR="00300674">
              <w:rPr>
                <w:rFonts w:ascii="Arial" w:hAnsi="Arial" w:cs="Arial"/>
                <w:sz w:val="24"/>
                <w:szCs w:val="24"/>
              </w:rPr>
              <w:tab/>
            </w:r>
            <w:r w:rsidRPr="00300674" w:rsidR="00300674">
              <w:rPr>
                <w:rFonts w:ascii="Arial" w:hAnsi="Arial" w:cs="Arial"/>
                <w:sz w:val="24"/>
                <w:szCs w:val="24"/>
              </w:rPr>
              <w:t xml:space="preserve">Consortium Developed IP shall be owned by the respective inventing or creating organizations, subject to any government rights and/or any pre-existing rights of any third party and subject to the following conditions: </w:t>
            </w:r>
          </w:p>
          <w:p w:rsidR="003B7050" w:rsidP="0099389D" w:rsidRDefault="00A25856" w14:paraId="2E240E7E" w14:textId="77777777">
            <w:pPr>
              <w:jc w:val="both"/>
              <w:rPr>
                <w:rFonts w:ascii="Arial" w:hAnsi="Arial" w:cs="Arial"/>
                <w:sz w:val="24"/>
                <w:szCs w:val="24"/>
              </w:rPr>
            </w:pPr>
            <w:bookmarkStart w:name="_Toc494120931" w:id="59"/>
            <w:bookmarkStart w:name="_Toc499546661" w:id="60"/>
            <w:bookmarkEnd w:id="57"/>
            <w:bookmarkEnd w:id="58"/>
            <w:r w:rsidRPr="00EE74B8">
              <w:rPr>
                <w:rFonts w:ascii="Arial" w:hAnsi="Arial" w:cs="Arial"/>
                <w:sz w:val="24"/>
                <w:szCs w:val="24"/>
              </w:rPr>
              <w:t>7.2.1</w:t>
            </w:r>
            <w:r w:rsidRPr="00AF6335" w:rsidR="00AF6335">
              <w:rPr>
                <w:rFonts w:ascii="Arial" w:hAnsi="Arial" w:cs="Arial"/>
                <w:sz w:val="24"/>
                <w:szCs w:val="24"/>
              </w:rPr>
              <w:tab/>
            </w:r>
            <w:r w:rsidRPr="00AF6335" w:rsidR="00AF6335">
              <w:rPr>
                <w:rFonts w:ascii="Arial" w:hAnsi="Arial" w:cs="Arial"/>
                <w:sz w:val="24"/>
                <w:szCs w:val="24"/>
              </w:rPr>
              <w:t xml:space="preserve">If a Party solely or jointly creates CDIP, the Party must disclose the creation of such CDIP to its technology transfer office, licensing office or other similar department (“Party’s </w:t>
            </w:r>
            <w:proofErr w:type="spellStart"/>
            <w:r w:rsidRPr="00AF6335" w:rsidR="00AF6335">
              <w:rPr>
                <w:rFonts w:ascii="Arial" w:hAnsi="Arial" w:cs="Arial"/>
                <w:sz w:val="24"/>
                <w:szCs w:val="24"/>
              </w:rPr>
              <w:t>TechTransfer</w:t>
            </w:r>
            <w:proofErr w:type="spellEnd"/>
            <w:r w:rsidRPr="00AF6335" w:rsidR="00AF6335">
              <w:rPr>
                <w:rFonts w:ascii="Arial" w:hAnsi="Arial" w:cs="Arial"/>
                <w:sz w:val="24"/>
                <w:szCs w:val="24"/>
              </w:rPr>
              <w:t xml:space="preserve"> Office”).   A non-confidential summary of the CDIP disclosed to the Party’s </w:t>
            </w:r>
            <w:proofErr w:type="spellStart"/>
            <w:r w:rsidRPr="00AF6335" w:rsidR="00AF6335">
              <w:rPr>
                <w:rFonts w:ascii="Arial" w:hAnsi="Arial" w:cs="Arial"/>
                <w:sz w:val="24"/>
                <w:szCs w:val="24"/>
              </w:rPr>
              <w:t>TechTransfer</w:t>
            </w:r>
            <w:proofErr w:type="spellEnd"/>
            <w:r w:rsidRPr="00AF6335" w:rsidR="00AF6335">
              <w:rPr>
                <w:rFonts w:ascii="Arial" w:hAnsi="Arial" w:cs="Arial"/>
                <w:sz w:val="24"/>
                <w:szCs w:val="24"/>
              </w:rPr>
              <w:t xml:space="preserve"> Office shall be sent to NCDMM as soon as practicable so that NCDMM can maintain a list of </w:t>
            </w:r>
            <w:proofErr w:type="gramStart"/>
            <w:r w:rsidRPr="00AF6335" w:rsidR="00AF6335">
              <w:rPr>
                <w:rFonts w:ascii="Arial" w:hAnsi="Arial" w:cs="Arial"/>
                <w:sz w:val="24"/>
                <w:szCs w:val="24"/>
              </w:rPr>
              <w:t>CDIP</w:t>
            </w:r>
            <w:proofErr w:type="gramEnd"/>
            <w:r w:rsidRPr="00AF6335" w:rsidR="00AF6335">
              <w:rPr>
                <w:rFonts w:ascii="Arial" w:hAnsi="Arial" w:cs="Arial"/>
                <w:sz w:val="24"/>
                <w:szCs w:val="24"/>
              </w:rPr>
              <w:t>.  Sub-Recipient/Members owning CDIP shall grant upon request to NCDMM and Sub-Recipient/Members-In-Good-Standing at the time of creation a limited, non-exclusive, royalty-free license to use the CDIP for the Sub-Recipient/Member’s internal procedures, research or development purposes (but not to make, use, or sell products or external processes for commercial purposes, with the exception of licenses granted pursuant to Section</w:t>
            </w:r>
            <w:r w:rsidRPr="00EE74B8" w:rsidR="003059C8">
              <w:rPr>
                <w:rFonts w:ascii="Arial" w:hAnsi="Arial" w:cs="Arial"/>
                <w:sz w:val="24"/>
                <w:szCs w:val="24"/>
              </w:rPr>
              <w:t xml:space="preserve"> 7.2.3)</w:t>
            </w:r>
            <w:r w:rsidRPr="00AF6335" w:rsidR="00AF6335">
              <w:rPr>
                <w:rFonts w:ascii="Arial" w:hAnsi="Arial" w:cs="Arial"/>
                <w:sz w:val="24"/>
                <w:szCs w:val="24"/>
              </w:rPr>
              <w:t xml:space="preserve">    Such licenses shall be granted to interested Sub-Recipient/Members upon request in a separate legally binding mutually agreeable license agreement between the Sub-Recipient/Members.  Payment of patent expenses may be required of Parties granted non-exclusive, royalty-free commercial licenses by universities and other non-profit institutions.  Such licenses for Sub-Recipient/Members shall be without the right to grant sublicenses to third parties, except for any Sub-Recipient/Member-designated agents, </w:t>
            </w:r>
            <w:proofErr w:type="gramStart"/>
            <w:r w:rsidRPr="00AF6335" w:rsidR="00AF6335">
              <w:rPr>
                <w:rFonts w:ascii="Arial" w:hAnsi="Arial" w:cs="Arial"/>
                <w:sz w:val="24"/>
                <w:szCs w:val="24"/>
              </w:rPr>
              <w:t>contractors</w:t>
            </w:r>
            <w:proofErr w:type="gramEnd"/>
            <w:r w:rsidRPr="00AF6335" w:rsidR="00AF6335">
              <w:rPr>
                <w:rFonts w:ascii="Arial" w:hAnsi="Arial" w:cs="Arial"/>
                <w:sz w:val="24"/>
                <w:szCs w:val="24"/>
              </w:rPr>
              <w:t xml:space="preserve"> and non-employee students (“Permitted Third Parties”) performing work for the benefit of such Sub-Recipient/Member. Under these circumstances the Sub-Recipient/Member is responsible for having any and all appropriate written agreements with such Permitted Third Parties to enable Sub-Recipient/Member’s compliance with this Agreement and is responsible for such parties’ use of the CDIP in the same manner Sub-Recipient/Member is responsible for its own use of such CDIP (e.g., violation of the license parameters set forth in this section by a Sub-Recipient/Member’s Permitted Third Parties shall be considered a breach of this Agreement by Sub-Recipient/Member). </w:t>
            </w:r>
            <w:bookmarkStart w:name="_Toc494120932" w:id="61"/>
            <w:bookmarkStart w:name="_Toc499546662" w:id="62"/>
            <w:bookmarkEnd w:id="59"/>
            <w:bookmarkEnd w:id="60"/>
          </w:p>
          <w:p w:rsidR="003B7050" w:rsidP="0099389D" w:rsidRDefault="00A25856" w14:paraId="761AE551" w14:textId="77777777">
            <w:pPr>
              <w:jc w:val="both"/>
              <w:rPr>
                <w:rFonts w:ascii="Arial" w:hAnsi="Arial" w:cs="Arial"/>
                <w:sz w:val="24"/>
                <w:szCs w:val="24"/>
              </w:rPr>
            </w:pPr>
            <w:r w:rsidRPr="00EE74B8">
              <w:rPr>
                <w:rFonts w:ascii="Arial" w:hAnsi="Arial" w:cs="Arial"/>
                <w:sz w:val="24"/>
                <w:szCs w:val="24"/>
              </w:rPr>
              <w:t>7.2.2</w:t>
            </w:r>
            <w:r w:rsidRPr="00AF6335" w:rsidR="00AF6335">
              <w:rPr>
                <w:rFonts w:ascii="Arial" w:hAnsi="Arial" w:cs="Arial"/>
                <w:sz w:val="24"/>
                <w:szCs w:val="24"/>
              </w:rPr>
              <w:tab/>
            </w:r>
            <w:r w:rsidRPr="00AF6335" w:rsidR="00AF6335">
              <w:rPr>
                <w:rFonts w:ascii="Arial" w:hAnsi="Arial" w:cs="Arial"/>
                <w:sz w:val="24"/>
                <w:szCs w:val="24"/>
              </w:rPr>
              <w:t xml:space="preserve">Sub-Recipient/Members are strongly encouraged to seek legal protection in the form of patents as soon as is reasonably possible following disclosure of all CDIP to NCDMM.  Protection of a Sub-Recipient/Member’s solely developed CDIP shall be done at Sub-Recipient/Member’s own expense and through use of their respective Party’s </w:t>
            </w:r>
            <w:proofErr w:type="spellStart"/>
            <w:r w:rsidRPr="00AF6335" w:rsidR="00AF6335">
              <w:rPr>
                <w:rFonts w:ascii="Arial" w:hAnsi="Arial" w:cs="Arial"/>
                <w:sz w:val="24"/>
                <w:szCs w:val="24"/>
              </w:rPr>
              <w:t>TechTransfer</w:t>
            </w:r>
            <w:proofErr w:type="spellEnd"/>
            <w:r w:rsidRPr="00AF6335" w:rsidR="00AF6335">
              <w:rPr>
                <w:rFonts w:ascii="Arial" w:hAnsi="Arial" w:cs="Arial"/>
                <w:sz w:val="24"/>
                <w:szCs w:val="24"/>
              </w:rPr>
              <w:t xml:space="preserve"> Office.  Each Sub-Recipient/Member agrees to notify in writing NCDMM in a timely manner of all such actions in which legal protection is or has been sought so that NCDMM can enter such information in its invention disclosure database.  With respect to jointly developed CDIP the relevant Sub-Recipient/Members agree to negotiate a separate legally binding agreement encompassing those terms and conditions to be used to govern the </w:t>
            </w:r>
            <w:proofErr w:type="gramStart"/>
            <w:r w:rsidRPr="00AF6335" w:rsidR="00AF6335">
              <w:rPr>
                <w:rFonts w:ascii="Arial" w:hAnsi="Arial" w:cs="Arial"/>
                <w:sz w:val="24"/>
                <w:szCs w:val="24"/>
              </w:rPr>
              <w:t>manner in which</w:t>
            </w:r>
            <w:proofErr w:type="gramEnd"/>
            <w:r w:rsidRPr="00AF6335" w:rsidR="00AF6335">
              <w:rPr>
                <w:rFonts w:ascii="Arial" w:hAnsi="Arial" w:cs="Arial"/>
                <w:sz w:val="24"/>
                <w:szCs w:val="24"/>
              </w:rPr>
              <w:t xml:space="preserve"> jointly developed CDIP will be owned, administered, protected, and licensed.  NCDMM will be notified in writing in a timely manner of the existence of these agreements between Sub-Recipient/Members and NCDMM shall maintain pertinent information in its invention disclosure database.  </w:t>
            </w:r>
            <w:proofErr w:type="gramStart"/>
            <w:r w:rsidRPr="00AF6335" w:rsidR="00AF6335">
              <w:rPr>
                <w:rFonts w:ascii="Arial" w:hAnsi="Arial" w:cs="Arial"/>
                <w:sz w:val="24"/>
                <w:szCs w:val="24"/>
              </w:rPr>
              <w:t>In the event that</w:t>
            </w:r>
            <w:proofErr w:type="gramEnd"/>
            <w:r w:rsidRPr="00AF6335" w:rsidR="00AF6335">
              <w:rPr>
                <w:rFonts w:ascii="Arial" w:hAnsi="Arial" w:cs="Arial"/>
                <w:sz w:val="24"/>
                <w:szCs w:val="24"/>
              </w:rPr>
              <w:t xml:space="preserve"> a single Sub-Recipient/Member for solely developed CDIP, or all Sub-Recipient/Members with an ownership right for jointly developed CDIP choose not to seek legal protection and thereby elect not to file a patent application on any CDIP, then Sub-Recipient/Member(s) agree to notify NCDMM in writing of its intent and must report any pending publication or presentation to NCDMM at the time of this notification.  NCDMM may negotiate to obtain such protection at its own expense where Sub-Recipient/Member(s) choose not to seek legal protection.  Ownership of CDIP shall remain with the originating Sub-Recipient/Member(s).</w:t>
            </w:r>
            <w:bookmarkStart w:name="_Toc494120933" w:id="63"/>
            <w:bookmarkStart w:name="_Toc499546663" w:id="64"/>
            <w:bookmarkEnd w:id="61"/>
            <w:bookmarkEnd w:id="62"/>
          </w:p>
          <w:p w:rsidR="003B7050" w:rsidP="0099389D" w:rsidRDefault="00A25856" w14:paraId="315BDB77" w14:textId="384CD1D7">
            <w:pPr>
              <w:jc w:val="both"/>
              <w:rPr>
                <w:rFonts w:ascii="Arial" w:hAnsi="Arial" w:cs="Arial"/>
                <w:sz w:val="24"/>
                <w:szCs w:val="24"/>
              </w:rPr>
            </w:pPr>
            <w:r w:rsidRPr="00EE74B8">
              <w:rPr>
                <w:rFonts w:ascii="Arial" w:hAnsi="Arial" w:cs="Arial"/>
                <w:sz w:val="24"/>
                <w:szCs w:val="24"/>
              </w:rPr>
              <w:t>7.2.3</w:t>
            </w:r>
            <w:r w:rsidRPr="0099389D" w:rsidR="0099389D">
              <w:rPr>
                <w:rFonts w:ascii="Arial" w:hAnsi="Arial" w:cs="Arial"/>
                <w:sz w:val="24"/>
                <w:szCs w:val="24"/>
              </w:rPr>
              <w:tab/>
            </w:r>
            <w:r w:rsidRPr="0099389D" w:rsidR="0099389D">
              <w:rPr>
                <w:rFonts w:ascii="Arial" w:hAnsi="Arial" w:cs="Arial"/>
                <w:sz w:val="24"/>
                <w:szCs w:val="24"/>
              </w:rPr>
              <w:t xml:space="preserve">It is anticipated that one of the outcomes of an active IP licensing and commercialization plan is the generation of royalty income by a respective Sub-Recipient/Member.  It is acknowledged that Sub-Recipient/Members of academic, government, and industry sectors will manage the disposition and reporting requirements of all royalties received in accordance with their institution’s existing policies, through their Party’s </w:t>
            </w:r>
            <w:proofErr w:type="spellStart"/>
            <w:r w:rsidRPr="0099389D" w:rsidR="0099389D">
              <w:rPr>
                <w:rFonts w:ascii="Arial" w:hAnsi="Arial" w:cs="Arial"/>
                <w:sz w:val="24"/>
                <w:szCs w:val="24"/>
              </w:rPr>
              <w:t>TechTransfer</w:t>
            </w:r>
            <w:proofErr w:type="spellEnd"/>
            <w:r w:rsidRPr="0099389D" w:rsidR="0099389D">
              <w:rPr>
                <w:rFonts w:ascii="Arial" w:hAnsi="Arial" w:cs="Arial"/>
                <w:sz w:val="24"/>
                <w:szCs w:val="24"/>
              </w:rPr>
              <w:t xml:space="preserve"> Office.  To the extent it may legally do so, Sub-Recipient/Members owning CDIP shall grant NCDMM and Lead Sub-Recipient/Members-In-Good-Standing a limited, non-exclusive, royalty-free license to use the CDIP for commercial purposes and Full Sub-Recipient/Members-In-Good-Standing shall be granted such licenses at a fair market value royalty rate.  Such licenses shall be granted to interested Sub-Recipient/Members upon request in a separate legally binding mutually agreeable agreement between the Sub-Recipient/Members.  Such licenses for Sub-Recipient/Members shall be without the right to grant sublicenses to third parties, except for any Sub-Recipient/Member-designated agents, contractors and non-employee students performing work for the benefit of such Sub-Recipient/Member, provided, however, the Sub-Recipient/Member is responsible for having any and all appropriate written agreements with such parties to enable Sub-Recipient/Member’s compliance with this Agreement and is responsible for such parties’ use of the CDIP in the same manner Sub-Recipient/Member is responsible for its own use of such CDIP (e.g., violation of the license parameters set forth in this section by a Sub-Recipient/Member’s contractor shall be considered a breach of this Agreement by Sub-Recipient/Member). In addition, sublicensing shall be permitted to the licensee’s direct customers.</w:t>
            </w:r>
            <w:bookmarkStart w:name="_Toc494120934" w:id="65"/>
            <w:bookmarkStart w:name="_Toc499546664" w:id="66"/>
            <w:bookmarkEnd w:id="63"/>
            <w:bookmarkEnd w:id="64"/>
          </w:p>
          <w:p w:rsidRPr="0099389D" w:rsidR="0099389D" w:rsidP="0099389D" w:rsidRDefault="00A25856" w14:paraId="2BA79ECC" w14:textId="00DC47D2">
            <w:pPr>
              <w:jc w:val="both"/>
              <w:rPr>
                <w:rFonts w:ascii="Arial" w:hAnsi="Arial" w:cs="Arial"/>
                <w:sz w:val="24"/>
                <w:szCs w:val="24"/>
              </w:rPr>
            </w:pPr>
            <w:r w:rsidRPr="00EE74B8">
              <w:rPr>
                <w:rFonts w:ascii="Arial" w:hAnsi="Arial" w:cs="Arial"/>
                <w:sz w:val="24"/>
                <w:szCs w:val="24"/>
              </w:rPr>
              <w:t>7.3</w:t>
            </w:r>
            <w:r w:rsidRPr="00EE74B8">
              <w:rPr>
                <w:rFonts w:ascii="Arial" w:hAnsi="Arial" w:cs="Arial"/>
                <w:sz w:val="24"/>
                <w:szCs w:val="24"/>
              </w:rPr>
              <w:tab/>
            </w:r>
            <w:r w:rsidRPr="0099389D" w:rsidR="0099389D">
              <w:rPr>
                <w:rFonts w:ascii="Arial" w:hAnsi="Arial" w:cs="Arial"/>
                <w:sz w:val="24"/>
                <w:szCs w:val="24"/>
              </w:rPr>
              <w:t>Licenses granted under this Section 7 shall be subject to these additional terms:</w:t>
            </w:r>
          </w:p>
          <w:p w:rsidRPr="0099389D" w:rsidR="0099389D" w:rsidP="0099389D" w:rsidRDefault="0099389D" w14:paraId="5883C68F" w14:textId="77777777">
            <w:pPr>
              <w:jc w:val="both"/>
              <w:rPr>
                <w:rFonts w:ascii="Arial" w:hAnsi="Arial" w:cs="Arial"/>
                <w:sz w:val="24"/>
                <w:szCs w:val="24"/>
              </w:rPr>
            </w:pPr>
            <w:r w:rsidRPr="0099389D">
              <w:rPr>
                <w:rFonts w:ascii="Arial" w:hAnsi="Arial" w:cs="Arial"/>
                <w:sz w:val="24"/>
                <w:szCs w:val="24"/>
              </w:rPr>
              <w:t>Any licenses granted to a Sub-Recipient/Member through a separate document as specified in this Section 7 shall become a royalty bearing license at fair market value for such a Sub-Recipient/Member who is designated a Withdrawn Sub-Recipient/Member.</w:t>
            </w:r>
          </w:p>
          <w:p w:rsidRPr="0099389D" w:rsidR="0099389D" w:rsidP="0099389D" w:rsidRDefault="0099389D" w14:paraId="52653C9B" w14:textId="77777777">
            <w:pPr>
              <w:jc w:val="both"/>
              <w:rPr>
                <w:rFonts w:ascii="Arial" w:hAnsi="Arial" w:cs="Arial"/>
                <w:sz w:val="24"/>
                <w:szCs w:val="24"/>
              </w:rPr>
            </w:pPr>
            <w:r w:rsidRPr="0099389D">
              <w:rPr>
                <w:rFonts w:ascii="Arial" w:hAnsi="Arial" w:cs="Arial"/>
                <w:sz w:val="24"/>
                <w:szCs w:val="24"/>
              </w:rPr>
              <w:t xml:space="preserve">It is understood that the United States Government (through any of its agencies or otherwise) may provide use of its facilities or equipment and / or may provide funds for Consortium Research.  As a </w:t>
            </w:r>
            <w:proofErr w:type="gramStart"/>
            <w:r w:rsidRPr="0099389D">
              <w:rPr>
                <w:rFonts w:ascii="Arial" w:hAnsi="Arial" w:cs="Arial"/>
                <w:sz w:val="24"/>
                <w:szCs w:val="24"/>
              </w:rPr>
              <w:t>result</w:t>
            </w:r>
            <w:proofErr w:type="gramEnd"/>
            <w:r w:rsidRPr="0099389D">
              <w:rPr>
                <w:rFonts w:ascii="Arial" w:hAnsi="Arial" w:cs="Arial"/>
                <w:sz w:val="24"/>
                <w:szCs w:val="24"/>
              </w:rPr>
              <w:t xml:space="preserve"> this Agreement, any and all rights and obligations of the Sub-Recipient/Members to any CDIP resulting from use of any United States Government’s facilities, equipment or funds are subject to any and all applicable rights of the United States Government.</w:t>
            </w:r>
          </w:p>
          <w:p w:rsidRPr="00EE74B8" w:rsidR="003059C8" w:rsidP="00EF77FF" w:rsidRDefault="0099389D" w14:paraId="79BCC5D6" w14:textId="51716607">
            <w:pPr>
              <w:jc w:val="both"/>
              <w:rPr>
                <w:rFonts w:ascii="Arial" w:hAnsi="Arial" w:cs="Arial"/>
                <w:sz w:val="24"/>
                <w:szCs w:val="24"/>
              </w:rPr>
            </w:pPr>
            <w:r w:rsidRPr="0099389D">
              <w:rPr>
                <w:rFonts w:ascii="Arial" w:hAnsi="Arial" w:cs="Arial"/>
                <w:sz w:val="24"/>
                <w:szCs w:val="24"/>
              </w:rPr>
              <w:t xml:space="preserve">Notwithstanding anything to the contrary in this Agreement, certain laws, regulations and/or policies may prevent and/or limit certain Sub-Recipient/Members’ ability to offer royalty-bearing licenses to CDIP that has previously been licensed by such Sub-Recipient/Members on a royalty-free basis.  Therefore, the ability to charge royalties to Full Sub-Recipient/Members, Supporting Sub-Recipient/Members, and/or third parties is subject to the granting Sub-Recipient/Member’s ability to do so </w:t>
            </w:r>
            <w:proofErr w:type="gramStart"/>
            <w:r w:rsidRPr="0099389D">
              <w:rPr>
                <w:rFonts w:ascii="Arial" w:hAnsi="Arial" w:cs="Arial"/>
                <w:sz w:val="24"/>
                <w:szCs w:val="24"/>
              </w:rPr>
              <w:t>in light of</w:t>
            </w:r>
            <w:proofErr w:type="gramEnd"/>
            <w:r w:rsidRPr="0099389D">
              <w:rPr>
                <w:rFonts w:ascii="Arial" w:hAnsi="Arial" w:cs="Arial"/>
                <w:sz w:val="24"/>
                <w:szCs w:val="24"/>
              </w:rPr>
              <w:t xml:space="preserve"> then-existing contractual obligations, legal and regulatory requirements, and policies of the granting Sub-Recipient/Member.</w:t>
            </w:r>
            <w:bookmarkEnd w:id="65"/>
            <w:bookmarkEnd w:id="66"/>
          </w:p>
        </w:tc>
      </w:tr>
    </w:tbl>
    <w:p w:rsidRPr="00EE74B8" w:rsidR="003059C8" w:rsidP="00EF77FF" w:rsidRDefault="003059C8" w14:paraId="080658E8" w14:textId="155856EE">
      <w:pPr>
        <w:jc w:val="both"/>
        <w:rPr>
          <w:rFonts w:ascii="Arial" w:hAnsi="Arial" w:cs="Arial"/>
          <w:sz w:val="24"/>
          <w:szCs w:val="24"/>
        </w:rPr>
      </w:pPr>
    </w:p>
    <w:tbl>
      <w:tblPr>
        <w:tblStyle w:val="TableGrid"/>
        <w:tblW w:w="0" w:type="auto"/>
        <w:tblLook w:val="04A0" w:firstRow="1" w:lastRow="0" w:firstColumn="1" w:lastColumn="0" w:noHBand="0" w:noVBand="1"/>
      </w:tblPr>
      <w:tblGrid>
        <w:gridCol w:w="9350"/>
      </w:tblGrid>
      <w:tr w:rsidRPr="00C4728C" w:rsidR="00227206" w:rsidTr="00227206" w14:paraId="3783BD7B" w14:textId="77777777">
        <w:tc>
          <w:tcPr>
            <w:tcW w:w="9350" w:type="dxa"/>
          </w:tcPr>
          <w:p w:rsidRPr="00C4728C" w:rsidR="00227206" w:rsidP="00EF77FF" w:rsidRDefault="00227206" w14:paraId="5B26946C" w14:textId="77777777">
            <w:pPr>
              <w:jc w:val="both"/>
              <w:rPr>
                <w:rFonts w:ascii="Arial" w:hAnsi="Arial" w:cs="Arial"/>
                <w:b/>
                <w:sz w:val="24"/>
                <w:szCs w:val="24"/>
              </w:rPr>
            </w:pPr>
            <w:bookmarkStart w:name="_Toc494120937" w:id="67"/>
            <w:bookmarkStart w:name="_Toc499546667" w:id="68"/>
            <w:r w:rsidRPr="00C4728C">
              <w:rPr>
                <w:rFonts w:ascii="Arial" w:hAnsi="Arial" w:cs="Arial"/>
                <w:b/>
                <w:sz w:val="24"/>
                <w:szCs w:val="24"/>
              </w:rPr>
              <w:t xml:space="preserve">ARTICLE 9. </w:t>
            </w:r>
            <w:r w:rsidRPr="00C4728C">
              <w:rPr>
                <w:rFonts w:ascii="Arial" w:hAnsi="Arial" w:cs="Arial"/>
                <w:b/>
                <w:sz w:val="24"/>
                <w:szCs w:val="24"/>
              </w:rPr>
              <w:tab/>
            </w:r>
            <w:r w:rsidRPr="00C4728C">
              <w:rPr>
                <w:rFonts w:ascii="Arial" w:hAnsi="Arial" w:cs="Arial"/>
                <w:b/>
                <w:sz w:val="24"/>
                <w:szCs w:val="24"/>
              </w:rPr>
              <w:t>PUBLICATIONS</w:t>
            </w:r>
            <w:bookmarkEnd w:id="67"/>
            <w:bookmarkEnd w:id="68"/>
          </w:p>
          <w:p w:rsidRPr="00C4728C" w:rsidR="00227206" w:rsidP="00EF77FF" w:rsidRDefault="00227206" w14:paraId="7218DD2E" w14:textId="23EA1C82">
            <w:pPr>
              <w:jc w:val="both"/>
              <w:rPr>
                <w:rFonts w:ascii="Arial" w:hAnsi="Arial" w:cs="Arial"/>
                <w:sz w:val="24"/>
                <w:szCs w:val="24"/>
              </w:rPr>
            </w:pPr>
            <w:r w:rsidRPr="00C4728C">
              <w:rPr>
                <w:rFonts w:ascii="Arial" w:hAnsi="Arial" w:cs="Arial"/>
                <w:sz w:val="24"/>
                <w:szCs w:val="24"/>
              </w:rPr>
              <w:t>9.1</w:t>
            </w:r>
            <w:r w:rsidRPr="00C4728C" w:rsidR="0086490B">
              <w:rPr>
                <w:rFonts w:ascii="Arial" w:hAnsi="Arial" w:cs="Arial"/>
                <w:sz w:val="24"/>
                <w:szCs w:val="24"/>
              </w:rPr>
              <w:tab/>
            </w:r>
            <w:r w:rsidRPr="0099389D" w:rsidR="0099389D">
              <w:rPr>
                <w:rFonts w:ascii="Arial" w:hAnsi="Arial" w:cs="Arial"/>
                <w:sz w:val="24"/>
                <w:szCs w:val="24"/>
              </w:rPr>
              <w:t xml:space="preserve">The Parties agree and expect that results of Consortium Research associated with this agreement shall be published or otherwise made publicly available and that Parties engaged in Consortium  Research shall be permitted to present at symposia, national or regional professional meetings and to publish in journals, theses or dissertations, or by other means of their own choosing, the results of their research, provided that nothing will be done which could bar the availability of patent protection with respect to CDIP of a Sub-Recipient/Member or America Makes (NAMII) invention or which would disclose Proprietary Information of any Sub-Recipient/Member or of America Makes (NAMII) or disclose information in violation of the applicable U.S. laws and regulations (e.g., the International Traffic in Arms Regulations (“ITAR”) and the Export Administration Regulations (“EAR”) that govern the export of specific technical data and technologies, including software, prototypes and other intellectual property, to foreign countries and foreign nationals (“Export Control Laws”).   </w:t>
            </w:r>
            <w:r w:rsidRPr="00C4728C">
              <w:rPr>
                <w:rFonts w:ascii="Arial" w:hAnsi="Arial" w:cs="Arial"/>
                <w:sz w:val="24"/>
                <w:szCs w:val="24"/>
              </w:rPr>
              <w:t xml:space="preserve">   </w:t>
            </w:r>
          </w:p>
          <w:p w:rsidR="003B7050" w:rsidP="00EF77FF" w:rsidRDefault="00227206" w14:paraId="00B35FA0" w14:textId="7492AB5F">
            <w:pPr>
              <w:jc w:val="both"/>
              <w:rPr>
                <w:rFonts w:ascii="Arial" w:hAnsi="Arial" w:cs="Arial"/>
                <w:sz w:val="24"/>
                <w:szCs w:val="24"/>
              </w:rPr>
            </w:pPr>
            <w:r w:rsidRPr="00C4728C">
              <w:rPr>
                <w:rFonts w:ascii="Arial" w:hAnsi="Arial" w:cs="Arial"/>
                <w:sz w:val="24"/>
                <w:szCs w:val="24"/>
              </w:rPr>
              <w:t>9.1.1</w:t>
            </w:r>
            <w:r w:rsidRPr="00C4728C" w:rsidR="0086490B">
              <w:rPr>
                <w:rFonts w:ascii="Arial" w:hAnsi="Arial" w:cs="Arial"/>
                <w:sz w:val="24"/>
                <w:szCs w:val="24"/>
              </w:rPr>
              <w:tab/>
            </w:r>
            <w:r w:rsidRPr="0099389D" w:rsidR="0099389D">
              <w:rPr>
                <w:rFonts w:ascii="Arial" w:hAnsi="Arial" w:cs="Arial"/>
                <w:sz w:val="24"/>
                <w:szCs w:val="24"/>
              </w:rPr>
              <w:t xml:space="preserve">A Party will not make a public disclosure without a review of the full text of the proposed publication, </w:t>
            </w:r>
            <w:proofErr w:type="gramStart"/>
            <w:r w:rsidRPr="0099389D" w:rsidR="0099389D">
              <w:rPr>
                <w:rFonts w:ascii="Arial" w:hAnsi="Arial" w:cs="Arial"/>
                <w:sz w:val="24"/>
                <w:szCs w:val="24"/>
              </w:rPr>
              <w:t>presentation</w:t>
            </w:r>
            <w:proofErr w:type="gramEnd"/>
            <w:r w:rsidRPr="0099389D" w:rsidR="0099389D">
              <w:rPr>
                <w:rFonts w:ascii="Arial" w:hAnsi="Arial" w:cs="Arial"/>
                <w:sz w:val="24"/>
                <w:szCs w:val="24"/>
              </w:rPr>
              <w:t xml:space="preserve"> or other form of public disclosure by the Sub-Recipient/Member(s) involved, the America Makes (NAMII) Director and Government PM as described below.  The Sub-Recipient/Member(s) involved, the America Makes (NAMII) Director and Government PM shall be provided a copy of the proposed public disclosure at least sixty-five (65) days in advance of the submission of such proposed public disclosure and shall have two (2) weeks after receipt of said proposed disclosure to respond in writing to the submitting Party to identify Proprietary Information and/or to identify any potentially patentable CDIP and/or to identify any CDIP in which the submitting Party does not have an ownership interest.  A submitting Party agrees to remove any identified Proprietary Information, potentially patentable CDIP and/or CDIP in </w:t>
            </w:r>
            <w:r w:rsidR="003B7050">
              <w:rPr>
                <w:rFonts w:ascii="Arial" w:hAnsi="Arial" w:cs="Arial"/>
                <w:sz w:val="24"/>
                <w:szCs w:val="24"/>
              </w:rPr>
              <w:t xml:space="preserve">      </w:t>
            </w:r>
            <w:r w:rsidRPr="0099389D" w:rsidR="0099389D">
              <w:rPr>
                <w:rFonts w:ascii="Arial" w:hAnsi="Arial" w:cs="Arial"/>
                <w:sz w:val="24"/>
                <w:szCs w:val="24"/>
              </w:rPr>
              <w:t>which the submitting Party does not have an ownership prior to public disclosure (or, for potentially patentable CDIP in which the submitting Party does have an ownership interest, delay public disclosure for a period of sixty (60) days from the date of the response).</w:t>
            </w:r>
          </w:p>
          <w:p w:rsidR="003B7050" w:rsidP="00EF77FF" w:rsidRDefault="00227206" w14:paraId="62B7FD3C" w14:textId="77777777">
            <w:pPr>
              <w:jc w:val="both"/>
              <w:rPr>
                <w:rFonts w:ascii="Arial" w:hAnsi="Arial" w:cs="Arial"/>
                <w:sz w:val="24"/>
                <w:szCs w:val="24"/>
              </w:rPr>
            </w:pPr>
            <w:r w:rsidRPr="00C4728C">
              <w:rPr>
                <w:rFonts w:ascii="Arial" w:hAnsi="Arial" w:cs="Arial"/>
                <w:sz w:val="24"/>
                <w:szCs w:val="24"/>
              </w:rPr>
              <w:t>9.1.2</w:t>
            </w:r>
            <w:r w:rsidRPr="00C4728C" w:rsidR="0086490B">
              <w:rPr>
                <w:rFonts w:ascii="Arial" w:hAnsi="Arial" w:cs="Arial"/>
                <w:sz w:val="24"/>
                <w:szCs w:val="24"/>
              </w:rPr>
              <w:tab/>
            </w:r>
            <w:r w:rsidRPr="0099389D" w:rsidR="0099389D">
              <w:rPr>
                <w:rFonts w:ascii="Arial" w:hAnsi="Arial" w:cs="Arial"/>
                <w:sz w:val="24"/>
                <w:szCs w:val="24"/>
              </w:rPr>
              <w:t>Notwithstanding anything to the contrary above, student theses and dissertations shall be subject to a separate review and comment process wherein the student shall submit such student thesis or dissertation in draft form at least sixty (60) days in advance of the date of their final defense in order to afford an opportunity to identify Proprietary Information and/or identify any potentially patentable CDIP and/or any CDIP in which the Party’s student does not have an ownership interest.</w:t>
            </w:r>
          </w:p>
          <w:p w:rsidR="003B7050" w:rsidP="0099389D" w:rsidRDefault="00227206" w14:paraId="35DB391B" w14:textId="77777777">
            <w:pPr>
              <w:jc w:val="both"/>
              <w:rPr>
                <w:rFonts w:ascii="Arial" w:hAnsi="Arial" w:cs="Arial"/>
                <w:sz w:val="24"/>
                <w:szCs w:val="24"/>
              </w:rPr>
            </w:pPr>
            <w:r w:rsidRPr="00C4728C">
              <w:rPr>
                <w:rFonts w:ascii="Arial" w:hAnsi="Arial" w:cs="Arial"/>
                <w:sz w:val="24"/>
                <w:szCs w:val="24"/>
              </w:rPr>
              <w:t>9.1.3</w:t>
            </w:r>
            <w:r w:rsidRPr="00C4728C" w:rsidR="0086490B">
              <w:rPr>
                <w:rFonts w:ascii="Arial" w:hAnsi="Arial" w:cs="Arial"/>
                <w:sz w:val="24"/>
                <w:szCs w:val="24"/>
              </w:rPr>
              <w:tab/>
            </w:r>
            <w:r w:rsidRPr="0099389D" w:rsidR="0099389D">
              <w:rPr>
                <w:rFonts w:ascii="Arial" w:hAnsi="Arial" w:cs="Arial"/>
                <w:sz w:val="24"/>
                <w:szCs w:val="24"/>
              </w:rPr>
              <w:t>America Makes (NAMII) and/or America Makes (NAMII) Sub-Recipient/Members may negotiate and implement a more restrictive public disclosure agreement than defined in paragraphs 9.1.1 and 9.1.2 for a specific America Makes (NAMII) project based on the need for extended non-disclosure of CDIP by the project participants.</w:t>
            </w:r>
          </w:p>
          <w:p w:rsidR="003B7050" w:rsidP="0099389D" w:rsidRDefault="00227206" w14:paraId="6700DC9A" w14:textId="271BFC7A">
            <w:pPr>
              <w:jc w:val="both"/>
              <w:rPr>
                <w:rFonts w:ascii="Arial" w:hAnsi="Arial" w:cs="Arial"/>
                <w:sz w:val="24"/>
                <w:szCs w:val="24"/>
              </w:rPr>
            </w:pPr>
            <w:r w:rsidRPr="00C4728C">
              <w:rPr>
                <w:rFonts w:ascii="Arial" w:hAnsi="Arial" w:cs="Arial"/>
                <w:sz w:val="24"/>
                <w:szCs w:val="24"/>
              </w:rPr>
              <w:t>9.1.4</w:t>
            </w:r>
            <w:r w:rsidRPr="00C4728C" w:rsidR="0086490B">
              <w:rPr>
                <w:rFonts w:ascii="Arial" w:hAnsi="Arial" w:cs="Arial"/>
                <w:sz w:val="24"/>
                <w:szCs w:val="24"/>
              </w:rPr>
              <w:tab/>
            </w:r>
            <w:r w:rsidRPr="0099389D" w:rsidR="0099389D">
              <w:rPr>
                <w:rFonts w:ascii="Arial" w:hAnsi="Arial" w:cs="Arial"/>
                <w:sz w:val="24"/>
                <w:szCs w:val="24"/>
              </w:rPr>
              <w:t xml:space="preserve">An acknowledgment of funding and a disclaimer shall appear in the publication of any material, whether copyrighted or not, resulting from an America Makes (NAMII) project incorporating U.S. Government funds granted in support of the America Makes (NAMII) Consortium.  </w:t>
            </w:r>
          </w:p>
          <w:p w:rsidRPr="0099389D" w:rsidR="0099389D" w:rsidP="0099389D" w:rsidRDefault="0099389D" w14:paraId="0804BBE6" w14:textId="093ED7CD">
            <w:pPr>
              <w:jc w:val="both"/>
              <w:rPr>
                <w:rFonts w:ascii="Arial" w:hAnsi="Arial" w:cs="Arial"/>
                <w:sz w:val="24"/>
                <w:szCs w:val="24"/>
              </w:rPr>
            </w:pPr>
            <w:r w:rsidRPr="0099389D">
              <w:rPr>
                <w:rFonts w:ascii="Arial" w:hAnsi="Arial" w:cs="Arial"/>
                <w:sz w:val="24"/>
                <w:szCs w:val="24"/>
              </w:rPr>
              <w:t>The acknowledgement shall read:</w:t>
            </w:r>
          </w:p>
          <w:p w:rsidR="003B7050" w:rsidP="0099389D" w:rsidRDefault="0099389D" w14:paraId="75CC7410" w14:textId="35367EB7">
            <w:pPr>
              <w:jc w:val="both"/>
              <w:rPr>
                <w:rFonts w:ascii="Arial" w:hAnsi="Arial" w:cs="Arial"/>
                <w:sz w:val="24"/>
                <w:szCs w:val="24"/>
              </w:rPr>
            </w:pPr>
            <w:r w:rsidRPr="0099389D">
              <w:rPr>
                <w:rFonts w:ascii="Arial" w:hAnsi="Arial" w:cs="Arial"/>
                <w:sz w:val="24"/>
                <w:szCs w:val="24"/>
              </w:rPr>
              <w:t>“This material is based on research sponsored by Air Force Research Laboratory under agreement number FA8650-20-2-5700.  The U.S. Government is authorized to reproduce and distribute reprints for Governmental purposes notwithstanding any copyright notation thereon.”</w:t>
            </w:r>
          </w:p>
          <w:p w:rsidRPr="0099389D" w:rsidR="0099389D" w:rsidP="0099389D" w:rsidRDefault="0099389D" w14:paraId="4EDE575F" w14:textId="5E641CA4">
            <w:pPr>
              <w:jc w:val="both"/>
              <w:rPr>
                <w:rFonts w:ascii="Arial" w:hAnsi="Arial" w:cs="Arial"/>
                <w:sz w:val="24"/>
                <w:szCs w:val="24"/>
              </w:rPr>
            </w:pPr>
            <w:r w:rsidRPr="0099389D">
              <w:rPr>
                <w:rFonts w:ascii="Arial" w:hAnsi="Arial" w:cs="Arial"/>
                <w:sz w:val="24"/>
                <w:szCs w:val="24"/>
              </w:rPr>
              <w:t>The disclaimer shall read:</w:t>
            </w:r>
          </w:p>
          <w:p w:rsidRPr="0099389D" w:rsidR="0099389D" w:rsidP="0099389D" w:rsidRDefault="0099389D" w14:paraId="42CAC043" w14:textId="77777777">
            <w:pPr>
              <w:jc w:val="both"/>
              <w:rPr>
                <w:rFonts w:ascii="Arial" w:hAnsi="Arial" w:cs="Arial"/>
                <w:sz w:val="24"/>
                <w:szCs w:val="24"/>
              </w:rPr>
            </w:pPr>
          </w:p>
          <w:p w:rsidRPr="00C4728C" w:rsidR="00227206" w:rsidP="00EF77FF" w:rsidRDefault="0099389D" w14:paraId="064F9E97" w14:textId="55EA72F9">
            <w:pPr>
              <w:jc w:val="both"/>
              <w:rPr>
                <w:rFonts w:ascii="Arial" w:hAnsi="Arial" w:cs="Arial"/>
                <w:sz w:val="24"/>
                <w:szCs w:val="24"/>
              </w:rPr>
            </w:pPr>
            <w:r w:rsidRPr="0099389D">
              <w:rPr>
                <w:rFonts w:ascii="Arial" w:hAnsi="Arial" w:cs="Arial"/>
                <w:sz w:val="24"/>
                <w:szCs w:val="24"/>
              </w:rPr>
              <w:t>“The views and conclusions contained herein are those of the authors and should not be interpreted as necessarily representing the official policies or endorsements, either expressed or implied, of Air Force Research Laboratory or the U.S. Government.”</w:t>
            </w:r>
          </w:p>
        </w:tc>
      </w:tr>
    </w:tbl>
    <w:p w:rsidR="008C221A" w:rsidRDefault="008C221A" w14:paraId="1A80B803" w14:textId="00B3FFC2">
      <w:pPr>
        <w:spacing w:before="0" w:after="0"/>
        <w:rPr>
          <w:rFonts w:ascii="Arial" w:hAnsi="Arial" w:cs="Arial"/>
          <w:b/>
          <w:caps/>
          <w:szCs w:val="22"/>
        </w:rPr>
      </w:pPr>
      <w:bookmarkStart w:name="_Toc410390803" w:id="69"/>
      <w:bookmarkStart w:name="_Toc411516737" w:id="70"/>
      <w:bookmarkStart w:name="_Toc411516779" w:id="71"/>
      <w:bookmarkStart w:name="_Toc411587095" w:id="72"/>
      <w:bookmarkStart w:name="_Toc410390804" w:id="73"/>
      <w:bookmarkStart w:name="_Toc411516738" w:id="74"/>
      <w:bookmarkStart w:name="_Toc411516780" w:id="75"/>
      <w:bookmarkStart w:name="_Toc411587096" w:id="76"/>
      <w:bookmarkEnd w:id="69"/>
      <w:bookmarkEnd w:id="70"/>
      <w:bookmarkEnd w:id="71"/>
      <w:bookmarkEnd w:id="72"/>
      <w:bookmarkEnd w:id="73"/>
      <w:bookmarkEnd w:id="74"/>
      <w:bookmarkEnd w:id="75"/>
      <w:bookmarkEnd w:id="76"/>
    </w:p>
    <w:p w:rsidRPr="00C4728C" w:rsidR="00600BC5" w:rsidP="008C221A" w:rsidRDefault="00600BC5" w14:paraId="6917D0D1" w14:textId="21E9DB69">
      <w:pPr>
        <w:pStyle w:val="Heading1"/>
      </w:pPr>
      <w:bookmarkStart w:name="_Toc45461636" w:id="77"/>
      <w:r w:rsidRPr="00C4728C">
        <w:t>Exhibits</w:t>
      </w:r>
      <w:bookmarkEnd w:id="77"/>
    </w:p>
    <w:p w:rsidRPr="0004621F" w:rsidR="008C221A" w:rsidRDefault="00600BC5" w14:paraId="75CC0567" w14:textId="77777777">
      <w:pPr>
        <w:spacing w:before="0" w:after="0"/>
        <w:rPr>
          <w:rFonts w:ascii="Arial" w:hAnsi="Arial" w:cs="Arial"/>
          <w:sz w:val="24"/>
          <w:szCs w:val="24"/>
        </w:rPr>
      </w:pPr>
      <w:r w:rsidRPr="00C4728C">
        <w:rPr>
          <w:rFonts w:ascii="Arial" w:hAnsi="Arial" w:cs="Arial"/>
          <w:sz w:val="24"/>
          <w:szCs w:val="24"/>
        </w:rPr>
        <w:t>The exhibits are required as part of the proposal submittal and do not count towards the page limit.</w:t>
      </w:r>
    </w:p>
    <w:p w:rsidRPr="0004621F" w:rsidR="008C221A" w:rsidRDefault="008C221A" w14:paraId="01C608B0" w14:textId="77777777">
      <w:pPr>
        <w:spacing w:before="0" w:after="0"/>
        <w:rPr>
          <w:rFonts w:ascii="Arial" w:hAnsi="Arial" w:cs="Arial"/>
          <w:sz w:val="24"/>
          <w:szCs w:val="24"/>
        </w:rPr>
      </w:pPr>
      <w:r w:rsidRPr="0004621F">
        <w:rPr>
          <w:rFonts w:ascii="Arial" w:hAnsi="Arial" w:cs="Arial"/>
          <w:sz w:val="24"/>
          <w:szCs w:val="24"/>
        </w:rPr>
        <w:br w:type="page"/>
      </w:r>
    </w:p>
    <w:p w:rsidRPr="0004621F" w:rsidR="00C33249" w:rsidP="00183B21" w:rsidRDefault="00C33249" w14:paraId="0A8D9A31" w14:textId="77777777">
      <w:pPr>
        <w:pStyle w:val="Heading2"/>
        <w:ind w:left="450"/>
      </w:pPr>
      <w:bookmarkStart w:name="_Toc45461637" w:id="78"/>
      <w:r w:rsidRPr="0004621F">
        <w:t>Exhibit I.  Identification of Background Intellectual Property</w:t>
      </w:r>
      <w:bookmarkEnd w:id="78"/>
    </w:p>
    <w:tbl>
      <w:tblPr>
        <w:tblStyle w:val="TableGrid"/>
        <w:tblW w:w="8838" w:type="dxa"/>
        <w:tblInd w:w="108" w:type="dxa"/>
        <w:tblLook w:val="01E0" w:firstRow="1" w:lastRow="1" w:firstColumn="1" w:lastColumn="1" w:noHBand="0" w:noVBand="0"/>
      </w:tblPr>
      <w:tblGrid>
        <w:gridCol w:w="1890"/>
        <w:gridCol w:w="6948"/>
      </w:tblGrid>
      <w:tr w:rsidRPr="0004621F" w:rsidR="00C33249" w:rsidTr="00D95982" w14:paraId="43B1F787" w14:textId="77777777">
        <w:tc>
          <w:tcPr>
            <w:tcW w:w="1890" w:type="dxa"/>
            <w:vAlign w:val="center"/>
          </w:tcPr>
          <w:p w:rsidRPr="0004621F" w:rsidR="00C33249" w:rsidP="00D95982" w:rsidRDefault="00C33249" w14:paraId="7560FE06" w14:textId="77777777">
            <w:pPr>
              <w:widowControl w:val="0"/>
              <w:autoSpaceDE w:val="0"/>
              <w:autoSpaceDN w:val="0"/>
              <w:adjustRightInd w:val="0"/>
              <w:jc w:val="center"/>
              <w:rPr>
                <w:rFonts w:ascii="Arial" w:hAnsi="Arial" w:cs="Arial"/>
                <w:b/>
                <w:bCs/>
                <w:color w:val="000000"/>
                <w:szCs w:val="22"/>
              </w:rPr>
            </w:pPr>
            <w:r w:rsidRPr="0004621F">
              <w:rPr>
                <w:rFonts w:ascii="Arial" w:hAnsi="Arial" w:cs="Arial"/>
                <w:b/>
                <w:bCs/>
                <w:color w:val="000000"/>
                <w:szCs w:val="22"/>
              </w:rPr>
              <w:t>Project Title</w:t>
            </w:r>
          </w:p>
        </w:tc>
        <w:tc>
          <w:tcPr>
            <w:tcW w:w="6948" w:type="dxa"/>
          </w:tcPr>
          <w:p w:rsidRPr="0004621F" w:rsidR="00C33249" w:rsidP="00D95982" w:rsidRDefault="00C33249" w14:paraId="24FE1D2C" w14:textId="77777777">
            <w:pPr>
              <w:widowControl w:val="0"/>
              <w:autoSpaceDE w:val="0"/>
              <w:autoSpaceDN w:val="0"/>
              <w:adjustRightInd w:val="0"/>
              <w:rPr>
                <w:rFonts w:ascii="Arial" w:hAnsi="Arial" w:cs="Arial"/>
                <w:b/>
                <w:bCs/>
                <w:color w:val="000000"/>
                <w:szCs w:val="22"/>
              </w:rPr>
            </w:pPr>
          </w:p>
        </w:tc>
      </w:tr>
      <w:tr w:rsidRPr="0004621F" w:rsidR="00C33249" w:rsidTr="00D95982" w14:paraId="436730CD" w14:textId="77777777">
        <w:tc>
          <w:tcPr>
            <w:tcW w:w="1890" w:type="dxa"/>
            <w:vAlign w:val="center"/>
          </w:tcPr>
          <w:p w:rsidRPr="0004621F" w:rsidR="00C33249" w:rsidP="00D95982" w:rsidRDefault="00C33249" w14:paraId="1D71C804" w14:textId="77777777">
            <w:pPr>
              <w:widowControl w:val="0"/>
              <w:autoSpaceDE w:val="0"/>
              <w:autoSpaceDN w:val="0"/>
              <w:adjustRightInd w:val="0"/>
              <w:jc w:val="center"/>
              <w:rPr>
                <w:rFonts w:ascii="Arial" w:hAnsi="Arial" w:cs="Arial"/>
                <w:b/>
                <w:bCs/>
                <w:color w:val="000000"/>
                <w:szCs w:val="22"/>
              </w:rPr>
            </w:pPr>
            <w:r w:rsidRPr="0004621F">
              <w:rPr>
                <w:rFonts w:ascii="Arial" w:hAnsi="Arial" w:cs="Arial"/>
                <w:b/>
                <w:bCs/>
                <w:color w:val="000000"/>
                <w:szCs w:val="22"/>
              </w:rPr>
              <w:t>Organization</w:t>
            </w:r>
          </w:p>
        </w:tc>
        <w:tc>
          <w:tcPr>
            <w:tcW w:w="6948" w:type="dxa"/>
          </w:tcPr>
          <w:p w:rsidRPr="0004621F" w:rsidR="00C33249" w:rsidP="00D95982" w:rsidRDefault="00C33249" w14:paraId="3113105B" w14:textId="77777777">
            <w:pPr>
              <w:widowControl w:val="0"/>
              <w:autoSpaceDE w:val="0"/>
              <w:autoSpaceDN w:val="0"/>
              <w:adjustRightInd w:val="0"/>
              <w:rPr>
                <w:rFonts w:ascii="Arial" w:hAnsi="Arial" w:cs="Arial"/>
                <w:b/>
                <w:bCs/>
                <w:color w:val="000000"/>
                <w:szCs w:val="22"/>
              </w:rPr>
            </w:pPr>
          </w:p>
        </w:tc>
      </w:tr>
      <w:tr w:rsidRPr="0004621F" w:rsidR="00C33249" w:rsidTr="00D95982" w14:paraId="300DF00E" w14:textId="77777777">
        <w:tc>
          <w:tcPr>
            <w:tcW w:w="1890" w:type="dxa"/>
            <w:vAlign w:val="center"/>
          </w:tcPr>
          <w:p w:rsidRPr="0004621F" w:rsidR="00C33249" w:rsidP="00D95982" w:rsidRDefault="00C33249" w14:paraId="68C7F5B9" w14:textId="77777777">
            <w:pPr>
              <w:widowControl w:val="0"/>
              <w:autoSpaceDE w:val="0"/>
              <w:autoSpaceDN w:val="0"/>
              <w:adjustRightInd w:val="0"/>
              <w:jc w:val="center"/>
              <w:rPr>
                <w:rFonts w:ascii="Arial" w:hAnsi="Arial" w:cs="Arial"/>
                <w:b/>
                <w:bCs/>
                <w:color w:val="000000"/>
                <w:szCs w:val="22"/>
              </w:rPr>
            </w:pPr>
            <w:r w:rsidRPr="0004621F">
              <w:rPr>
                <w:rFonts w:ascii="Arial" w:hAnsi="Arial" w:cs="Arial"/>
                <w:b/>
                <w:bCs/>
                <w:color w:val="000000"/>
                <w:szCs w:val="22"/>
              </w:rPr>
              <w:t>Principal Investigator</w:t>
            </w:r>
          </w:p>
        </w:tc>
        <w:tc>
          <w:tcPr>
            <w:tcW w:w="6948" w:type="dxa"/>
          </w:tcPr>
          <w:p w:rsidRPr="0004621F" w:rsidR="00C33249" w:rsidP="00D95982" w:rsidRDefault="00C33249" w14:paraId="5A2A9E76" w14:textId="77777777">
            <w:pPr>
              <w:widowControl w:val="0"/>
              <w:autoSpaceDE w:val="0"/>
              <w:autoSpaceDN w:val="0"/>
              <w:adjustRightInd w:val="0"/>
              <w:rPr>
                <w:rFonts w:ascii="Arial" w:hAnsi="Arial" w:cs="Arial"/>
                <w:b/>
                <w:bCs/>
                <w:color w:val="000000"/>
                <w:szCs w:val="22"/>
              </w:rPr>
            </w:pPr>
          </w:p>
        </w:tc>
      </w:tr>
    </w:tbl>
    <w:p w:rsidRPr="0004621F" w:rsidR="00C33249" w:rsidP="00C33249" w:rsidRDefault="00C33249" w14:paraId="3CFF0C05" w14:textId="77777777">
      <w:pPr>
        <w:widowControl w:val="0"/>
        <w:autoSpaceDE w:val="0"/>
        <w:autoSpaceDN w:val="0"/>
        <w:adjustRightInd w:val="0"/>
        <w:rPr>
          <w:rFonts w:ascii="Arial" w:hAnsi="Arial" w:cs="Arial"/>
          <w:color w:val="000000"/>
          <w:szCs w:val="22"/>
        </w:rPr>
      </w:pPr>
      <w:r w:rsidRPr="0004621F">
        <w:rPr>
          <w:rFonts w:ascii="Arial" w:hAnsi="Arial" w:cs="Arial"/>
          <w:b/>
          <w:bCs/>
          <w:color w:val="000000"/>
          <w:szCs w:val="22"/>
        </w:rPr>
        <w:t>List all known background intellectual property to be used in the conduct of this project or for which access may be required to implement project results</w:t>
      </w:r>
      <w:r w:rsidRPr="0004621F">
        <w:rPr>
          <w:rFonts w:ascii="Arial" w:hAnsi="Arial" w:cs="Arial"/>
          <w:color w:val="000000"/>
          <w:szCs w:val="22"/>
        </w:rPr>
        <w:t>:</w:t>
      </w:r>
    </w:p>
    <w:tbl>
      <w:tblPr>
        <w:tblStyle w:val="TableGrid"/>
        <w:tblW w:w="8928" w:type="dxa"/>
        <w:tblLook w:val="01E0" w:firstRow="1" w:lastRow="1" w:firstColumn="1" w:lastColumn="1" w:noHBand="0" w:noVBand="0"/>
      </w:tblPr>
      <w:tblGrid>
        <w:gridCol w:w="2952"/>
        <w:gridCol w:w="2952"/>
        <w:gridCol w:w="3024"/>
      </w:tblGrid>
      <w:tr w:rsidRPr="0004621F" w:rsidR="00C33249" w:rsidTr="00D95982" w14:paraId="16A0EAB4" w14:textId="77777777">
        <w:tc>
          <w:tcPr>
            <w:tcW w:w="2952" w:type="dxa"/>
          </w:tcPr>
          <w:p w:rsidRPr="0004621F" w:rsidR="00C33249" w:rsidP="00D95982" w:rsidRDefault="00C33249" w14:paraId="1F7CF0CA" w14:textId="77777777">
            <w:pPr>
              <w:widowControl w:val="0"/>
              <w:autoSpaceDE w:val="0"/>
              <w:autoSpaceDN w:val="0"/>
              <w:adjustRightInd w:val="0"/>
              <w:jc w:val="center"/>
              <w:rPr>
                <w:rFonts w:ascii="Arial" w:hAnsi="Arial" w:cs="Arial"/>
                <w:b/>
                <w:bCs/>
                <w:color w:val="000000"/>
                <w:szCs w:val="22"/>
              </w:rPr>
            </w:pPr>
            <w:r w:rsidRPr="0004621F">
              <w:rPr>
                <w:rFonts w:ascii="Arial" w:hAnsi="Arial" w:cs="Arial"/>
                <w:b/>
                <w:bCs/>
                <w:color w:val="000000"/>
                <w:szCs w:val="22"/>
              </w:rPr>
              <w:t>Inventor / Owner</w:t>
            </w:r>
          </w:p>
        </w:tc>
        <w:tc>
          <w:tcPr>
            <w:tcW w:w="2952" w:type="dxa"/>
          </w:tcPr>
          <w:p w:rsidRPr="0004621F" w:rsidR="00C33249" w:rsidP="00D95982" w:rsidRDefault="00C33249" w14:paraId="172E281D" w14:textId="77777777">
            <w:pPr>
              <w:widowControl w:val="0"/>
              <w:autoSpaceDE w:val="0"/>
              <w:autoSpaceDN w:val="0"/>
              <w:adjustRightInd w:val="0"/>
              <w:jc w:val="center"/>
              <w:rPr>
                <w:rFonts w:ascii="Arial" w:hAnsi="Arial" w:cs="Arial"/>
                <w:b/>
                <w:bCs/>
                <w:color w:val="000000"/>
                <w:szCs w:val="22"/>
              </w:rPr>
            </w:pPr>
            <w:r w:rsidRPr="0004621F">
              <w:rPr>
                <w:rFonts w:ascii="Arial" w:hAnsi="Arial" w:cs="Arial"/>
                <w:b/>
                <w:bCs/>
                <w:color w:val="000000"/>
                <w:szCs w:val="22"/>
              </w:rPr>
              <w:t>Title</w:t>
            </w:r>
          </w:p>
        </w:tc>
        <w:tc>
          <w:tcPr>
            <w:tcW w:w="3024" w:type="dxa"/>
          </w:tcPr>
          <w:p w:rsidRPr="0004621F" w:rsidR="00C33249" w:rsidP="00D95982" w:rsidRDefault="00C33249" w14:paraId="60C592E3" w14:textId="77777777">
            <w:pPr>
              <w:widowControl w:val="0"/>
              <w:autoSpaceDE w:val="0"/>
              <w:autoSpaceDN w:val="0"/>
              <w:adjustRightInd w:val="0"/>
              <w:jc w:val="center"/>
              <w:rPr>
                <w:rFonts w:ascii="Arial" w:hAnsi="Arial" w:cs="Arial"/>
                <w:b/>
                <w:bCs/>
                <w:color w:val="000000"/>
                <w:szCs w:val="22"/>
              </w:rPr>
            </w:pPr>
            <w:r w:rsidRPr="0004621F">
              <w:rPr>
                <w:rFonts w:ascii="Arial" w:hAnsi="Arial" w:cs="Arial"/>
                <w:b/>
                <w:bCs/>
                <w:color w:val="000000"/>
                <w:szCs w:val="22"/>
              </w:rPr>
              <w:t>Patent or Disclosure I.D.</w:t>
            </w:r>
          </w:p>
        </w:tc>
      </w:tr>
      <w:tr w:rsidRPr="0004621F" w:rsidR="00C33249" w:rsidTr="00D95982" w14:paraId="2C044430" w14:textId="77777777">
        <w:tc>
          <w:tcPr>
            <w:tcW w:w="2952" w:type="dxa"/>
          </w:tcPr>
          <w:p w:rsidRPr="0004621F" w:rsidR="00C33249" w:rsidP="00D95982" w:rsidRDefault="00C33249" w14:paraId="3658C5DF" w14:textId="77777777">
            <w:pPr>
              <w:widowControl w:val="0"/>
              <w:autoSpaceDE w:val="0"/>
              <w:autoSpaceDN w:val="0"/>
              <w:adjustRightInd w:val="0"/>
              <w:rPr>
                <w:rFonts w:ascii="Arial" w:hAnsi="Arial" w:cs="Arial"/>
                <w:b/>
                <w:bCs/>
                <w:color w:val="000000"/>
                <w:szCs w:val="22"/>
              </w:rPr>
            </w:pPr>
          </w:p>
        </w:tc>
        <w:tc>
          <w:tcPr>
            <w:tcW w:w="2952" w:type="dxa"/>
          </w:tcPr>
          <w:p w:rsidRPr="0004621F" w:rsidR="00C33249" w:rsidP="00D95982" w:rsidRDefault="00C33249" w14:paraId="06ABC49F" w14:textId="77777777">
            <w:pPr>
              <w:widowControl w:val="0"/>
              <w:autoSpaceDE w:val="0"/>
              <w:autoSpaceDN w:val="0"/>
              <w:adjustRightInd w:val="0"/>
              <w:rPr>
                <w:rFonts w:ascii="Arial" w:hAnsi="Arial" w:cs="Arial"/>
                <w:b/>
                <w:bCs/>
                <w:color w:val="000000"/>
                <w:szCs w:val="22"/>
              </w:rPr>
            </w:pPr>
          </w:p>
        </w:tc>
        <w:tc>
          <w:tcPr>
            <w:tcW w:w="3024" w:type="dxa"/>
          </w:tcPr>
          <w:p w:rsidRPr="0004621F" w:rsidR="00C33249" w:rsidP="00D95982" w:rsidRDefault="00C33249" w14:paraId="06A2BB9E" w14:textId="77777777">
            <w:pPr>
              <w:widowControl w:val="0"/>
              <w:autoSpaceDE w:val="0"/>
              <w:autoSpaceDN w:val="0"/>
              <w:adjustRightInd w:val="0"/>
              <w:rPr>
                <w:rFonts w:ascii="Arial" w:hAnsi="Arial" w:cs="Arial"/>
                <w:b/>
                <w:bCs/>
                <w:color w:val="000000"/>
                <w:szCs w:val="22"/>
              </w:rPr>
            </w:pPr>
          </w:p>
        </w:tc>
      </w:tr>
      <w:tr w:rsidRPr="0004621F" w:rsidR="00C33249" w:rsidTr="00D95982" w14:paraId="2DF96703" w14:textId="77777777">
        <w:tc>
          <w:tcPr>
            <w:tcW w:w="2952" w:type="dxa"/>
          </w:tcPr>
          <w:p w:rsidRPr="0004621F" w:rsidR="00C33249" w:rsidP="00D95982" w:rsidRDefault="00C33249" w14:paraId="3AB8AA39" w14:textId="77777777">
            <w:pPr>
              <w:widowControl w:val="0"/>
              <w:autoSpaceDE w:val="0"/>
              <w:autoSpaceDN w:val="0"/>
              <w:adjustRightInd w:val="0"/>
              <w:rPr>
                <w:rFonts w:ascii="Arial" w:hAnsi="Arial" w:cs="Arial"/>
                <w:b/>
                <w:bCs/>
                <w:color w:val="000000"/>
                <w:szCs w:val="22"/>
              </w:rPr>
            </w:pPr>
          </w:p>
        </w:tc>
        <w:tc>
          <w:tcPr>
            <w:tcW w:w="2952" w:type="dxa"/>
          </w:tcPr>
          <w:p w:rsidRPr="0004621F" w:rsidR="00C33249" w:rsidP="00D95982" w:rsidRDefault="00C33249" w14:paraId="59671CCE" w14:textId="77777777">
            <w:pPr>
              <w:widowControl w:val="0"/>
              <w:autoSpaceDE w:val="0"/>
              <w:autoSpaceDN w:val="0"/>
              <w:adjustRightInd w:val="0"/>
              <w:rPr>
                <w:rFonts w:ascii="Arial" w:hAnsi="Arial" w:cs="Arial"/>
                <w:b/>
                <w:bCs/>
                <w:color w:val="000000"/>
                <w:szCs w:val="22"/>
              </w:rPr>
            </w:pPr>
          </w:p>
        </w:tc>
        <w:tc>
          <w:tcPr>
            <w:tcW w:w="3024" w:type="dxa"/>
          </w:tcPr>
          <w:p w:rsidRPr="0004621F" w:rsidR="00C33249" w:rsidP="00D95982" w:rsidRDefault="00C33249" w14:paraId="63C8EB57" w14:textId="77777777">
            <w:pPr>
              <w:widowControl w:val="0"/>
              <w:autoSpaceDE w:val="0"/>
              <w:autoSpaceDN w:val="0"/>
              <w:adjustRightInd w:val="0"/>
              <w:rPr>
                <w:rFonts w:ascii="Arial" w:hAnsi="Arial" w:cs="Arial"/>
                <w:b/>
                <w:bCs/>
                <w:color w:val="000000"/>
                <w:szCs w:val="22"/>
              </w:rPr>
            </w:pPr>
          </w:p>
        </w:tc>
      </w:tr>
      <w:tr w:rsidRPr="0004621F" w:rsidR="00C33249" w:rsidTr="00D95982" w14:paraId="4C69F7D6" w14:textId="77777777">
        <w:tc>
          <w:tcPr>
            <w:tcW w:w="2952" w:type="dxa"/>
          </w:tcPr>
          <w:p w:rsidRPr="0004621F" w:rsidR="00C33249" w:rsidP="00D95982" w:rsidRDefault="00C33249" w14:paraId="53F1A1F9" w14:textId="77777777">
            <w:pPr>
              <w:widowControl w:val="0"/>
              <w:autoSpaceDE w:val="0"/>
              <w:autoSpaceDN w:val="0"/>
              <w:adjustRightInd w:val="0"/>
              <w:rPr>
                <w:rFonts w:ascii="Arial" w:hAnsi="Arial" w:cs="Arial"/>
                <w:b/>
                <w:bCs/>
                <w:color w:val="000000"/>
                <w:szCs w:val="22"/>
              </w:rPr>
            </w:pPr>
          </w:p>
        </w:tc>
        <w:tc>
          <w:tcPr>
            <w:tcW w:w="2952" w:type="dxa"/>
          </w:tcPr>
          <w:p w:rsidRPr="0004621F" w:rsidR="00C33249" w:rsidP="00D95982" w:rsidRDefault="00C33249" w14:paraId="77DFBD06" w14:textId="77777777">
            <w:pPr>
              <w:widowControl w:val="0"/>
              <w:autoSpaceDE w:val="0"/>
              <w:autoSpaceDN w:val="0"/>
              <w:adjustRightInd w:val="0"/>
              <w:rPr>
                <w:rFonts w:ascii="Arial" w:hAnsi="Arial" w:cs="Arial"/>
                <w:b/>
                <w:bCs/>
                <w:color w:val="000000"/>
                <w:szCs w:val="22"/>
              </w:rPr>
            </w:pPr>
          </w:p>
        </w:tc>
        <w:tc>
          <w:tcPr>
            <w:tcW w:w="3024" w:type="dxa"/>
          </w:tcPr>
          <w:p w:rsidRPr="0004621F" w:rsidR="00C33249" w:rsidP="00D95982" w:rsidRDefault="00C33249" w14:paraId="5D637AC6" w14:textId="77777777">
            <w:pPr>
              <w:widowControl w:val="0"/>
              <w:autoSpaceDE w:val="0"/>
              <w:autoSpaceDN w:val="0"/>
              <w:adjustRightInd w:val="0"/>
              <w:rPr>
                <w:rFonts w:ascii="Arial" w:hAnsi="Arial" w:cs="Arial"/>
                <w:b/>
                <w:bCs/>
                <w:color w:val="000000"/>
                <w:szCs w:val="22"/>
              </w:rPr>
            </w:pPr>
          </w:p>
        </w:tc>
      </w:tr>
    </w:tbl>
    <w:p w:rsidRPr="0004621F" w:rsidR="00C33249" w:rsidP="00AA53C0" w:rsidRDefault="00C33249" w14:paraId="2BEF70C1" w14:textId="3603CBEB">
      <w:pPr>
        <w:widowControl w:val="0"/>
        <w:tabs>
          <w:tab w:val="left" w:pos="720"/>
        </w:tabs>
        <w:autoSpaceDE w:val="0"/>
        <w:autoSpaceDN w:val="0"/>
        <w:adjustRightInd w:val="0"/>
        <w:rPr>
          <w:rFonts w:ascii="Arial" w:hAnsi="Arial" w:cs="Arial"/>
          <w:b/>
          <w:bCs/>
          <w:color w:val="000000"/>
          <w:szCs w:val="22"/>
        </w:rPr>
      </w:pPr>
      <w:r w:rsidRPr="0004621F">
        <w:rPr>
          <w:rFonts w:ascii="Wingdings" w:hAnsi="Wingdings" w:eastAsia="Wingdings" w:cs="Wingdings"/>
          <w:color w:val="000000"/>
          <w:szCs w:val="22"/>
        </w:rPr>
        <w:t>o</w:t>
      </w:r>
      <w:r w:rsidRPr="0004621F">
        <w:rPr>
          <w:rFonts w:ascii="Arial" w:hAnsi="Arial" w:cs="Arial"/>
          <w:color w:val="000000"/>
          <w:szCs w:val="22"/>
        </w:rPr>
        <w:tab/>
      </w:r>
      <w:r w:rsidRPr="0004621F">
        <w:rPr>
          <w:rFonts w:ascii="Arial" w:hAnsi="Arial" w:cs="Arial"/>
          <w:b/>
          <w:bCs/>
          <w:color w:val="000000"/>
          <w:szCs w:val="22"/>
        </w:rPr>
        <w:t xml:space="preserve">If controlled by a project participant, I understand that a “good faith” commitment to </w:t>
      </w:r>
      <w:proofErr w:type="gramStart"/>
      <w:r w:rsidRPr="0004621F">
        <w:rPr>
          <w:rFonts w:ascii="Arial" w:hAnsi="Arial" w:cs="Arial"/>
          <w:b/>
          <w:bCs/>
          <w:color w:val="000000"/>
          <w:szCs w:val="22"/>
        </w:rPr>
        <w:t>enter into</w:t>
      </w:r>
      <w:proofErr w:type="gramEnd"/>
      <w:r w:rsidRPr="0004621F">
        <w:rPr>
          <w:rFonts w:ascii="Arial" w:hAnsi="Arial" w:cs="Arial"/>
          <w:b/>
          <w:bCs/>
          <w:color w:val="000000"/>
          <w:szCs w:val="22"/>
        </w:rPr>
        <w:t xml:space="preserve"> negotiations for a license of this background intellectual property to </w:t>
      </w:r>
      <w:r w:rsidRPr="0004621F" w:rsidR="00111CE7">
        <w:rPr>
          <w:rFonts w:ascii="Arial" w:hAnsi="Arial" w:cs="Arial"/>
          <w:b/>
          <w:bCs/>
          <w:color w:val="000000"/>
          <w:szCs w:val="22"/>
        </w:rPr>
        <w:t>America Makes</w:t>
      </w:r>
      <w:r w:rsidRPr="0004621F">
        <w:rPr>
          <w:rFonts w:ascii="Arial" w:hAnsi="Arial" w:cs="Arial"/>
          <w:b/>
          <w:bCs/>
          <w:color w:val="000000"/>
          <w:szCs w:val="22"/>
        </w:rPr>
        <w:t xml:space="preserve"> or the project partners may be required.</w:t>
      </w:r>
    </w:p>
    <w:p w:rsidRPr="0004621F" w:rsidR="00C33249" w:rsidP="00AA53C0" w:rsidRDefault="00C33249" w14:paraId="1BC5713C" w14:textId="77777777">
      <w:pPr>
        <w:widowControl w:val="0"/>
        <w:autoSpaceDE w:val="0"/>
        <w:autoSpaceDN w:val="0"/>
        <w:adjustRightInd w:val="0"/>
        <w:jc w:val="center"/>
        <w:rPr>
          <w:rFonts w:ascii="Arial" w:hAnsi="Arial" w:cs="Arial"/>
          <w:b/>
          <w:bCs/>
          <w:color w:val="000000"/>
          <w:szCs w:val="22"/>
        </w:rPr>
      </w:pPr>
      <w:r w:rsidRPr="0004621F">
        <w:rPr>
          <w:rFonts w:ascii="Arial" w:hAnsi="Arial" w:cs="Arial"/>
          <w:b/>
          <w:bCs/>
          <w:color w:val="000000"/>
          <w:szCs w:val="22"/>
        </w:rPr>
        <w:t>OR</w:t>
      </w:r>
    </w:p>
    <w:p w:rsidRPr="0004621F" w:rsidR="00C33249" w:rsidP="00AA53C0" w:rsidRDefault="00C33249" w14:paraId="0095CB77" w14:textId="77777777">
      <w:pPr>
        <w:widowControl w:val="0"/>
        <w:autoSpaceDE w:val="0"/>
        <w:autoSpaceDN w:val="0"/>
        <w:adjustRightInd w:val="0"/>
        <w:rPr>
          <w:rFonts w:ascii="Arial" w:hAnsi="Arial" w:cs="Arial"/>
          <w:b/>
          <w:bCs/>
          <w:color w:val="000000"/>
          <w:szCs w:val="22"/>
        </w:rPr>
      </w:pPr>
      <w:r w:rsidRPr="0004621F">
        <w:rPr>
          <w:rFonts w:ascii="Wingdings" w:hAnsi="Wingdings" w:eastAsia="Wingdings" w:cs="Wingdings"/>
          <w:color w:val="000000"/>
          <w:szCs w:val="22"/>
        </w:rPr>
        <w:t>o</w:t>
      </w:r>
      <w:r w:rsidRPr="0004621F">
        <w:rPr>
          <w:rFonts w:ascii="Arial" w:hAnsi="Arial" w:cs="Arial"/>
          <w:color w:val="000000"/>
          <w:szCs w:val="22"/>
        </w:rPr>
        <w:tab/>
      </w:r>
      <w:r w:rsidRPr="0004621F">
        <w:rPr>
          <w:rFonts w:ascii="Arial" w:hAnsi="Arial" w:cs="Arial"/>
          <w:b/>
          <w:bCs/>
          <w:color w:val="000000"/>
          <w:szCs w:val="22"/>
        </w:rPr>
        <w:t>I am unaware of any background intellectual property to be used in the conduct of this project or that may be required for implementation of project results.</w:t>
      </w:r>
    </w:p>
    <w:p w:rsidRPr="0004621F" w:rsidR="00C33249" w:rsidP="00AA53C0" w:rsidRDefault="00C33249" w14:paraId="0DAB3E58" w14:textId="77777777">
      <w:pPr>
        <w:widowControl w:val="0"/>
        <w:autoSpaceDE w:val="0"/>
        <w:autoSpaceDN w:val="0"/>
        <w:adjustRightInd w:val="0"/>
        <w:rPr>
          <w:rFonts w:ascii="Arial" w:hAnsi="Arial" w:cs="Arial"/>
          <w:b/>
          <w:bCs/>
          <w:color w:val="000000"/>
          <w:szCs w:val="22"/>
        </w:rPr>
      </w:pPr>
      <w:r w:rsidRPr="0004621F">
        <w:rPr>
          <w:rFonts w:ascii="Arial" w:hAnsi="Arial" w:cs="Arial"/>
          <w:b/>
          <w:bCs/>
          <w:color w:val="000000"/>
          <w:szCs w:val="22"/>
        </w:rPr>
        <w:t>Intellectual Property Rights Policy &amp; Confidentiality Statement</w:t>
      </w:r>
    </w:p>
    <w:p w:rsidRPr="0004621F" w:rsidR="00C33249" w:rsidP="00C33249" w:rsidRDefault="00C33249" w14:paraId="7D836C97" w14:textId="38FE60E8">
      <w:pPr>
        <w:widowControl w:val="0"/>
        <w:autoSpaceDE w:val="0"/>
        <w:autoSpaceDN w:val="0"/>
        <w:adjustRightInd w:val="0"/>
        <w:rPr>
          <w:rFonts w:ascii="Arial" w:hAnsi="Arial" w:cs="Arial"/>
          <w:color w:val="000000"/>
          <w:szCs w:val="22"/>
        </w:rPr>
      </w:pPr>
      <w:r w:rsidRPr="0004621F">
        <w:rPr>
          <w:rFonts w:ascii="Arial" w:hAnsi="Arial" w:cs="Arial"/>
          <w:color w:val="000000"/>
          <w:szCs w:val="22"/>
        </w:rPr>
        <w:t xml:space="preserve">As the Principal Investigator </w:t>
      </w:r>
      <w:proofErr w:type="gramStart"/>
      <w:r w:rsidRPr="0004621F">
        <w:rPr>
          <w:rFonts w:ascii="Arial" w:hAnsi="Arial" w:cs="Arial"/>
          <w:color w:val="000000"/>
          <w:szCs w:val="22"/>
        </w:rPr>
        <w:t>at  _</w:t>
      </w:r>
      <w:proofErr w:type="gramEnd"/>
      <w:r w:rsidRPr="0004621F">
        <w:rPr>
          <w:rFonts w:ascii="Arial" w:hAnsi="Arial" w:cs="Arial"/>
          <w:color w:val="000000"/>
          <w:szCs w:val="22"/>
        </w:rPr>
        <w:t>_________________</w:t>
      </w:r>
      <w:r w:rsidRPr="0004621F" w:rsidR="00111CE7">
        <w:rPr>
          <w:rFonts w:ascii="Arial" w:hAnsi="Arial" w:cs="Arial"/>
          <w:color w:val="000000"/>
          <w:szCs w:val="22"/>
        </w:rPr>
        <w:t>___ (Member) participating in this project, I</w:t>
      </w:r>
      <w:r w:rsidRPr="0004621F">
        <w:rPr>
          <w:rFonts w:ascii="Arial" w:hAnsi="Arial" w:cs="Arial"/>
          <w:color w:val="000000"/>
          <w:szCs w:val="22"/>
        </w:rPr>
        <w:t xml:space="preserve"> agree to accept and abide by the Intellectual Property Rights Requirements of the </w:t>
      </w:r>
      <w:r w:rsidRPr="0004621F" w:rsidR="00111CE7">
        <w:rPr>
          <w:rFonts w:ascii="Arial" w:hAnsi="Arial" w:cs="Arial"/>
          <w:color w:val="000000"/>
          <w:szCs w:val="22"/>
        </w:rPr>
        <w:t xml:space="preserve">America Makes </w:t>
      </w:r>
      <w:r w:rsidRPr="0004621F">
        <w:rPr>
          <w:rFonts w:ascii="Arial" w:hAnsi="Arial" w:cs="Arial"/>
          <w:color w:val="000000"/>
          <w:szCs w:val="22"/>
        </w:rPr>
        <w:t>Membership A</w:t>
      </w:r>
      <w:r w:rsidRPr="0004621F" w:rsidR="00111CE7">
        <w:rPr>
          <w:rFonts w:ascii="Arial" w:hAnsi="Arial" w:cs="Arial"/>
          <w:color w:val="000000"/>
          <w:szCs w:val="22"/>
        </w:rPr>
        <w:t xml:space="preserve">greement, as approved by the Governance </w:t>
      </w:r>
      <w:r w:rsidRPr="0004621F">
        <w:rPr>
          <w:rFonts w:ascii="Arial" w:hAnsi="Arial" w:cs="Arial"/>
          <w:color w:val="000000"/>
          <w:szCs w:val="22"/>
        </w:rPr>
        <w:t xml:space="preserve">Board, dated _________. I understand that I may be the recipient from time to time of information of a confidential and proprietary nature belonging to another </w:t>
      </w:r>
      <w:r w:rsidRPr="0004621F" w:rsidR="00111CE7">
        <w:rPr>
          <w:rFonts w:ascii="Arial" w:hAnsi="Arial" w:cs="Arial"/>
          <w:color w:val="000000"/>
          <w:szCs w:val="22"/>
        </w:rPr>
        <w:t xml:space="preserve">America Makes </w:t>
      </w:r>
      <w:r w:rsidRPr="0004621F">
        <w:rPr>
          <w:rFonts w:ascii="Arial" w:hAnsi="Arial" w:cs="Arial"/>
          <w:color w:val="000000"/>
          <w:szCs w:val="22"/>
        </w:rPr>
        <w:t xml:space="preserve">participating organization. I have read and explicitly agree to abide by the provisions Section 5 of the </w:t>
      </w:r>
      <w:r w:rsidRPr="0004621F" w:rsidR="00111CE7">
        <w:rPr>
          <w:rFonts w:ascii="Arial" w:hAnsi="Arial" w:cs="Arial"/>
          <w:color w:val="000000"/>
          <w:szCs w:val="22"/>
        </w:rPr>
        <w:t xml:space="preserve">America Makes </w:t>
      </w:r>
      <w:r w:rsidRPr="0004621F">
        <w:rPr>
          <w:rFonts w:ascii="Arial" w:hAnsi="Arial" w:cs="Arial"/>
          <w:color w:val="000000"/>
          <w:szCs w:val="22"/>
        </w:rPr>
        <w:t>Membership Agreement with respect to proprietary information.</w:t>
      </w:r>
    </w:p>
    <w:p w:rsidRPr="0004621F" w:rsidR="00C33249" w:rsidP="00C33249" w:rsidRDefault="00C33249" w14:paraId="35E9D228" w14:textId="77A28839">
      <w:pPr>
        <w:widowControl w:val="0"/>
        <w:autoSpaceDE w:val="0"/>
        <w:autoSpaceDN w:val="0"/>
        <w:adjustRightInd w:val="0"/>
        <w:rPr>
          <w:rFonts w:ascii="Arial" w:hAnsi="Arial" w:cs="Arial"/>
          <w:color w:val="000000"/>
          <w:szCs w:val="22"/>
        </w:rPr>
      </w:pPr>
      <w:r w:rsidRPr="0004621F">
        <w:rPr>
          <w:rFonts w:ascii="Arial" w:hAnsi="Arial" w:cs="Arial"/>
          <w:color w:val="000000"/>
          <w:szCs w:val="22"/>
        </w:rPr>
        <w:t xml:space="preserve">I further agree to assist the project participants in their obligation of implementing </w:t>
      </w:r>
      <w:r w:rsidRPr="0004621F" w:rsidR="00111CE7">
        <w:rPr>
          <w:rFonts w:ascii="Arial" w:hAnsi="Arial" w:cs="Arial"/>
          <w:color w:val="000000"/>
          <w:szCs w:val="22"/>
        </w:rPr>
        <w:t>America Makes’</w:t>
      </w:r>
      <w:r w:rsidRPr="0004621F">
        <w:rPr>
          <w:rFonts w:ascii="Arial" w:hAnsi="Arial" w:cs="Arial"/>
          <w:color w:val="000000"/>
          <w:szCs w:val="22"/>
        </w:rPr>
        <w:t xml:space="preserve"> intellectual property requirements for funded projects. I will do this by encouraging the timely submission of invention disclosures by project participants to their appropriate Intellectual Property Office, clearly identifying such disclosures</w:t>
      </w:r>
      <w:r w:rsidRPr="0004621F" w:rsidR="00111CE7">
        <w:rPr>
          <w:rFonts w:ascii="Arial" w:hAnsi="Arial" w:cs="Arial"/>
          <w:color w:val="000000"/>
          <w:szCs w:val="22"/>
        </w:rPr>
        <w:t xml:space="preserve"> as relating to this project, </w:t>
      </w:r>
      <w:r w:rsidRPr="0004621F">
        <w:rPr>
          <w:rFonts w:ascii="Arial" w:hAnsi="Arial" w:cs="Arial"/>
          <w:color w:val="000000"/>
          <w:szCs w:val="22"/>
        </w:rPr>
        <w:t xml:space="preserve">and by providing any supporting documentation and information that may be requested from time to time for the purpose of filing patent applications under </w:t>
      </w:r>
      <w:r w:rsidRPr="0004621F" w:rsidR="00111CE7">
        <w:rPr>
          <w:rFonts w:ascii="Arial" w:hAnsi="Arial" w:cs="Arial"/>
          <w:color w:val="000000"/>
          <w:szCs w:val="22"/>
        </w:rPr>
        <w:t xml:space="preserve">America Makes </w:t>
      </w:r>
      <w:r w:rsidRPr="0004621F">
        <w:rPr>
          <w:rFonts w:ascii="Arial" w:hAnsi="Arial" w:cs="Arial"/>
          <w:color w:val="000000"/>
          <w:szCs w:val="22"/>
        </w:rPr>
        <w:t>and/or the Inventing Organization(s).</w:t>
      </w:r>
    </w:p>
    <w:p w:rsidRPr="0004621F" w:rsidR="00C33249" w:rsidP="00C33249" w:rsidRDefault="00C33249" w14:paraId="66301CF9" w14:textId="77777777">
      <w:pPr>
        <w:widowControl w:val="0"/>
        <w:autoSpaceDE w:val="0"/>
        <w:autoSpaceDN w:val="0"/>
        <w:adjustRightInd w:val="0"/>
        <w:rPr>
          <w:rFonts w:ascii="Arial" w:hAnsi="Arial" w:cs="Arial"/>
          <w:b/>
          <w:bCs/>
          <w:color w:val="000000"/>
          <w:szCs w:val="22"/>
        </w:rPr>
      </w:pPr>
      <w:r w:rsidRPr="0004621F">
        <w:rPr>
          <w:rFonts w:ascii="Arial" w:hAnsi="Arial" w:cs="Arial"/>
          <w:b/>
          <w:bCs/>
          <w:color w:val="000000"/>
          <w:szCs w:val="22"/>
        </w:rPr>
        <w:t>Principal Investigator</w:t>
      </w:r>
    </w:p>
    <w:tbl>
      <w:tblPr>
        <w:tblStyle w:val="TableGrid"/>
        <w:tblW w:w="8928" w:type="dxa"/>
        <w:tblLook w:val="01E0" w:firstRow="1" w:lastRow="1" w:firstColumn="1" w:lastColumn="1" w:noHBand="0" w:noVBand="0"/>
      </w:tblPr>
      <w:tblGrid>
        <w:gridCol w:w="1638"/>
        <w:gridCol w:w="7290"/>
      </w:tblGrid>
      <w:tr w:rsidRPr="0004621F" w:rsidR="00C33249" w:rsidTr="00D95982" w14:paraId="4ACE90DB" w14:textId="77777777">
        <w:tc>
          <w:tcPr>
            <w:tcW w:w="1638" w:type="dxa"/>
          </w:tcPr>
          <w:p w:rsidRPr="0004621F" w:rsidR="00C33249" w:rsidP="00D95982" w:rsidRDefault="00C33249" w14:paraId="5ED4717E" w14:textId="77777777">
            <w:pPr>
              <w:widowControl w:val="0"/>
              <w:autoSpaceDE w:val="0"/>
              <w:autoSpaceDN w:val="0"/>
              <w:adjustRightInd w:val="0"/>
              <w:jc w:val="right"/>
              <w:rPr>
                <w:rFonts w:ascii="Arial" w:hAnsi="Arial" w:cs="Arial"/>
                <w:b/>
                <w:bCs/>
                <w:color w:val="000000"/>
                <w:szCs w:val="22"/>
              </w:rPr>
            </w:pPr>
            <w:r w:rsidRPr="0004621F">
              <w:rPr>
                <w:rFonts w:ascii="Arial" w:hAnsi="Arial" w:cs="Arial"/>
                <w:b/>
                <w:bCs/>
                <w:color w:val="000000"/>
                <w:szCs w:val="22"/>
              </w:rPr>
              <w:t xml:space="preserve">Signature </w:t>
            </w:r>
          </w:p>
        </w:tc>
        <w:tc>
          <w:tcPr>
            <w:tcW w:w="7290" w:type="dxa"/>
          </w:tcPr>
          <w:p w:rsidRPr="0004621F" w:rsidR="00C33249" w:rsidP="00D95982" w:rsidRDefault="00C33249" w14:paraId="1712E457" w14:textId="77777777">
            <w:pPr>
              <w:widowControl w:val="0"/>
              <w:autoSpaceDE w:val="0"/>
              <w:autoSpaceDN w:val="0"/>
              <w:adjustRightInd w:val="0"/>
              <w:jc w:val="right"/>
              <w:rPr>
                <w:rFonts w:ascii="Arial" w:hAnsi="Arial" w:cs="Arial"/>
                <w:b/>
                <w:bCs/>
                <w:color w:val="000000"/>
                <w:szCs w:val="22"/>
              </w:rPr>
            </w:pPr>
          </w:p>
        </w:tc>
      </w:tr>
      <w:tr w:rsidRPr="0004621F" w:rsidR="00C33249" w:rsidTr="00D95982" w14:paraId="33F8888E" w14:textId="77777777">
        <w:tc>
          <w:tcPr>
            <w:tcW w:w="1638" w:type="dxa"/>
          </w:tcPr>
          <w:p w:rsidRPr="0004621F" w:rsidR="00C33249" w:rsidP="00D95982" w:rsidRDefault="00C33249" w14:paraId="719804B0" w14:textId="77777777">
            <w:pPr>
              <w:widowControl w:val="0"/>
              <w:autoSpaceDE w:val="0"/>
              <w:autoSpaceDN w:val="0"/>
              <w:adjustRightInd w:val="0"/>
              <w:jc w:val="right"/>
              <w:rPr>
                <w:rFonts w:ascii="Arial" w:hAnsi="Arial" w:cs="Arial"/>
                <w:color w:val="000000"/>
                <w:szCs w:val="22"/>
              </w:rPr>
            </w:pPr>
            <w:r w:rsidRPr="0004621F">
              <w:rPr>
                <w:rFonts w:ascii="Arial" w:hAnsi="Arial" w:cs="Arial"/>
                <w:b/>
                <w:bCs/>
                <w:color w:val="000000"/>
                <w:szCs w:val="22"/>
              </w:rPr>
              <w:t xml:space="preserve">Printed Name </w:t>
            </w:r>
          </w:p>
        </w:tc>
        <w:tc>
          <w:tcPr>
            <w:tcW w:w="7290" w:type="dxa"/>
          </w:tcPr>
          <w:p w:rsidRPr="0004621F" w:rsidR="00C33249" w:rsidP="00D95982" w:rsidRDefault="00C33249" w14:paraId="6FF8B9B0" w14:textId="77777777">
            <w:pPr>
              <w:widowControl w:val="0"/>
              <w:autoSpaceDE w:val="0"/>
              <w:autoSpaceDN w:val="0"/>
              <w:adjustRightInd w:val="0"/>
              <w:rPr>
                <w:rFonts w:ascii="Arial" w:hAnsi="Arial" w:cs="Arial"/>
                <w:b/>
                <w:bCs/>
                <w:color w:val="000000"/>
                <w:szCs w:val="22"/>
              </w:rPr>
            </w:pPr>
            <w:r w:rsidRPr="0004621F">
              <w:rPr>
                <w:rFonts w:ascii="Arial" w:hAnsi="Arial" w:cs="Arial"/>
                <w:b/>
                <w:bCs/>
                <w:color w:val="000000"/>
                <w:szCs w:val="22"/>
              </w:rPr>
              <w:t xml:space="preserve">                                                                           DATE:       </w:t>
            </w:r>
          </w:p>
        </w:tc>
      </w:tr>
    </w:tbl>
    <w:p w:rsidRPr="0004621F" w:rsidR="00C33249" w:rsidRDefault="00C33249" w14:paraId="5286874D" w14:textId="5E127C91">
      <w:pPr>
        <w:spacing w:before="0" w:after="0"/>
        <w:rPr>
          <w:rFonts w:ascii="Arial" w:hAnsi="Arial" w:cs="Arial"/>
          <w:sz w:val="24"/>
          <w:szCs w:val="24"/>
        </w:rPr>
      </w:pPr>
    </w:p>
    <w:p w:rsidRPr="0004621F" w:rsidR="00C33249" w:rsidP="00183B21" w:rsidRDefault="00C33249" w14:paraId="60472088" w14:textId="77777777">
      <w:pPr>
        <w:pStyle w:val="Heading2"/>
        <w:ind w:left="540"/>
      </w:pPr>
      <w:bookmarkStart w:name="_Toc45461638" w:id="79"/>
      <w:r w:rsidRPr="0004621F">
        <w:t>Exhibit II.  Multiple Submissions Summary</w:t>
      </w:r>
      <w:bookmarkEnd w:id="79"/>
    </w:p>
    <w:p w:rsidRPr="0004621F" w:rsidR="005C3ED5" w:rsidP="005C3ED5" w:rsidRDefault="00D0175A" w14:paraId="7A4C30A9" w14:textId="3E76AF46">
      <w:pPr>
        <w:widowControl w:val="0"/>
        <w:autoSpaceDE w:val="0"/>
        <w:autoSpaceDN w:val="0"/>
        <w:adjustRightInd w:val="0"/>
        <w:rPr>
          <w:rFonts w:ascii="Arial" w:hAnsi="Arial" w:cs="Arial"/>
          <w:color w:val="000000"/>
          <w:sz w:val="24"/>
          <w:szCs w:val="24"/>
        </w:rPr>
      </w:pPr>
      <w:r w:rsidRPr="0004621F">
        <w:rPr>
          <w:rFonts w:ascii="Arial" w:hAnsi="Arial" w:cs="Arial"/>
          <w:color w:val="000000"/>
          <w:sz w:val="24"/>
          <w:szCs w:val="24"/>
        </w:rPr>
        <w:t>America Makes</w:t>
      </w:r>
      <w:r w:rsidRPr="0004621F" w:rsidR="005C3ED5">
        <w:rPr>
          <w:rFonts w:ascii="Arial" w:hAnsi="Arial" w:cs="Arial"/>
          <w:color w:val="000000"/>
          <w:sz w:val="24"/>
          <w:szCs w:val="24"/>
        </w:rPr>
        <w:t xml:space="preserve"> recognizes that projects may be submitted to multiple sources of funding.</w:t>
      </w:r>
    </w:p>
    <w:p w:rsidRPr="0004621F" w:rsidR="005C3ED5" w:rsidP="005C3ED5" w:rsidRDefault="00D0175A" w14:paraId="57F3CFF5" w14:textId="6FE10DC0">
      <w:pPr>
        <w:widowControl w:val="0"/>
        <w:autoSpaceDE w:val="0"/>
        <w:autoSpaceDN w:val="0"/>
        <w:adjustRightInd w:val="0"/>
        <w:rPr>
          <w:rFonts w:ascii="Arial" w:hAnsi="Arial" w:cs="Arial"/>
          <w:color w:val="000000"/>
          <w:sz w:val="24"/>
          <w:szCs w:val="24"/>
        </w:rPr>
      </w:pPr>
      <w:r w:rsidRPr="0004621F">
        <w:rPr>
          <w:rFonts w:ascii="Arial" w:hAnsi="Arial" w:cs="Arial"/>
          <w:color w:val="000000"/>
          <w:sz w:val="24"/>
          <w:szCs w:val="24"/>
        </w:rPr>
        <w:t>America Makes</w:t>
      </w:r>
      <w:r w:rsidRPr="0004621F" w:rsidR="005C3ED5">
        <w:rPr>
          <w:rFonts w:ascii="Arial" w:hAnsi="Arial" w:cs="Arial"/>
          <w:color w:val="000000"/>
          <w:sz w:val="24"/>
          <w:szCs w:val="24"/>
        </w:rPr>
        <w:t xml:space="preserve"> must be informed if other funding is secured and will work with the </w:t>
      </w:r>
      <w:proofErr w:type="gramStart"/>
      <w:r w:rsidRPr="0004621F" w:rsidR="005C3ED5">
        <w:rPr>
          <w:rFonts w:ascii="Arial" w:hAnsi="Arial" w:cs="Arial"/>
          <w:color w:val="000000"/>
          <w:sz w:val="24"/>
          <w:szCs w:val="24"/>
        </w:rPr>
        <w:t>Principle</w:t>
      </w:r>
      <w:proofErr w:type="gramEnd"/>
      <w:r w:rsidRPr="0004621F" w:rsidR="005C3ED5">
        <w:rPr>
          <w:rFonts w:ascii="Arial" w:hAnsi="Arial" w:cs="Arial"/>
          <w:color w:val="000000"/>
          <w:sz w:val="24"/>
          <w:szCs w:val="24"/>
        </w:rPr>
        <w:t xml:space="preserve"> Investigator (PI) to modify this project scope, as appropriate.</w:t>
      </w:r>
    </w:p>
    <w:p w:rsidRPr="0004621F" w:rsidR="00C33249" w:rsidP="00C33249" w:rsidRDefault="00612A61" w14:paraId="6311A723" w14:textId="75B35FC9">
      <w:pPr>
        <w:widowControl w:val="0"/>
        <w:autoSpaceDE w:val="0"/>
        <w:autoSpaceDN w:val="0"/>
        <w:adjustRightInd w:val="0"/>
        <w:rPr>
          <w:rFonts w:ascii="Arial" w:hAnsi="Arial" w:cs="Arial"/>
          <w:color w:val="000000"/>
          <w:sz w:val="24"/>
          <w:szCs w:val="24"/>
        </w:rPr>
      </w:pPr>
      <w:r w:rsidRPr="0004621F">
        <w:rPr>
          <w:rFonts w:ascii="Arial" w:hAnsi="Arial" w:cs="Arial"/>
          <w:color w:val="000000"/>
          <w:sz w:val="24"/>
          <w:szCs w:val="24"/>
        </w:rPr>
        <w:t>List all planned or submitted requests for additional funding of work in this project ar</w:t>
      </w:r>
      <w:r w:rsidRPr="0004621F" w:rsidR="00D0175A">
        <w:rPr>
          <w:rFonts w:ascii="Arial" w:hAnsi="Arial" w:cs="Arial"/>
          <w:color w:val="000000"/>
          <w:sz w:val="24"/>
          <w:szCs w:val="24"/>
        </w:rPr>
        <w:t>ea from sources other than America Makes</w:t>
      </w:r>
      <w:r w:rsidRPr="0004621F">
        <w:rPr>
          <w:rFonts w:ascii="Arial" w:hAnsi="Arial" w:cs="Arial"/>
          <w:color w:val="000000"/>
          <w:sz w:val="24"/>
          <w:szCs w:val="24"/>
        </w:rPr>
        <w:t>.</w:t>
      </w:r>
    </w:p>
    <w:tbl>
      <w:tblPr>
        <w:tblStyle w:val="TableGrid"/>
        <w:tblW w:w="8928" w:type="dxa"/>
        <w:tblLook w:val="01E0" w:firstRow="1" w:lastRow="1" w:firstColumn="1" w:lastColumn="1" w:noHBand="0" w:noVBand="0"/>
      </w:tblPr>
      <w:tblGrid>
        <w:gridCol w:w="2952"/>
        <w:gridCol w:w="2952"/>
        <w:gridCol w:w="3024"/>
      </w:tblGrid>
      <w:tr w:rsidRPr="0004621F" w:rsidR="00C33249" w:rsidTr="00D95982" w14:paraId="593BD40F" w14:textId="77777777">
        <w:tc>
          <w:tcPr>
            <w:tcW w:w="2952" w:type="dxa"/>
            <w:vAlign w:val="center"/>
          </w:tcPr>
          <w:p w:rsidRPr="0004621F" w:rsidR="00C33249" w:rsidP="00D95982" w:rsidRDefault="00C33249" w14:paraId="3745E07A" w14:textId="77777777">
            <w:pPr>
              <w:widowControl w:val="0"/>
              <w:autoSpaceDE w:val="0"/>
              <w:autoSpaceDN w:val="0"/>
              <w:adjustRightInd w:val="0"/>
              <w:jc w:val="center"/>
              <w:rPr>
                <w:rFonts w:ascii="Arial" w:hAnsi="Arial" w:cs="Arial"/>
                <w:b/>
                <w:bCs/>
                <w:color w:val="000000"/>
                <w:sz w:val="24"/>
                <w:szCs w:val="24"/>
              </w:rPr>
            </w:pPr>
            <w:r w:rsidRPr="0004621F">
              <w:rPr>
                <w:rFonts w:ascii="Arial" w:hAnsi="Arial" w:cs="Arial"/>
                <w:b/>
                <w:bCs/>
                <w:color w:val="000000"/>
                <w:sz w:val="24"/>
                <w:szCs w:val="24"/>
              </w:rPr>
              <w:t>Date Submitted or Planned Submittal Date</w:t>
            </w:r>
          </w:p>
        </w:tc>
        <w:tc>
          <w:tcPr>
            <w:tcW w:w="2952" w:type="dxa"/>
            <w:vAlign w:val="center"/>
          </w:tcPr>
          <w:p w:rsidRPr="0004621F" w:rsidR="00C33249" w:rsidP="00D95982" w:rsidRDefault="00C33249" w14:paraId="0EC17E57" w14:textId="77777777">
            <w:pPr>
              <w:widowControl w:val="0"/>
              <w:autoSpaceDE w:val="0"/>
              <w:autoSpaceDN w:val="0"/>
              <w:adjustRightInd w:val="0"/>
              <w:jc w:val="center"/>
              <w:rPr>
                <w:rFonts w:ascii="Arial" w:hAnsi="Arial" w:cs="Arial"/>
                <w:b/>
                <w:bCs/>
                <w:color w:val="000000"/>
                <w:sz w:val="24"/>
                <w:szCs w:val="24"/>
              </w:rPr>
            </w:pPr>
            <w:r w:rsidRPr="0004621F">
              <w:rPr>
                <w:rFonts w:ascii="Arial" w:hAnsi="Arial" w:cs="Arial"/>
                <w:b/>
                <w:bCs/>
                <w:color w:val="000000"/>
                <w:sz w:val="24"/>
                <w:szCs w:val="24"/>
              </w:rPr>
              <w:t>Organization</w:t>
            </w:r>
          </w:p>
        </w:tc>
        <w:tc>
          <w:tcPr>
            <w:tcW w:w="3024" w:type="dxa"/>
            <w:vAlign w:val="center"/>
          </w:tcPr>
          <w:p w:rsidRPr="0004621F" w:rsidR="00C33249" w:rsidP="00D95982" w:rsidRDefault="00C33249" w14:paraId="3018972A" w14:textId="77777777">
            <w:pPr>
              <w:widowControl w:val="0"/>
              <w:autoSpaceDE w:val="0"/>
              <w:autoSpaceDN w:val="0"/>
              <w:adjustRightInd w:val="0"/>
              <w:jc w:val="center"/>
              <w:rPr>
                <w:rFonts w:ascii="Arial" w:hAnsi="Arial" w:cs="Arial"/>
                <w:b/>
                <w:bCs/>
                <w:color w:val="000000"/>
                <w:sz w:val="24"/>
                <w:szCs w:val="24"/>
              </w:rPr>
            </w:pPr>
            <w:r w:rsidRPr="0004621F">
              <w:rPr>
                <w:rFonts w:ascii="Arial" w:hAnsi="Arial" w:cs="Arial"/>
                <w:b/>
                <w:bCs/>
                <w:color w:val="000000"/>
                <w:sz w:val="24"/>
                <w:szCs w:val="24"/>
              </w:rPr>
              <w:t>Decision Date</w:t>
            </w:r>
          </w:p>
          <w:p w:rsidRPr="0004621F" w:rsidR="00C33249" w:rsidP="00D95982" w:rsidRDefault="00C33249" w14:paraId="3A6BEBA4" w14:textId="77777777">
            <w:pPr>
              <w:widowControl w:val="0"/>
              <w:autoSpaceDE w:val="0"/>
              <w:autoSpaceDN w:val="0"/>
              <w:adjustRightInd w:val="0"/>
              <w:jc w:val="center"/>
              <w:rPr>
                <w:rFonts w:ascii="Arial" w:hAnsi="Arial" w:cs="Arial"/>
                <w:b/>
                <w:bCs/>
                <w:color w:val="000000"/>
                <w:sz w:val="24"/>
                <w:szCs w:val="24"/>
              </w:rPr>
            </w:pPr>
          </w:p>
        </w:tc>
      </w:tr>
      <w:tr w:rsidRPr="0004621F" w:rsidR="00C33249" w:rsidTr="00D95982" w14:paraId="785B0EB0" w14:textId="77777777">
        <w:tc>
          <w:tcPr>
            <w:tcW w:w="2952" w:type="dxa"/>
          </w:tcPr>
          <w:p w:rsidRPr="0004621F" w:rsidR="00C33249" w:rsidP="00D95982" w:rsidRDefault="00C33249" w14:paraId="6743295A" w14:textId="77777777">
            <w:pPr>
              <w:widowControl w:val="0"/>
              <w:autoSpaceDE w:val="0"/>
              <w:autoSpaceDN w:val="0"/>
              <w:adjustRightInd w:val="0"/>
              <w:rPr>
                <w:rFonts w:ascii="Arial" w:hAnsi="Arial" w:cs="Arial"/>
                <w:b/>
                <w:bCs/>
                <w:color w:val="000000"/>
                <w:sz w:val="24"/>
                <w:szCs w:val="24"/>
              </w:rPr>
            </w:pPr>
          </w:p>
        </w:tc>
        <w:tc>
          <w:tcPr>
            <w:tcW w:w="2952" w:type="dxa"/>
          </w:tcPr>
          <w:p w:rsidRPr="0004621F" w:rsidR="00C33249" w:rsidP="00D95982" w:rsidRDefault="00C33249" w14:paraId="16963CBC" w14:textId="77777777">
            <w:pPr>
              <w:widowControl w:val="0"/>
              <w:autoSpaceDE w:val="0"/>
              <w:autoSpaceDN w:val="0"/>
              <w:adjustRightInd w:val="0"/>
              <w:rPr>
                <w:rFonts w:ascii="Arial" w:hAnsi="Arial" w:cs="Arial"/>
                <w:b/>
                <w:bCs/>
                <w:color w:val="000000"/>
                <w:sz w:val="24"/>
                <w:szCs w:val="24"/>
              </w:rPr>
            </w:pPr>
          </w:p>
        </w:tc>
        <w:tc>
          <w:tcPr>
            <w:tcW w:w="3024" w:type="dxa"/>
          </w:tcPr>
          <w:p w:rsidRPr="0004621F" w:rsidR="00C33249" w:rsidP="00D95982" w:rsidRDefault="00C33249" w14:paraId="1CA4C660" w14:textId="77777777">
            <w:pPr>
              <w:widowControl w:val="0"/>
              <w:autoSpaceDE w:val="0"/>
              <w:autoSpaceDN w:val="0"/>
              <w:adjustRightInd w:val="0"/>
              <w:rPr>
                <w:rFonts w:ascii="Arial" w:hAnsi="Arial" w:cs="Arial"/>
                <w:b/>
                <w:bCs/>
                <w:color w:val="000000"/>
                <w:sz w:val="24"/>
                <w:szCs w:val="24"/>
              </w:rPr>
            </w:pPr>
          </w:p>
        </w:tc>
      </w:tr>
      <w:tr w:rsidRPr="0004621F" w:rsidR="00C33249" w:rsidTr="00D95982" w14:paraId="3C572B3F" w14:textId="77777777">
        <w:tc>
          <w:tcPr>
            <w:tcW w:w="2952" w:type="dxa"/>
          </w:tcPr>
          <w:p w:rsidRPr="0004621F" w:rsidR="00C33249" w:rsidP="00D95982" w:rsidRDefault="00C33249" w14:paraId="584F7085" w14:textId="77777777">
            <w:pPr>
              <w:widowControl w:val="0"/>
              <w:autoSpaceDE w:val="0"/>
              <w:autoSpaceDN w:val="0"/>
              <w:adjustRightInd w:val="0"/>
              <w:rPr>
                <w:rFonts w:ascii="Arial" w:hAnsi="Arial" w:cs="Arial"/>
                <w:b/>
                <w:bCs/>
                <w:color w:val="000000"/>
                <w:sz w:val="24"/>
                <w:szCs w:val="24"/>
              </w:rPr>
            </w:pPr>
          </w:p>
        </w:tc>
        <w:tc>
          <w:tcPr>
            <w:tcW w:w="2952" w:type="dxa"/>
          </w:tcPr>
          <w:p w:rsidRPr="0004621F" w:rsidR="00C33249" w:rsidP="00D95982" w:rsidRDefault="00C33249" w14:paraId="7A9C7E72" w14:textId="77777777">
            <w:pPr>
              <w:widowControl w:val="0"/>
              <w:autoSpaceDE w:val="0"/>
              <w:autoSpaceDN w:val="0"/>
              <w:adjustRightInd w:val="0"/>
              <w:rPr>
                <w:rFonts w:ascii="Arial" w:hAnsi="Arial" w:cs="Arial"/>
                <w:b/>
                <w:bCs/>
                <w:color w:val="000000"/>
                <w:sz w:val="24"/>
                <w:szCs w:val="24"/>
              </w:rPr>
            </w:pPr>
          </w:p>
        </w:tc>
        <w:tc>
          <w:tcPr>
            <w:tcW w:w="3024" w:type="dxa"/>
          </w:tcPr>
          <w:p w:rsidRPr="0004621F" w:rsidR="00C33249" w:rsidP="00D95982" w:rsidRDefault="00C33249" w14:paraId="60ABDD57" w14:textId="77777777">
            <w:pPr>
              <w:widowControl w:val="0"/>
              <w:autoSpaceDE w:val="0"/>
              <w:autoSpaceDN w:val="0"/>
              <w:adjustRightInd w:val="0"/>
              <w:rPr>
                <w:rFonts w:ascii="Arial" w:hAnsi="Arial" w:cs="Arial"/>
                <w:b/>
                <w:bCs/>
                <w:color w:val="000000"/>
                <w:sz w:val="24"/>
                <w:szCs w:val="24"/>
              </w:rPr>
            </w:pPr>
          </w:p>
        </w:tc>
      </w:tr>
      <w:tr w:rsidRPr="0004621F" w:rsidR="00C33249" w:rsidTr="00D95982" w14:paraId="0396DFBD" w14:textId="77777777">
        <w:tc>
          <w:tcPr>
            <w:tcW w:w="2952" w:type="dxa"/>
          </w:tcPr>
          <w:p w:rsidRPr="0004621F" w:rsidR="00C33249" w:rsidP="00D95982" w:rsidRDefault="00C33249" w14:paraId="7722E527" w14:textId="77777777">
            <w:pPr>
              <w:widowControl w:val="0"/>
              <w:autoSpaceDE w:val="0"/>
              <w:autoSpaceDN w:val="0"/>
              <w:adjustRightInd w:val="0"/>
              <w:rPr>
                <w:rFonts w:ascii="Arial" w:hAnsi="Arial" w:cs="Arial"/>
                <w:b/>
                <w:bCs/>
                <w:color w:val="000000"/>
                <w:sz w:val="24"/>
                <w:szCs w:val="24"/>
              </w:rPr>
            </w:pPr>
          </w:p>
        </w:tc>
        <w:tc>
          <w:tcPr>
            <w:tcW w:w="2952" w:type="dxa"/>
          </w:tcPr>
          <w:p w:rsidRPr="0004621F" w:rsidR="00C33249" w:rsidP="00D95982" w:rsidRDefault="00C33249" w14:paraId="10BDFE22" w14:textId="77777777">
            <w:pPr>
              <w:widowControl w:val="0"/>
              <w:autoSpaceDE w:val="0"/>
              <w:autoSpaceDN w:val="0"/>
              <w:adjustRightInd w:val="0"/>
              <w:rPr>
                <w:rFonts w:ascii="Arial" w:hAnsi="Arial" w:cs="Arial"/>
                <w:b/>
                <w:bCs/>
                <w:color w:val="000000"/>
                <w:sz w:val="24"/>
                <w:szCs w:val="24"/>
              </w:rPr>
            </w:pPr>
          </w:p>
        </w:tc>
        <w:tc>
          <w:tcPr>
            <w:tcW w:w="3024" w:type="dxa"/>
          </w:tcPr>
          <w:p w:rsidRPr="0004621F" w:rsidR="00C33249" w:rsidP="00D95982" w:rsidRDefault="00C33249" w14:paraId="63CB26A8" w14:textId="77777777">
            <w:pPr>
              <w:widowControl w:val="0"/>
              <w:autoSpaceDE w:val="0"/>
              <w:autoSpaceDN w:val="0"/>
              <w:adjustRightInd w:val="0"/>
              <w:rPr>
                <w:rFonts w:ascii="Arial" w:hAnsi="Arial" w:cs="Arial"/>
                <w:b/>
                <w:bCs/>
                <w:color w:val="000000"/>
                <w:sz w:val="24"/>
                <w:szCs w:val="24"/>
              </w:rPr>
            </w:pPr>
          </w:p>
        </w:tc>
      </w:tr>
      <w:tr w:rsidRPr="0004621F" w:rsidR="00C33249" w:rsidTr="00D95982" w14:paraId="7297CE42" w14:textId="77777777">
        <w:tc>
          <w:tcPr>
            <w:tcW w:w="2952" w:type="dxa"/>
          </w:tcPr>
          <w:p w:rsidRPr="0004621F" w:rsidR="00C33249" w:rsidP="00D95982" w:rsidRDefault="00C33249" w14:paraId="4E120DEE" w14:textId="77777777">
            <w:pPr>
              <w:widowControl w:val="0"/>
              <w:autoSpaceDE w:val="0"/>
              <w:autoSpaceDN w:val="0"/>
              <w:adjustRightInd w:val="0"/>
              <w:rPr>
                <w:rFonts w:ascii="Arial" w:hAnsi="Arial" w:cs="Arial"/>
                <w:b/>
                <w:bCs/>
                <w:color w:val="000000"/>
                <w:sz w:val="24"/>
                <w:szCs w:val="24"/>
              </w:rPr>
            </w:pPr>
          </w:p>
        </w:tc>
        <w:tc>
          <w:tcPr>
            <w:tcW w:w="2952" w:type="dxa"/>
          </w:tcPr>
          <w:p w:rsidRPr="0004621F" w:rsidR="00C33249" w:rsidP="00D95982" w:rsidRDefault="00C33249" w14:paraId="25AD4D1D" w14:textId="77777777">
            <w:pPr>
              <w:widowControl w:val="0"/>
              <w:autoSpaceDE w:val="0"/>
              <w:autoSpaceDN w:val="0"/>
              <w:adjustRightInd w:val="0"/>
              <w:rPr>
                <w:rFonts w:ascii="Arial" w:hAnsi="Arial" w:cs="Arial"/>
                <w:b/>
                <w:bCs/>
                <w:color w:val="000000"/>
                <w:sz w:val="24"/>
                <w:szCs w:val="24"/>
              </w:rPr>
            </w:pPr>
          </w:p>
        </w:tc>
        <w:tc>
          <w:tcPr>
            <w:tcW w:w="3024" w:type="dxa"/>
          </w:tcPr>
          <w:p w:rsidRPr="0004621F" w:rsidR="00C33249" w:rsidP="00D95982" w:rsidRDefault="00C33249" w14:paraId="0474095C" w14:textId="77777777">
            <w:pPr>
              <w:widowControl w:val="0"/>
              <w:autoSpaceDE w:val="0"/>
              <w:autoSpaceDN w:val="0"/>
              <w:adjustRightInd w:val="0"/>
              <w:rPr>
                <w:rFonts w:ascii="Arial" w:hAnsi="Arial" w:cs="Arial"/>
                <w:b/>
                <w:bCs/>
                <w:color w:val="000000"/>
                <w:sz w:val="24"/>
                <w:szCs w:val="24"/>
              </w:rPr>
            </w:pPr>
          </w:p>
        </w:tc>
      </w:tr>
      <w:tr w:rsidRPr="0004621F" w:rsidR="00C33249" w:rsidTr="00D95982" w14:paraId="30EE5F3F" w14:textId="77777777">
        <w:tc>
          <w:tcPr>
            <w:tcW w:w="2952" w:type="dxa"/>
          </w:tcPr>
          <w:p w:rsidRPr="0004621F" w:rsidR="00C33249" w:rsidP="00D95982" w:rsidRDefault="00C33249" w14:paraId="44D0B0E3" w14:textId="77777777">
            <w:pPr>
              <w:widowControl w:val="0"/>
              <w:autoSpaceDE w:val="0"/>
              <w:autoSpaceDN w:val="0"/>
              <w:adjustRightInd w:val="0"/>
              <w:rPr>
                <w:rFonts w:ascii="Arial" w:hAnsi="Arial" w:cs="Arial"/>
                <w:b/>
                <w:bCs/>
                <w:color w:val="000000"/>
                <w:sz w:val="24"/>
                <w:szCs w:val="24"/>
              </w:rPr>
            </w:pPr>
          </w:p>
        </w:tc>
        <w:tc>
          <w:tcPr>
            <w:tcW w:w="2952" w:type="dxa"/>
          </w:tcPr>
          <w:p w:rsidRPr="0004621F" w:rsidR="00C33249" w:rsidP="00D95982" w:rsidRDefault="00C33249" w14:paraId="151ED87F" w14:textId="77777777">
            <w:pPr>
              <w:widowControl w:val="0"/>
              <w:autoSpaceDE w:val="0"/>
              <w:autoSpaceDN w:val="0"/>
              <w:adjustRightInd w:val="0"/>
              <w:rPr>
                <w:rFonts w:ascii="Arial" w:hAnsi="Arial" w:cs="Arial"/>
                <w:b/>
                <w:bCs/>
                <w:color w:val="000000"/>
                <w:sz w:val="24"/>
                <w:szCs w:val="24"/>
              </w:rPr>
            </w:pPr>
          </w:p>
        </w:tc>
        <w:tc>
          <w:tcPr>
            <w:tcW w:w="3024" w:type="dxa"/>
          </w:tcPr>
          <w:p w:rsidRPr="0004621F" w:rsidR="00C33249" w:rsidP="00D95982" w:rsidRDefault="00C33249" w14:paraId="5B64466B" w14:textId="77777777">
            <w:pPr>
              <w:widowControl w:val="0"/>
              <w:autoSpaceDE w:val="0"/>
              <w:autoSpaceDN w:val="0"/>
              <w:adjustRightInd w:val="0"/>
              <w:rPr>
                <w:rFonts w:ascii="Arial" w:hAnsi="Arial" w:cs="Arial"/>
                <w:b/>
                <w:bCs/>
                <w:color w:val="000000"/>
                <w:sz w:val="24"/>
                <w:szCs w:val="24"/>
              </w:rPr>
            </w:pPr>
          </w:p>
        </w:tc>
      </w:tr>
      <w:tr w:rsidRPr="0004621F" w:rsidR="00C33249" w:rsidTr="00D95982" w14:paraId="7D00A2DE" w14:textId="77777777">
        <w:tc>
          <w:tcPr>
            <w:tcW w:w="2952" w:type="dxa"/>
          </w:tcPr>
          <w:p w:rsidRPr="0004621F" w:rsidR="00C33249" w:rsidP="00D95982" w:rsidRDefault="00C33249" w14:paraId="43C8CEB3" w14:textId="77777777">
            <w:pPr>
              <w:widowControl w:val="0"/>
              <w:autoSpaceDE w:val="0"/>
              <w:autoSpaceDN w:val="0"/>
              <w:adjustRightInd w:val="0"/>
              <w:rPr>
                <w:rFonts w:ascii="Arial" w:hAnsi="Arial" w:cs="Arial"/>
                <w:b/>
                <w:bCs/>
                <w:color w:val="000000"/>
                <w:sz w:val="24"/>
                <w:szCs w:val="24"/>
              </w:rPr>
            </w:pPr>
          </w:p>
        </w:tc>
        <w:tc>
          <w:tcPr>
            <w:tcW w:w="2952" w:type="dxa"/>
          </w:tcPr>
          <w:p w:rsidRPr="0004621F" w:rsidR="00C33249" w:rsidP="00D95982" w:rsidRDefault="00C33249" w14:paraId="09AE8891" w14:textId="77777777">
            <w:pPr>
              <w:widowControl w:val="0"/>
              <w:autoSpaceDE w:val="0"/>
              <w:autoSpaceDN w:val="0"/>
              <w:adjustRightInd w:val="0"/>
              <w:rPr>
                <w:rFonts w:ascii="Arial" w:hAnsi="Arial" w:cs="Arial"/>
                <w:b/>
                <w:bCs/>
                <w:color w:val="000000"/>
                <w:sz w:val="24"/>
                <w:szCs w:val="24"/>
              </w:rPr>
            </w:pPr>
          </w:p>
        </w:tc>
        <w:tc>
          <w:tcPr>
            <w:tcW w:w="3024" w:type="dxa"/>
          </w:tcPr>
          <w:p w:rsidRPr="0004621F" w:rsidR="00C33249" w:rsidP="00D95982" w:rsidRDefault="00C33249" w14:paraId="07B9C67F" w14:textId="77777777">
            <w:pPr>
              <w:widowControl w:val="0"/>
              <w:autoSpaceDE w:val="0"/>
              <w:autoSpaceDN w:val="0"/>
              <w:adjustRightInd w:val="0"/>
              <w:rPr>
                <w:rFonts w:ascii="Arial" w:hAnsi="Arial" w:cs="Arial"/>
                <w:b/>
                <w:bCs/>
                <w:color w:val="000000"/>
                <w:sz w:val="24"/>
                <w:szCs w:val="24"/>
              </w:rPr>
            </w:pPr>
          </w:p>
        </w:tc>
      </w:tr>
      <w:tr w:rsidRPr="0004621F" w:rsidR="00C33249" w:rsidTr="00D95982" w14:paraId="57B13BAA" w14:textId="77777777">
        <w:tc>
          <w:tcPr>
            <w:tcW w:w="2952" w:type="dxa"/>
          </w:tcPr>
          <w:p w:rsidRPr="0004621F" w:rsidR="00C33249" w:rsidP="00D95982" w:rsidRDefault="00C33249" w14:paraId="1C750959" w14:textId="77777777">
            <w:pPr>
              <w:widowControl w:val="0"/>
              <w:autoSpaceDE w:val="0"/>
              <w:autoSpaceDN w:val="0"/>
              <w:adjustRightInd w:val="0"/>
              <w:rPr>
                <w:rFonts w:ascii="Arial" w:hAnsi="Arial" w:cs="Arial"/>
                <w:b/>
                <w:bCs/>
                <w:color w:val="000000"/>
                <w:sz w:val="24"/>
                <w:szCs w:val="24"/>
              </w:rPr>
            </w:pPr>
          </w:p>
        </w:tc>
        <w:tc>
          <w:tcPr>
            <w:tcW w:w="2952" w:type="dxa"/>
          </w:tcPr>
          <w:p w:rsidRPr="0004621F" w:rsidR="00C33249" w:rsidP="00D95982" w:rsidRDefault="00C33249" w14:paraId="50F467FC" w14:textId="77777777">
            <w:pPr>
              <w:widowControl w:val="0"/>
              <w:autoSpaceDE w:val="0"/>
              <w:autoSpaceDN w:val="0"/>
              <w:adjustRightInd w:val="0"/>
              <w:rPr>
                <w:rFonts w:ascii="Arial" w:hAnsi="Arial" w:cs="Arial"/>
                <w:b/>
                <w:bCs/>
                <w:color w:val="000000"/>
                <w:sz w:val="24"/>
                <w:szCs w:val="24"/>
              </w:rPr>
            </w:pPr>
          </w:p>
        </w:tc>
        <w:tc>
          <w:tcPr>
            <w:tcW w:w="3024" w:type="dxa"/>
          </w:tcPr>
          <w:p w:rsidRPr="0004621F" w:rsidR="00C33249" w:rsidP="00D95982" w:rsidRDefault="00C33249" w14:paraId="4B46016B" w14:textId="77777777">
            <w:pPr>
              <w:widowControl w:val="0"/>
              <w:autoSpaceDE w:val="0"/>
              <w:autoSpaceDN w:val="0"/>
              <w:adjustRightInd w:val="0"/>
              <w:rPr>
                <w:rFonts w:ascii="Arial" w:hAnsi="Arial" w:cs="Arial"/>
                <w:b/>
                <w:bCs/>
                <w:color w:val="000000"/>
                <w:sz w:val="24"/>
                <w:szCs w:val="24"/>
              </w:rPr>
            </w:pPr>
          </w:p>
        </w:tc>
      </w:tr>
    </w:tbl>
    <w:p w:rsidRPr="0004621F" w:rsidR="00C33249" w:rsidP="00C33249" w:rsidRDefault="00C33249" w14:paraId="454AC1C6" w14:textId="7692EBA5">
      <w:pPr>
        <w:widowControl w:val="0"/>
        <w:autoSpaceDE w:val="0"/>
        <w:autoSpaceDN w:val="0"/>
        <w:adjustRightInd w:val="0"/>
        <w:rPr>
          <w:rFonts w:ascii="Arial" w:hAnsi="Arial" w:cs="Arial"/>
          <w:b/>
          <w:bCs/>
          <w:color w:val="000000"/>
          <w:sz w:val="24"/>
          <w:szCs w:val="24"/>
        </w:rPr>
      </w:pPr>
    </w:p>
    <w:p w:rsidRPr="0004621F" w:rsidR="00C33249" w:rsidP="00C33249" w:rsidRDefault="00C33249" w14:paraId="755F7B8C" w14:textId="5DA7CD40">
      <w:pPr>
        <w:widowControl w:val="0"/>
        <w:autoSpaceDE w:val="0"/>
        <w:autoSpaceDN w:val="0"/>
        <w:adjustRightInd w:val="0"/>
        <w:rPr>
          <w:rFonts w:ascii="Arial" w:hAnsi="Arial" w:cs="Arial"/>
          <w:b/>
          <w:bCs/>
          <w:color w:val="000000"/>
          <w:sz w:val="24"/>
          <w:szCs w:val="24"/>
        </w:rPr>
      </w:pPr>
    </w:p>
    <w:p w:rsidRPr="0004621F" w:rsidR="00C33249" w:rsidP="00C33249" w:rsidRDefault="00C33249" w14:paraId="6B1398AD" w14:textId="77777777">
      <w:pPr>
        <w:widowControl w:val="0"/>
        <w:autoSpaceDE w:val="0"/>
        <w:autoSpaceDN w:val="0"/>
        <w:adjustRightInd w:val="0"/>
        <w:rPr>
          <w:rFonts w:ascii="Arial" w:hAnsi="Arial" w:cs="Arial"/>
          <w:b/>
          <w:bCs/>
          <w:color w:val="000000"/>
          <w:sz w:val="24"/>
          <w:szCs w:val="24"/>
        </w:rPr>
      </w:pPr>
      <w:r w:rsidRPr="0004621F">
        <w:rPr>
          <w:rFonts w:ascii="Arial" w:hAnsi="Arial" w:cs="Arial"/>
          <w:b/>
          <w:bCs/>
          <w:color w:val="000000"/>
          <w:sz w:val="24"/>
          <w:szCs w:val="24"/>
        </w:rPr>
        <w:t>Principal Investigator</w:t>
      </w:r>
    </w:p>
    <w:tbl>
      <w:tblPr>
        <w:tblStyle w:val="TableGrid"/>
        <w:tblW w:w="8928" w:type="dxa"/>
        <w:tblLook w:val="01E0" w:firstRow="1" w:lastRow="1" w:firstColumn="1" w:lastColumn="1" w:noHBand="0" w:noVBand="0"/>
      </w:tblPr>
      <w:tblGrid>
        <w:gridCol w:w="1638"/>
        <w:gridCol w:w="7290"/>
      </w:tblGrid>
      <w:tr w:rsidRPr="0004621F" w:rsidR="00C33249" w:rsidTr="00D95982" w14:paraId="26BCA8A2" w14:textId="77777777">
        <w:tc>
          <w:tcPr>
            <w:tcW w:w="1638" w:type="dxa"/>
          </w:tcPr>
          <w:p w:rsidRPr="0004621F" w:rsidR="00C33249" w:rsidP="00D95982" w:rsidRDefault="00C33249" w14:paraId="69D51790" w14:textId="77777777">
            <w:pPr>
              <w:widowControl w:val="0"/>
              <w:autoSpaceDE w:val="0"/>
              <w:autoSpaceDN w:val="0"/>
              <w:adjustRightInd w:val="0"/>
              <w:jc w:val="right"/>
              <w:rPr>
                <w:rFonts w:ascii="Arial" w:hAnsi="Arial" w:cs="Arial"/>
                <w:b/>
                <w:bCs/>
                <w:color w:val="000000"/>
                <w:sz w:val="24"/>
                <w:szCs w:val="24"/>
              </w:rPr>
            </w:pPr>
            <w:r w:rsidRPr="0004621F">
              <w:rPr>
                <w:rFonts w:ascii="Arial" w:hAnsi="Arial" w:cs="Arial"/>
                <w:b/>
                <w:bCs/>
                <w:color w:val="000000"/>
                <w:sz w:val="24"/>
                <w:szCs w:val="24"/>
              </w:rPr>
              <w:t xml:space="preserve">Signature </w:t>
            </w:r>
          </w:p>
        </w:tc>
        <w:tc>
          <w:tcPr>
            <w:tcW w:w="7290" w:type="dxa"/>
          </w:tcPr>
          <w:p w:rsidRPr="0004621F" w:rsidR="00C33249" w:rsidP="00D95982" w:rsidRDefault="00C33249" w14:paraId="2EF5CCC0" w14:textId="77777777">
            <w:pPr>
              <w:widowControl w:val="0"/>
              <w:autoSpaceDE w:val="0"/>
              <w:autoSpaceDN w:val="0"/>
              <w:adjustRightInd w:val="0"/>
              <w:jc w:val="right"/>
              <w:rPr>
                <w:rFonts w:ascii="Arial" w:hAnsi="Arial" w:cs="Arial"/>
                <w:b/>
                <w:bCs/>
                <w:color w:val="000000"/>
                <w:sz w:val="24"/>
                <w:szCs w:val="24"/>
              </w:rPr>
            </w:pPr>
          </w:p>
        </w:tc>
      </w:tr>
      <w:tr w:rsidRPr="0004621F" w:rsidR="00C33249" w:rsidTr="00D95982" w14:paraId="79749A3F" w14:textId="77777777">
        <w:tc>
          <w:tcPr>
            <w:tcW w:w="1638" w:type="dxa"/>
          </w:tcPr>
          <w:p w:rsidRPr="0004621F" w:rsidR="00C33249" w:rsidP="00D95982" w:rsidRDefault="00C33249" w14:paraId="2E9E2240" w14:textId="77777777">
            <w:pPr>
              <w:widowControl w:val="0"/>
              <w:autoSpaceDE w:val="0"/>
              <w:autoSpaceDN w:val="0"/>
              <w:adjustRightInd w:val="0"/>
              <w:jc w:val="right"/>
              <w:rPr>
                <w:rFonts w:ascii="Arial" w:hAnsi="Arial" w:cs="Arial"/>
                <w:color w:val="000000"/>
                <w:sz w:val="24"/>
                <w:szCs w:val="24"/>
              </w:rPr>
            </w:pPr>
            <w:r w:rsidRPr="0004621F">
              <w:rPr>
                <w:rFonts w:ascii="Arial" w:hAnsi="Arial" w:cs="Arial"/>
                <w:b/>
                <w:bCs/>
                <w:color w:val="000000"/>
                <w:sz w:val="24"/>
                <w:szCs w:val="24"/>
              </w:rPr>
              <w:t xml:space="preserve">Printed Name </w:t>
            </w:r>
          </w:p>
        </w:tc>
        <w:tc>
          <w:tcPr>
            <w:tcW w:w="7290" w:type="dxa"/>
          </w:tcPr>
          <w:p w:rsidRPr="0004621F" w:rsidR="00C33249" w:rsidP="00D95982" w:rsidRDefault="00C33249" w14:paraId="0394AB19" w14:textId="77777777">
            <w:pPr>
              <w:widowControl w:val="0"/>
              <w:autoSpaceDE w:val="0"/>
              <w:autoSpaceDN w:val="0"/>
              <w:adjustRightInd w:val="0"/>
              <w:jc w:val="right"/>
              <w:rPr>
                <w:rFonts w:ascii="Arial" w:hAnsi="Arial" w:cs="Arial"/>
                <w:b/>
                <w:bCs/>
                <w:color w:val="000000"/>
                <w:sz w:val="24"/>
                <w:szCs w:val="24"/>
              </w:rPr>
            </w:pPr>
          </w:p>
        </w:tc>
      </w:tr>
      <w:tr w:rsidRPr="0004621F" w:rsidR="00C33249" w:rsidTr="00D95982" w14:paraId="72A2E2A7" w14:textId="77777777">
        <w:tc>
          <w:tcPr>
            <w:tcW w:w="1638" w:type="dxa"/>
          </w:tcPr>
          <w:p w:rsidRPr="0004621F" w:rsidR="00C33249" w:rsidP="00D95982" w:rsidRDefault="00C33249" w14:paraId="094E5D9F" w14:textId="77777777">
            <w:pPr>
              <w:widowControl w:val="0"/>
              <w:autoSpaceDE w:val="0"/>
              <w:autoSpaceDN w:val="0"/>
              <w:adjustRightInd w:val="0"/>
              <w:jc w:val="right"/>
              <w:rPr>
                <w:rFonts w:ascii="Arial" w:hAnsi="Arial" w:cs="Arial"/>
                <w:b/>
                <w:bCs/>
                <w:color w:val="000000"/>
                <w:sz w:val="24"/>
                <w:szCs w:val="24"/>
              </w:rPr>
            </w:pPr>
            <w:r w:rsidRPr="0004621F">
              <w:rPr>
                <w:rFonts w:ascii="Arial" w:hAnsi="Arial" w:cs="Arial"/>
                <w:b/>
                <w:bCs/>
                <w:color w:val="000000"/>
                <w:sz w:val="24"/>
                <w:szCs w:val="24"/>
              </w:rPr>
              <w:t>Date</w:t>
            </w:r>
          </w:p>
        </w:tc>
        <w:tc>
          <w:tcPr>
            <w:tcW w:w="7290" w:type="dxa"/>
          </w:tcPr>
          <w:p w:rsidRPr="0004621F" w:rsidR="00C33249" w:rsidP="00D95982" w:rsidRDefault="00C33249" w14:paraId="1E6A649F" w14:textId="77777777">
            <w:pPr>
              <w:widowControl w:val="0"/>
              <w:autoSpaceDE w:val="0"/>
              <w:autoSpaceDN w:val="0"/>
              <w:adjustRightInd w:val="0"/>
              <w:jc w:val="right"/>
              <w:rPr>
                <w:rFonts w:ascii="Arial" w:hAnsi="Arial" w:cs="Arial"/>
                <w:b/>
                <w:bCs/>
                <w:color w:val="000000"/>
                <w:sz w:val="24"/>
                <w:szCs w:val="24"/>
              </w:rPr>
            </w:pPr>
          </w:p>
        </w:tc>
      </w:tr>
    </w:tbl>
    <w:p w:rsidRPr="0004621F" w:rsidR="00115557" w:rsidRDefault="00115557" w14:paraId="07C72DAC" w14:textId="0EE1EDC2">
      <w:pPr>
        <w:spacing w:before="0" w:after="0"/>
        <w:rPr>
          <w:rFonts w:ascii="Arial" w:hAnsi="Arial" w:cs="Arial"/>
          <w:sz w:val="24"/>
          <w:szCs w:val="24"/>
        </w:rPr>
      </w:pPr>
    </w:p>
    <w:p w:rsidRPr="0004621F" w:rsidR="002E0E10" w:rsidRDefault="002E0E10" w14:paraId="0C6AE1A7" w14:textId="77FD981F">
      <w:pPr>
        <w:spacing w:before="0" w:after="0"/>
        <w:rPr>
          <w:rFonts w:ascii="Arial" w:hAnsi="Arial" w:cs="Arial"/>
          <w:sz w:val="24"/>
          <w:szCs w:val="24"/>
        </w:rPr>
      </w:pPr>
    </w:p>
    <w:p w:rsidRPr="0004621F" w:rsidR="002E0E10" w:rsidRDefault="002E0E10" w14:paraId="56C1DC7D" w14:textId="775E5965">
      <w:pPr>
        <w:spacing w:before="0" w:after="0"/>
        <w:rPr>
          <w:rFonts w:ascii="Arial" w:hAnsi="Arial" w:cs="Arial"/>
          <w:sz w:val="24"/>
          <w:szCs w:val="24"/>
        </w:rPr>
      </w:pPr>
    </w:p>
    <w:p w:rsidRPr="0004621F" w:rsidR="002E0E10" w:rsidRDefault="002E0E10" w14:paraId="79985C51" w14:textId="431FA3CA">
      <w:pPr>
        <w:spacing w:before="0" w:after="0"/>
        <w:rPr>
          <w:rFonts w:ascii="Arial" w:hAnsi="Arial" w:cs="Arial"/>
          <w:sz w:val="24"/>
          <w:szCs w:val="24"/>
        </w:rPr>
      </w:pPr>
    </w:p>
    <w:p w:rsidRPr="0004621F" w:rsidR="002E0E10" w:rsidRDefault="002E0E10" w14:paraId="2FDB63C9" w14:textId="2AC25657">
      <w:pPr>
        <w:spacing w:before="0" w:after="0"/>
        <w:rPr>
          <w:rFonts w:ascii="Arial" w:hAnsi="Arial" w:cs="Arial"/>
          <w:sz w:val="24"/>
          <w:szCs w:val="24"/>
        </w:rPr>
      </w:pPr>
    </w:p>
    <w:p w:rsidRPr="0004621F" w:rsidR="002E0E10" w:rsidRDefault="002E0E10" w14:paraId="7C771288" w14:textId="23C2D458">
      <w:pPr>
        <w:spacing w:before="0" w:after="0"/>
        <w:rPr>
          <w:rFonts w:ascii="Arial" w:hAnsi="Arial" w:cs="Arial"/>
          <w:sz w:val="24"/>
          <w:szCs w:val="24"/>
        </w:rPr>
      </w:pPr>
    </w:p>
    <w:p w:rsidRPr="0004621F" w:rsidR="002E0E10" w:rsidRDefault="002E0E10" w14:paraId="0458F1A4" w14:textId="34CDE130">
      <w:pPr>
        <w:spacing w:before="0" w:after="0"/>
        <w:rPr>
          <w:rFonts w:ascii="Arial" w:hAnsi="Arial" w:cs="Arial"/>
          <w:sz w:val="24"/>
          <w:szCs w:val="24"/>
        </w:rPr>
      </w:pPr>
    </w:p>
    <w:p w:rsidRPr="0004621F" w:rsidR="002E0E10" w:rsidRDefault="002E0E10" w14:paraId="5944D0BE" w14:textId="1DC75CC3">
      <w:pPr>
        <w:spacing w:before="0" w:after="0"/>
        <w:rPr>
          <w:rFonts w:ascii="Arial" w:hAnsi="Arial" w:cs="Arial"/>
          <w:sz w:val="24"/>
          <w:szCs w:val="24"/>
        </w:rPr>
      </w:pPr>
    </w:p>
    <w:p w:rsidRPr="0004621F" w:rsidR="002E0E10" w:rsidRDefault="002E0E10" w14:paraId="043E6176" w14:textId="77777777">
      <w:pPr>
        <w:spacing w:before="0" w:after="0"/>
        <w:rPr>
          <w:rFonts w:ascii="Arial" w:hAnsi="Arial" w:cs="Arial"/>
          <w:sz w:val="24"/>
          <w:szCs w:val="24"/>
        </w:rPr>
      </w:pPr>
    </w:p>
    <w:p w:rsidRPr="0004621F" w:rsidR="00102FFD" w:rsidP="00183B21" w:rsidRDefault="00CF4B1B" w14:paraId="2D2854F6" w14:textId="77777777">
      <w:pPr>
        <w:pStyle w:val="Heading2"/>
        <w:ind w:left="540"/>
      </w:pPr>
      <w:bookmarkStart w:name="_Toc45461639" w:id="80"/>
      <w:r w:rsidRPr="0004621F">
        <w:t>Exhibit III.  Letters of Commitment</w:t>
      </w:r>
      <w:bookmarkEnd w:id="80"/>
      <w:r w:rsidRPr="0004621F" w:rsidR="003A1DDB">
        <w:t xml:space="preserve"> </w:t>
      </w:r>
    </w:p>
    <w:p w:rsidRPr="0004621F" w:rsidR="002E0E10" w:rsidP="002E0E10" w:rsidRDefault="002E0E10" w14:paraId="6F13128C" w14:textId="31402E18">
      <w:pPr>
        <w:rPr>
          <w:rFonts w:ascii="Arial" w:hAnsi="Arial" w:cs="Arial"/>
        </w:rPr>
      </w:pPr>
    </w:p>
    <w:p w:rsidRPr="0004621F" w:rsidR="002E0E10" w:rsidP="002E0E10" w:rsidRDefault="002E0E10" w14:paraId="06351C80" w14:textId="2D720A52">
      <w:pPr>
        <w:rPr>
          <w:rFonts w:ascii="Arial" w:hAnsi="Arial" w:cs="Arial"/>
        </w:rPr>
      </w:pPr>
    </w:p>
    <w:p w:rsidR="002E0E10" w:rsidP="002E0E10" w:rsidRDefault="002E0E10" w14:paraId="18E76C80" w14:textId="4BADC9CD">
      <w:pPr>
        <w:rPr>
          <w:rFonts w:ascii="Arial" w:hAnsi="Arial" w:cs="Arial"/>
        </w:rPr>
      </w:pPr>
    </w:p>
    <w:p w:rsidR="008172CD" w:rsidP="002E0E10" w:rsidRDefault="008172CD" w14:paraId="652392E4" w14:textId="20C71CD5">
      <w:pPr>
        <w:rPr>
          <w:rFonts w:ascii="Arial" w:hAnsi="Arial" w:cs="Arial"/>
        </w:rPr>
      </w:pPr>
    </w:p>
    <w:p w:rsidR="008172CD" w:rsidP="002E0E10" w:rsidRDefault="008172CD" w14:paraId="11A9CF5A" w14:textId="3A847D79">
      <w:pPr>
        <w:rPr>
          <w:rFonts w:ascii="Arial" w:hAnsi="Arial" w:cs="Arial"/>
        </w:rPr>
      </w:pPr>
    </w:p>
    <w:p w:rsidR="008172CD" w:rsidP="002E0E10" w:rsidRDefault="008172CD" w14:paraId="07CE5344" w14:textId="115D160C">
      <w:pPr>
        <w:rPr>
          <w:rFonts w:ascii="Arial" w:hAnsi="Arial" w:cs="Arial"/>
        </w:rPr>
      </w:pPr>
    </w:p>
    <w:p w:rsidR="008172CD" w:rsidP="002E0E10" w:rsidRDefault="008172CD" w14:paraId="3B2382A2" w14:textId="5C574423">
      <w:pPr>
        <w:rPr>
          <w:rFonts w:ascii="Arial" w:hAnsi="Arial" w:cs="Arial"/>
        </w:rPr>
      </w:pPr>
    </w:p>
    <w:p w:rsidR="008172CD" w:rsidP="002E0E10" w:rsidRDefault="008172CD" w14:paraId="1ADDD0E7" w14:textId="4AA3EDC2">
      <w:pPr>
        <w:rPr>
          <w:rFonts w:ascii="Arial" w:hAnsi="Arial" w:cs="Arial"/>
        </w:rPr>
      </w:pPr>
    </w:p>
    <w:p w:rsidR="008172CD" w:rsidP="002E0E10" w:rsidRDefault="008172CD" w14:paraId="0DE4FC07" w14:textId="24A55623">
      <w:pPr>
        <w:rPr>
          <w:rFonts w:ascii="Arial" w:hAnsi="Arial" w:cs="Arial"/>
        </w:rPr>
      </w:pPr>
    </w:p>
    <w:p w:rsidR="008172CD" w:rsidP="002E0E10" w:rsidRDefault="008172CD" w14:paraId="75E63C07" w14:textId="1C99C50B">
      <w:pPr>
        <w:rPr>
          <w:rFonts w:ascii="Arial" w:hAnsi="Arial" w:cs="Arial"/>
        </w:rPr>
      </w:pPr>
    </w:p>
    <w:p w:rsidR="008172CD" w:rsidP="002E0E10" w:rsidRDefault="008172CD" w14:paraId="5228EB12" w14:textId="06CEF499">
      <w:pPr>
        <w:rPr>
          <w:rFonts w:ascii="Arial" w:hAnsi="Arial" w:cs="Arial"/>
        </w:rPr>
      </w:pPr>
    </w:p>
    <w:p w:rsidR="008172CD" w:rsidP="002E0E10" w:rsidRDefault="008172CD" w14:paraId="4C8A4A01" w14:textId="7045D995">
      <w:pPr>
        <w:rPr>
          <w:rFonts w:ascii="Arial" w:hAnsi="Arial" w:cs="Arial"/>
        </w:rPr>
      </w:pPr>
    </w:p>
    <w:p w:rsidR="008172CD" w:rsidP="002E0E10" w:rsidRDefault="008172CD" w14:paraId="42B9256F" w14:textId="53DDFA5A">
      <w:pPr>
        <w:rPr>
          <w:rFonts w:ascii="Arial" w:hAnsi="Arial" w:cs="Arial"/>
        </w:rPr>
      </w:pPr>
    </w:p>
    <w:p w:rsidR="008172CD" w:rsidP="002E0E10" w:rsidRDefault="008172CD" w14:paraId="05DA1F2C" w14:textId="1BEA919C">
      <w:pPr>
        <w:rPr>
          <w:rFonts w:ascii="Arial" w:hAnsi="Arial" w:cs="Arial"/>
        </w:rPr>
      </w:pPr>
    </w:p>
    <w:p w:rsidR="008172CD" w:rsidP="002E0E10" w:rsidRDefault="008172CD" w14:paraId="10E0D11C" w14:textId="1BC2E4EF">
      <w:pPr>
        <w:rPr>
          <w:rFonts w:ascii="Arial" w:hAnsi="Arial" w:cs="Arial"/>
        </w:rPr>
      </w:pPr>
    </w:p>
    <w:p w:rsidR="008172CD" w:rsidP="002E0E10" w:rsidRDefault="008172CD" w14:paraId="1ED55C6C" w14:textId="7A476C87">
      <w:pPr>
        <w:rPr>
          <w:rFonts w:ascii="Arial" w:hAnsi="Arial" w:cs="Arial"/>
        </w:rPr>
      </w:pPr>
    </w:p>
    <w:p w:rsidR="008172CD" w:rsidP="002E0E10" w:rsidRDefault="008172CD" w14:paraId="211B7A52" w14:textId="36305842">
      <w:pPr>
        <w:rPr>
          <w:rFonts w:ascii="Arial" w:hAnsi="Arial" w:cs="Arial"/>
        </w:rPr>
      </w:pPr>
    </w:p>
    <w:p w:rsidR="008172CD" w:rsidP="002E0E10" w:rsidRDefault="008172CD" w14:paraId="77B6A5DA" w14:textId="3505A025">
      <w:pPr>
        <w:rPr>
          <w:rFonts w:ascii="Arial" w:hAnsi="Arial" w:cs="Arial"/>
        </w:rPr>
      </w:pPr>
    </w:p>
    <w:p w:rsidR="008172CD" w:rsidP="002E0E10" w:rsidRDefault="008172CD" w14:paraId="33DD8056" w14:textId="5391355D">
      <w:pPr>
        <w:rPr>
          <w:rFonts w:ascii="Arial" w:hAnsi="Arial" w:cs="Arial"/>
        </w:rPr>
      </w:pPr>
    </w:p>
    <w:p w:rsidR="008172CD" w:rsidP="002E0E10" w:rsidRDefault="008172CD" w14:paraId="04B90DA0" w14:textId="4A4C68A0">
      <w:pPr>
        <w:rPr>
          <w:rFonts w:ascii="Arial" w:hAnsi="Arial" w:cs="Arial"/>
        </w:rPr>
      </w:pPr>
    </w:p>
    <w:p w:rsidR="008172CD" w:rsidP="002E0E10" w:rsidRDefault="008172CD" w14:paraId="7056901F" w14:textId="43E3F8D6">
      <w:pPr>
        <w:rPr>
          <w:rFonts w:ascii="Arial" w:hAnsi="Arial" w:cs="Arial"/>
        </w:rPr>
      </w:pPr>
    </w:p>
    <w:p w:rsidR="008172CD" w:rsidP="002E0E10" w:rsidRDefault="008172CD" w14:paraId="1BCE0216" w14:textId="4932BF63">
      <w:pPr>
        <w:rPr>
          <w:rFonts w:ascii="Arial" w:hAnsi="Arial" w:cs="Arial"/>
        </w:rPr>
      </w:pPr>
    </w:p>
    <w:p w:rsidR="008172CD" w:rsidP="002E0E10" w:rsidRDefault="008172CD" w14:paraId="3AE5180D" w14:textId="01D87176">
      <w:pPr>
        <w:rPr>
          <w:rFonts w:ascii="Arial" w:hAnsi="Arial" w:cs="Arial"/>
        </w:rPr>
      </w:pPr>
    </w:p>
    <w:p w:rsidR="008172CD" w:rsidP="002E0E10" w:rsidRDefault="008172CD" w14:paraId="67855AF6" w14:textId="01FF77D3">
      <w:pPr>
        <w:rPr>
          <w:rFonts w:ascii="Arial" w:hAnsi="Arial" w:cs="Arial"/>
        </w:rPr>
      </w:pPr>
    </w:p>
    <w:p w:rsidR="008172CD" w:rsidP="002E0E10" w:rsidRDefault="008172CD" w14:paraId="40A485B6" w14:textId="02AA6978">
      <w:pPr>
        <w:rPr>
          <w:rFonts w:ascii="Arial" w:hAnsi="Arial" w:cs="Arial"/>
        </w:rPr>
      </w:pPr>
    </w:p>
    <w:p w:rsidR="008172CD" w:rsidP="002E0E10" w:rsidRDefault="008172CD" w14:paraId="5E9CDC9C" w14:textId="42C83978">
      <w:pPr>
        <w:rPr>
          <w:rFonts w:ascii="Arial" w:hAnsi="Arial" w:cs="Arial"/>
        </w:rPr>
      </w:pPr>
    </w:p>
    <w:p w:rsidR="008172CD" w:rsidP="002E0E10" w:rsidRDefault="008172CD" w14:paraId="1651978C" w14:textId="532F9F5D">
      <w:pPr>
        <w:rPr>
          <w:rFonts w:ascii="Arial" w:hAnsi="Arial" w:cs="Arial"/>
        </w:rPr>
      </w:pPr>
    </w:p>
    <w:p w:rsidR="008172CD" w:rsidP="002E0E10" w:rsidRDefault="008172CD" w14:paraId="650193E4" w14:textId="08937B42">
      <w:pPr>
        <w:rPr>
          <w:rFonts w:ascii="Arial" w:hAnsi="Arial" w:cs="Arial"/>
        </w:rPr>
      </w:pPr>
    </w:p>
    <w:p w:rsidR="008172CD" w:rsidP="002E0E10" w:rsidRDefault="008172CD" w14:paraId="1CEC35E5" w14:textId="2CDC5E65">
      <w:pPr>
        <w:rPr>
          <w:rFonts w:ascii="Arial" w:hAnsi="Arial" w:cs="Arial"/>
        </w:rPr>
      </w:pPr>
    </w:p>
    <w:p w:rsidR="008172CD" w:rsidP="002E0E10" w:rsidRDefault="008172CD" w14:paraId="1D1E181E" w14:textId="268FFF0E">
      <w:pPr>
        <w:rPr>
          <w:rFonts w:ascii="Arial" w:hAnsi="Arial" w:cs="Arial"/>
        </w:rPr>
      </w:pPr>
    </w:p>
    <w:p w:rsidR="008172CD" w:rsidP="002E0E10" w:rsidRDefault="008172CD" w14:paraId="7D3892D9" w14:textId="7E669C12">
      <w:pPr>
        <w:rPr>
          <w:rFonts w:ascii="Arial" w:hAnsi="Arial" w:cs="Arial"/>
        </w:rPr>
      </w:pPr>
    </w:p>
    <w:p w:rsidR="008172CD" w:rsidP="002E0E10" w:rsidRDefault="008172CD" w14:paraId="417E4784" w14:textId="248A58DD">
      <w:pPr>
        <w:rPr>
          <w:rFonts w:ascii="Arial" w:hAnsi="Arial" w:cs="Arial"/>
        </w:rPr>
      </w:pPr>
    </w:p>
    <w:p w:rsidRPr="0004621F" w:rsidR="002E0E10" w:rsidP="002E0E10" w:rsidRDefault="002E0E10" w14:paraId="7B39585E" w14:textId="3CAF271E">
      <w:pPr>
        <w:rPr>
          <w:rFonts w:ascii="Arial" w:hAnsi="Arial" w:cs="Arial"/>
        </w:rPr>
      </w:pPr>
    </w:p>
    <w:p w:rsidRPr="0004621F" w:rsidR="002E0E10" w:rsidP="002E0E10" w:rsidRDefault="002E0E10" w14:paraId="267C8863" w14:textId="77777777">
      <w:pPr>
        <w:rPr>
          <w:rFonts w:ascii="Arial" w:hAnsi="Arial" w:cs="Arial"/>
        </w:rPr>
      </w:pPr>
    </w:p>
    <w:p w:rsidRPr="0004621F" w:rsidR="00B51B56" w:rsidP="00183B21" w:rsidRDefault="006F439A" w14:paraId="243B2E31" w14:textId="5D61316D">
      <w:pPr>
        <w:pStyle w:val="Heading2"/>
        <w:ind w:left="540"/>
        <w:rPr>
          <w:color w:val="000000"/>
        </w:rPr>
      </w:pPr>
      <w:bookmarkStart w:name="_Toc45461640" w:id="81"/>
      <w:r w:rsidRPr="0004621F">
        <w:t xml:space="preserve">Exhibit IV.  </w:t>
      </w:r>
      <w:r w:rsidRPr="0004621F" w:rsidR="00D0175A">
        <w:t>Acknowledgement of Consortiu</w:t>
      </w:r>
      <w:r w:rsidRPr="0004621F" w:rsidR="00B207A6">
        <w:t>m D</w:t>
      </w:r>
      <w:r w:rsidRPr="0004621F" w:rsidR="00D0175A">
        <w:t>eveloped Intellectual Property and Disclosure of Planned Publications</w:t>
      </w:r>
      <w:bookmarkEnd w:id="81"/>
      <w:r w:rsidRPr="0004621F" w:rsidR="00D0175A">
        <w:t xml:space="preserve"> </w:t>
      </w:r>
    </w:p>
    <w:p w:rsidRPr="0004621F" w:rsidR="00B51125" w:rsidP="00B51B56" w:rsidRDefault="00D0175A" w14:paraId="16AEF602" w14:textId="77777777">
      <w:pPr>
        <w:widowControl w:val="0"/>
        <w:autoSpaceDE w:val="0"/>
        <w:autoSpaceDN w:val="0"/>
        <w:adjustRightInd w:val="0"/>
        <w:rPr>
          <w:rFonts w:ascii="Arial" w:hAnsi="Arial" w:cs="Arial"/>
          <w:color w:val="000000"/>
          <w:sz w:val="24"/>
          <w:szCs w:val="24"/>
        </w:rPr>
      </w:pPr>
      <w:r w:rsidRPr="0004621F">
        <w:rPr>
          <w:rFonts w:ascii="Wingdings" w:hAnsi="Wingdings" w:eastAsia="Wingdings" w:cs="Wingdings"/>
          <w:color w:val="000000"/>
          <w:sz w:val="24"/>
          <w:szCs w:val="24"/>
        </w:rPr>
        <w:t>o</w:t>
      </w:r>
      <w:r w:rsidRPr="0004621F">
        <w:rPr>
          <w:rFonts w:ascii="Arial" w:hAnsi="Arial" w:cs="Arial"/>
          <w:color w:val="000000"/>
          <w:sz w:val="24"/>
          <w:szCs w:val="24"/>
        </w:rPr>
        <w:tab/>
      </w:r>
      <w:r w:rsidRPr="0004621F">
        <w:rPr>
          <w:rFonts w:ascii="Arial" w:hAnsi="Arial" w:cs="Arial"/>
          <w:color w:val="000000"/>
          <w:sz w:val="24"/>
          <w:szCs w:val="24"/>
        </w:rPr>
        <w:t>As the Principal Investigator at ______________________ (Member), I agree that results from this project will be considered consortium-developed intellectual property (CDIP) and will be shared amongst the membership according to the consortium-developed intellectual property (CDIP) structure in the Membership Agreement</w:t>
      </w:r>
      <w:r w:rsidRPr="0004621F" w:rsidR="00DF5E73">
        <w:rPr>
          <w:rFonts w:ascii="Arial" w:hAnsi="Arial" w:cs="Arial"/>
          <w:color w:val="000000"/>
          <w:sz w:val="24"/>
          <w:szCs w:val="24"/>
        </w:rPr>
        <w:t xml:space="preserve">, </w:t>
      </w:r>
      <w:r w:rsidRPr="0004621F" w:rsidR="00B51125">
        <w:rPr>
          <w:rFonts w:ascii="Arial" w:hAnsi="Arial" w:cs="Arial"/>
          <w:color w:val="000000"/>
          <w:sz w:val="24"/>
          <w:szCs w:val="24"/>
        </w:rPr>
        <w:t>with exceptions made for any I</w:t>
      </w:r>
      <w:r w:rsidRPr="0004621F">
        <w:rPr>
          <w:rFonts w:ascii="Arial" w:hAnsi="Arial" w:cs="Arial"/>
          <w:color w:val="000000"/>
          <w:sz w:val="24"/>
          <w:szCs w:val="24"/>
        </w:rPr>
        <w:t>TAR/Export Control information</w:t>
      </w:r>
      <w:r w:rsidRPr="0004621F" w:rsidR="00B51125">
        <w:rPr>
          <w:rFonts w:ascii="Arial" w:hAnsi="Arial" w:cs="Arial"/>
          <w:color w:val="000000"/>
          <w:sz w:val="24"/>
          <w:szCs w:val="24"/>
        </w:rPr>
        <w:t>.</w:t>
      </w:r>
    </w:p>
    <w:p w:rsidRPr="0004621F" w:rsidR="00B51B56" w:rsidP="00B51B56" w:rsidRDefault="00B51B56" w14:paraId="74CCC7AD" w14:textId="7D5B03D5">
      <w:pPr>
        <w:widowControl w:val="0"/>
        <w:autoSpaceDE w:val="0"/>
        <w:autoSpaceDN w:val="0"/>
        <w:adjustRightInd w:val="0"/>
        <w:rPr>
          <w:rFonts w:ascii="Arial" w:hAnsi="Arial" w:cs="Arial"/>
          <w:color w:val="000000"/>
          <w:sz w:val="24"/>
          <w:szCs w:val="24"/>
        </w:rPr>
      </w:pPr>
      <w:r w:rsidRPr="0004621F">
        <w:rPr>
          <w:rFonts w:ascii="Wingdings" w:hAnsi="Wingdings" w:eastAsia="Wingdings" w:cs="Wingdings"/>
          <w:color w:val="000000"/>
          <w:sz w:val="24"/>
          <w:szCs w:val="24"/>
        </w:rPr>
        <w:t>o</w:t>
      </w:r>
      <w:r w:rsidRPr="0004621F">
        <w:rPr>
          <w:rFonts w:ascii="Arial" w:hAnsi="Arial" w:cs="Arial"/>
          <w:color w:val="000000"/>
          <w:sz w:val="24"/>
          <w:szCs w:val="24"/>
        </w:rPr>
        <w:tab/>
      </w:r>
      <w:r w:rsidRPr="0004621F">
        <w:rPr>
          <w:rFonts w:ascii="Arial" w:hAnsi="Arial" w:cs="Arial"/>
          <w:color w:val="000000"/>
          <w:sz w:val="24"/>
          <w:szCs w:val="24"/>
        </w:rPr>
        <w:t>A</w:t>
      </w:r>
      <w:r w:rsidRPr="0004621F" w:rsidR="00D0175A">
        <w:rPr>
          <w:rFonts w:ascii="Arial" w:hAnsi="Arial" w:cs="Arial"/>
          <w:color w:val="000000"/>
          <w:sz w:val="24"/>
          <w:szCs w:val="24"/>
        </w:rPr>
        <w:t>s the Principal Investigator at</w:t>
      </w:r>
      <w:r w:rsidRPr="0004621F">
        <w:rPr>
          <w:rFonts w:ascii="Arial" w:hAnsi="Arial" w:cs="Arial"/>
          <w:color w:val="000000"/>
          <w:sz w:val="24"/>
          <w:szCs w:val="24"/>
        </w:rPr>
        <w:t xml:space="preserve"> _____________________ </w:t>
      </w:r>
      <w:r w:rsidRPr="0004621F" w:rsidR="00D0175A">
        <w:rPr>
          <w:rFonts w:ascii="Arial" w:hAnsi="Arial" w:cs="Arial"/>
          <w:color w:val="000000"/>
          <w:sz w:val="24"/>
          <w:szCs w:val="24"/>
        </w:rPr>
        <w:t>(Member) participating in a</w:t>
      </w:r>
      <w:r w:rsidRPr="0004621F">
        <w:rPr>
          <w:rFonts w:ascii="Arial" w:hAnsi="Arial" w:cs="Arial"/>
          <w:color w:val="000000"/>
          <w:sz w:val="24"/>
          <w:szCs w:val="24"/>
        </w:rPr>
        <w:t xml:space="preserve"> funded Project, </w:t>
      </w:r>
      <w:r w:rsidRPr="0004621F" w:rsidR="00D0175A">
        <w:rPr>
          <w:rFonts w:ascii="Arial" w:hAnsi="Arial" w:cs="Arial"/>
          <w:color w:val="000000"/>
          <w:sz w:val="24"/>
          <w:szCs w:val="24"/>
        </w:rPr>
        <w:t xml:space="preserve">I project the following publications of the results from this project.  </w:t>
      </w:r>
      <w:r w:rsidRPr="0004621F" w:rsidR="00DF5E73">
        <w:rPr>
          <w:rFonts w:ascii="Arial" w:hAnsi="Arial" w:cs="Arial"/>
          <w:color w:val="000000"/>
          <w:sz w:val="24"/>
          <w:szCs w:val="24"/>
        </w:rPr>
        <w:t>In addition, I agree that all publications will be approved through the AFRL Technical POC 45 days prior to public dissemination.</w:t>
      </w:r>
    </w:p>
    <w:tbl>
      <w:tblPr>
        <w:tblStyle w:val="TableGrid"/>
        <w:tblW w:w="8956" w:type="dxa"/>
        <w:tblLook w:val="01E0" w:firstRow="1" w:lastRow="1" w:firstColumn="1" w:lastColumn="1" w:noHBand="0" w:noVBand="0"/>
      </w:tblPr>
      <w:tblGrid>
        <w:gridCol w:w="8956"/>
      </w:tblGrid>
      <w:tr w:rsidRPr="0004621F" w:rsidR="00B51B56" w:rsidTr="00E10602" w14:paraId="18FAC02B" w14:textId="77777777">
        <w:trPr>
          <w:trHeight w:val="623"/>
        </w:trPr>
        <w:tc>
          <w:tcPr>
            <w:tcW w:w="8956" w:type="dxa"/>
            <w:vAlign w:val="center"/>
          </w:tcPr>
          <w:p w:rsidRPr="0004621F" w:rsidR="00B51B56" w:rsidP="00EC2FEC" w:rsidRDefault="00B51B56" w14:paraId="6F15235E" w14:textId="3BF6808D">
            <w:pPr>
              <w:widowControl w:val="0"/>
              <w:autoSpaceDE w:val="0"/>
              <w:autoSpaceDN w:val="0"/>
              <w:adjustRightInd w:val="0"/>
              <w:jc w:val="center"/>
              <w:rPr>
                <w:rFonts w:ascii="Arial" w:hAnsi="Arial" w:cs="Arial"/>
                <w:b/>
                <w:bCs/>
                <w:color w:val="000000"/>
                <w:sz w:val="24"/>
                <w:szCs w:val="24"/>
              </w:rPr>
            </w:pPr>
            <w:r w:rsidRPr="0004621F">
              <w:rPr>
                <w:rFonts w:ascii="Arial" w:hAnsi="Arial" w:cs="Arial"/>
                <w:b/>
                <w:bCs/>
                <w:color w:val="000000"/>
                <w:sz w:val="24"/>
                <w:szCs w:val="24"/>
              </w:rPr>
              <w:t xml:space="preserve">Summary of </w:t>
            </w:r>
            <w:r w:rsidRPr="0004621F" w:rsidR="00EC2FEC">
              <w:rPr>
                <w:rFonts w:ascii="Arial" w:hAnsi="Arial" w:cs="Arial"/>
                <w:b/>
                <w:bCs/>
                <w:color w:val="000000"/>
                <w:sz w:val="24"/>
                <w:szCs w:val="24"/>
              </w:rPr>
              <w:t>Planned Publications</w:t>
            </w:r>
            <w:r w:rsidRPr="0004621F">
              <w:rPr>
                <w:rFonts w:ascii="Arial" w:hAnsi="Arial" w:cs="Arial"/>
                <w:b/>
                <w:bCs/>
                <w:color w:val="000000"/>
                <w:sz w:val="24"/>
                <w:szCs w:val="24"/>
              </w:rPr>
              <w:t xml:space="preserve"> </w:t>
            </w:r>
            <w:r w:rsidRPr="0004621F" w:rsidR="00EC2FEC">
              <w:rPr>
                <w:rFonts w:ascii="Arial" w:hAnsi="Arial" w:cs="Arial"/>
                <w:b/>
                <w:bCs/>
                <w:color w:val="000000"/>
                <w:sz w:val="24"/>
                <w:szCs w:val="24"/>
              </w:rPr>
              <w:t>from Project Team</w:t>
            </w:r>
          </w:p>
        </w:tc>
      </w:tr>
      <w:tr w:rsidRPr="0004621F" w:rsidR="00B51B56" w:rsidTr="00021CFF" w14:paraId="441B4DA7" w14:textId="77777777">
        <w:trPr>
          <w:trHeight w:val="665"/>
        </w:trPr>
        <w:tc>
          <w:tcPr>
            <w:tcW w:w="8956" w:type="dxa"/>
          </w:tcPr>
          <w:p w:rsidRPr="0004621F" w:rsidR="00B51B56" w:rsidP="00273BED" w:rsidRDefault="00B51B56" w14:paraId="66AADE34" w14:textId="77777777">
            <w:pPr>
              <w:widowControl w:val="0"/>
              <w:autoSpaceDE w:val="0"/>
              <w:autoSpaceDN w:val="0"/>
              <w:adjustRightInd w:val="0"/>
              <w:rPr>
                <w:rFonts w:ascii="Arial" w:hAnsi="Arial" w:cs="Arial"/>
                <w:b/>
                <w:bCs/>
                <w:color w:val="000000"/>
                <w:sz w:val="24"/>
                <w:szCs w:val="24"/>
              </w:rPr>
            </w:pPr>
          </w:p>
        </w:tc>
      </w:tr>
    </w:tbl>
    <w:p w:rsidRPr="0004621F" w:rsidR="00B51B56" w:rsidP="00B51B56" w:rsidRDefault="00021CFF" w14:paraId="667ED48F" w14:textId="4FA295FF">
      <w:pPr>
        <w:widowControl w:val="0"/>
        <w:autoSpaceDE w:val="0"/>
        <w:autoSpaceDN w:val="0"/>
        <w:adjustRightInd w:val="0"/>
        <w:rPr>
          <w:rFonts w:ascii="Arial" w:hAnsi="Arial" w:cs="Arial"/>
          <w:b/>
          <w:bCs/>
          <w:color w:val="000000"/>
          <w:sz w:val="24"/>
          <w:szCs w:val="24"/>
        </w:rPr>
      </w:pPr>
      <w:r w:rsidRPr="0004621F">
        <w:rPr>
          <w:rFonts w:ascii="Arial" w:hAnsi="Arial" w:cs="Arial"/>
          <w:b/>
          <w:bCs/>
          <w:color w:val="000000"/>
          <w:sz w:val="24"/>
          <w:szCs w:val="24"/>
        </w:rPr>
        <w:br/>
      </w:r>
      <w:r w:rsidRPr="0004621F" w:rsidR="00B51B56">
        <w:rPr>
          <w:rFonts w:ascii="Arial" w:hAnsi="Arial" w:cs="Arial"/>
          <w:b/>
          <w:bCs/>
          <w:color w:val="000000"/>
          <w:sz w:val="24"/>
          <w:szCs w:val="24"/>
        </w:rPr>
        <w:t>Principal Investigator</w:t>
      </w:r>
    </w:p>
    <w:tbl>
      <w:tblPr>
        <w:tblStyle w:val="TableGrid"/>
        <w:tblW w:w="8928" w:type="dxa"/>
        <w:tblLook w:val="01E0" w:firstRow="1" w:lastRow="1" w:firstColumn="1" w:lastColumn="1" w:noHBand="0" w:noVBand="0"/>
      </w:tblPr>
      <w:tblGrid>
        <w:gridCol w:w="1638"/>
        <w:gridCol w:w="7290"/>
      </w:tblGrid>
      <w:tr w:rsidRPr="0004621F" w:rsidR="00B51B56" w:rsidTr="00273BED" w14:paraId="750E5DC1" w14:textId="77777777">
        <w:tc>
          <w:tcPr>
            <w:tcW w:w="1638" w:type="dxa"/>
          </w:tcPr>
          <w:p w:rsidRPr="0004621F" w:rsidR="00B51B56" w:rsidP="00273BED" w:rsidRDefault="00B51B56" w14:paraId="2AAD6A6F" w14:textId="77777777">
            <w:pPr>
              <w:widowControl w:val="0"/>
              <w:autoSpaceDE w:val="0"/>
              <w:autoSpaceDN w:val="0"/>
              <w:adjustRightInd w:val="0"/>
              <w:jc w:val="right"/>
              <w:rPr>
                <w:rFonts w:ascii="Arial" w:hAnsi="Arial" w:cs="Arial"/>
                <w:b/>
                <w:bCs/>
                <w:color w:val="000000"/>
                <w:sz w:val="24"/>
                <w:szCs w:val="24"/>
              </w:rPr>
            </w:pPr>
            <w:r w:rsidRPr="0004621F">
              <w:rPr>
                <w:rFonts w:ascii="Arial" w:hAnsi="Arial" w:cs="Arial"/>
                <w:b/>
                <w:bCs/>
                <w:color w:val="000000"/>
                <w:sz w:val="24"/>
                <w:szCs w:val="24"/>
              </w:rPr>
              <w:t xml:space="preserve">Signature </w:t>
            </w:r>
          </w:p>
        </w:tc>
        <w:tc>
          <w:tcPr>
            <w:tcW w:w="7290" w:type="dxa"/>
          </w:tcPr>
          <w:p w:rsidRPr="0004621F" w:rsidR="00B51B56" w:rsidP="00273BED" w:rsidRDefault="00B51B56" w14:paraId="59D90129" w14:textId="77777777">
            <w:pPr>
              <w:widowControl w:val="0"/>
              <w:autoSpaceDE w:val="0"/>
              <w:autoSpaceDN w:val="0"/>
              <w:adjustRightInd w:val="0"/>
              <w:jc w:val="right"/>
              <w:rPr>
                <w:rFonts w:ascii="Arial" w:hAnsi="Arial" w:cs="Arial"/>
                <w:b/>
                <w:bCs/>
                <w:color w:val="000000"/>
                <w:sz w:val="24"/>
                <w:szCs w:val="24"/>
              </w:rPr>
            </w:pPr>
          </w:p>
        </w:tc>
      </w:tr>
      <w:tr w:rsidRPr="0004621F" w:rsidR="00B51B56" w:rsidTr="00273BED" w14:paraId="1C233B9F" w14:textId="77777777">
        <w:tc>
          <w:tcPr>
            <w:tcW w:w="1638" w:type="dxa"/>
          </w:tcPr>
          <w:p w:rsidRPr="0004621F" w:rsidR="00B51B56" w:rsidP="00273BED" w:rsidRDefault="00B51B56" w14:paraId="432FA97A" w14:textId="77777777">
            <w:pPr>
              <w:widowControl w:val="0"/>
              <w:autoSpaceDE w:val="0"/>
              <w:autoSpaceDN w:val="0"/>
              <w:adjustRightInd w:val="0"/>
              <w:jc w:val="right"/>
              <w:rPr>
                <w:rFonts w:ascii="Arial" w:hAnsi="Arial" w:cs="Arial"/>
                <w:color w:val="000000"/>
                <w:sz w:val="24"/>
                <w:szCs w:val="24"/>
              </w:rPr>
            </w:pPr>
            <w:r w:rsidRPr="0004621F">
              <w:rPr>
                <w:rFonts w:ascii="Arial" w:hAnsi="Arial" w:cs="Arial"/>
                <w:b/>
                <w:bCs/>
                <w:color w:val="000000"/>
                <w:sz w:val="24"/>
                <w:szCs w:val="24"/>
              </w:rPr>
              <w:t xml:space="preserve">Printed Name </w:t>
            </w:r>
          </w:p>
        </w:tc>
        <w:tc>
          <w:tcPr>
            <w:tcW w:w="7290" w:type="dxa"/>
          </w:tcPr>
          <w:p w:rsidRPr="0004621F" w:rsidR="00B51B56" w:rsidP="00273BED" w:rsidRDefault="00B51B56" w14:paraId="16858A9C" w14:textId="77777777">
            <w:pPr>
              <w:widowControl w:val="0"/>
              <w:autoSpaceDE w:val="0"/>
              <w:autoSpaceDN w:val="0"/>
              <w:adjustRightInd w:val="0"/>
              <w:rPr>
                <w:rFonts w:ascii="Arial" w:hAnsi="Arial" w:cs="Arial"/>
                <w:b/>
                <w:bCs/>
                <w:color w:val="000000"/>
                <w:sz w:val="24"/>
                <w:szCs w:val="24"/>
              </w:rPr>
            </w:pPr>
            <w:r w:rsidRPr="0004621F">
              <w:rPr>
                <w:rFonts w:ascii="Arial" w:hAnsi="Arial" w:cs="Arial"/>
                <w:b/>
                <w:bCs/>
                <w:color w:val="000000"/>
                <w:sz w:val="24"/>
                <w:szCs w:val="24"/>
              </w:rPr>
              <w:t xml:space="preserve">                                                                           DATE:       </w:t>
            </w:r>
          </w:p>
        </w:tc>
      </w:tr>
    </w:tbl>
    <w:p w:rsidRPr="0004621F" w:rsidR="00021CFF" w:rsidRDefault="00021CFF" w14:paraId="64FB324A" w14:textId="77777777">
      <w:pPr>
        <w:spacing w:before="0" w:after="0"/>
        <w:rPr>
          <w:rFonts w:ascii="Arial" w:hAnsi="Arial" w:cs="Arial"/>
          <w:sz w:val="24"/>
          <w:szCs w:val="24"/>
        </w:rPr>
        <w:sectPr w:rsidRPr="0004621F" w:rsidR="00021CFF" w:rsidSect="006B441E">
          <w:headerReference w:type="default" r:id="rId22"/>
          <w:footerReference w:type="default" r:id="rId23"/>
          <w:footerReference w:type="first" r:id="rId24"/>
          <w:pgSz w:w="12240" w:h="15840" w:code="1"/>
          <w:pgMar w:top="1440" w:right="1440" w:bottom="1440" w:left="1440" w:header="576" w:footer="576" w:gutter="0"/>
          <w:pgNumType w:start="1"/>
          <w:cols w:space="720"/>
          <w:titlePg/>
          <w:docGrid w:linePitch="326"/>
        </w:sectPr>
      </w:pPr>
    </w:p>
    <w:p w:rsidRPr="0004621F" w:rsidR="00021CFF" w:rsidP="00183B21" w:rsidRDefault="00021CFF" w14:paraId="7A520C43" w14:textId="77777777">
      <w:pPr>
        <w:pStyle w:val="Heading2"/>
        <w:ind w:left="540"/>
      </w:pPr>
      <w:bookmarkStart w:name="_Toc45461641" w:id="82"/>
      <w:r w:rsidRPr="0004621F">
        <w:t>Exhibit V. Identification of Consortium Developed Intellectual Property</w:t>
      </w:r>
      <w:bookmarkEnd w:id="82"/>
    </w:p>
    <w:p w:rsidRPr="0004621F" w:rsidR="00021CFF" w:rsidP="00021CFF" w:rsidRDefault="00021CFF" w14:paraId="32DFC450" w14:textId="77777777">
      <w:pPr>
        <w:widowControl w:val="0"/>
        <w:autoSpaceDE w:val="0"/>
        <w:autoSpaceDN w:val="0"/>
        <w:adjustRightInd w:val="0"/>
        <w:rPr>
          <w:rFonts w:ascii="Arial" w:hAnsi="Arial" w:cs="Arial"/>
          <w:b/>
          <w:bCs/>
          <w:color w:val="000000"/>
          <w:szCs w:val="22"/>
        </w:rPr>
      </w:pPr>
      <w:r w:rsidRPr="0004621F">
        <w:rPr>
          <w:rFonts w:ascii="Arial" w:hAnsi="Arial" w:cs="Arial"/>
          <w:b/>
          <w:bCs/>
          <w:color w:val="000000"/>
          <w:szCs w:val="22"/>
        </w:rPr>
        <w:t>List all Consortium Developed Intellectual Property that will be delivered at the end of this project:</w:t>
      </w:r>
    </w:p>
    <w:tbl>
      <w:tblPr>
        <w:tblStyle w:val="TableGrid"/>
        <w:tblpPr w:leftFromText="180" w:rightFromText="180" w:vertAnchor="text" w:horzAnchor="margin" w:tblpXSpec="center" w:tblpY="1742"/>
        <w:tblW w:w="14877" w:type="dxa"/>
        <w:tblLook w:val="04A0" w:firstRow="1" w:lastRow="0" w:firstColumn="1" w:lastColumn="0" w:noHBand="0" w:noVBand="1"/>
      </w:tblPr>
      <w:tblGrid>
        <w:gridCol w:w="1562"/>
        <w:gridCol w:w="2814"/>
        <w:gridCol w:w="2809"/>
        <w:gridCol w:w="1512"/>
        <w:gridCol w:w="2998"/>
        <w:gridCol w:w="1890"/>
        <w:gridCol w:w="1292"/>
      </w:tblGrid>
      <w:tr w:rsidRPr="0004621F" w:rsidR="00DF0335" w:rsidTr="00437210" w14:paraId="492F008D" w14:textId="77777777">
        <w:trPr>
          <w:trHeight w:val="278"/>
        </w:trPr>
        <w:tc>
          <w:tcPr>
            <w:tcW w:w="1562" w:type="dxa"/>
          </w:tcPr>
          <w:p w:rsidRPr="0004621F" w:rsidR="00DF0335" w:rsidP="00437210" w:rsidRDefault="00DF0335" w14:paraId="53A65DB3" w14:textId="77777777">
            <w:pPr>
              <w:spacing w:before="0" w:after="0"/>
              <w:jc w:val="center"/>
              <w:rPr>
                <w:rFonts w:ascii="Arial" w:hAnsi="Arial" w:cs="Arial"/>
                <w:b/>
              </w:rPr>
            </w:pPr>
            <w:r w:rsidRPr="0004621F">
              <w:rPr>
                <w:rFonts w:ascii="Arial" w:hAnsi="Arial" w:cs="Arial"/>
                <w:b/>
              </w:rPr>
              <w:t>Organization Name / Responsible Party</w:t>
            </w:r>
          </w:p>
        </w:tc>
        <w:tc>
          <w:tcPr>
            <w:tcW w:w="2814" w:type="dxa"/>
          </w:tcPr>
          <w:p w:rsidRPr="0004621F" w:rsidR="00DF0335" w:rsidP="00437210" w:rsidRDefault="00DF0335" w14:paraId="3065805C" w14:textId="77777777">
            <w:pPr>
              <w:spacing w:before="0" w:after="0"/>
              <w:jc w:val="center"/>
              <w:rPr>
                <w:rFonts w:ascii="Arial" w:hAnsi="Arial" w:cs="Arial"/>
                <w:b/>
              </w:rPr>
            </w:pPr>
            <w:r w:rsidRPr="0004621F">
              <w:rPr>
                <w:rFonts w:ascii="Arial" w:hAnsi="Arial" w:cs="Arial"/>
                <w:b/>
              </w:rPr>
              <w:t>Consortium Developed Intellectual Property</w:t>
            </w:r>
          </w:p>
        </w:tc>
        <w:tc>
          <w:tcPr>
            <w:tcW w:w="2809" w:type="dxa"/>
          </w:tcPr>
          <w:p w:rsidRPr="0004621F" w:rsidR="00DF0335" w:rsidP="00437210" w:rsidRDefault="00DF0335" w14:paraId="40FA0537" w14:textId="77777777">
            <w:pPr>
              <w:spacing w:before="0" w:after="0"/>
              <w:jc w:val="center"/>
              <w:rPr>
                <w:rFonts w:ascii="Arial" w:hAnsi="Arial" w:cs="Arial"/>
                <w:b/>
              </w:rPr>
            </w:pPr>
            <w:r w:rsidRPr="0004621F">
              <w:rPr>
                <w:rFonts w:ascii="Arial" w:hAnsi="Arial" w:cs="Arial"/>
                <w:b/>
              </w:rPr>
              <w:t>Detail Specific Tangible Artifacts to be Delivered to Membership</w:t>
            </w:r>
          </w:p>
        </w:tc>
        <w:tc>
          <w:tcPr>
            <w:tcW w:w="1512" w:type="dxa"/>
          </w:tcPr>
          <w:p w:rsidRPr="0004621F" w:rsidR="00DF0335" w:rsidP="00437210" w:rsidRDefault="00DF0335" w14:paraId="52A6E6DF" w14:textId="77777777">
            <w:pPr>
              <w:spacing w:before="0" w:after="0"/>
              <w:jc w:val="center"/>
              <w:rPr>
                <w:rFonts w:ascii="Arial" w:hAnsi="Arial" w:cs="Arial"/>
                <w:b/>
              </w:rPr>
            </w:pPr>
            <w:r w:rsidRPr="0004621F">
              <w:rPr>
                <w:rFonts w:ascii="Arial" w:hAnsi="Arial" w:cs="Arial"/>
                <w:b/>
              </w:rPr>
              <w:t>Expected Delivery Date to Membership</w:t>
            </w:r>
          </w:p>
        </w:tc>
        <w:tc>
          <w:tcPr>
            <w:tcW w:w="2998" w:type="dxa"/>
          </w:tcPr>
          <w:p w:rsidRPr="0004621F" w:rsidR="00DF0335" w:rsidP="00437210" w:rsidRDefault="00DF0335" w14:paraId="67F3D552" w14:textId="77777777">
            <w:pPr>
              <w:spacing w:before="0" w:after="0"/>
              <w:jc w:val="center"/>
              <w:rPr>
                <w:rFonts w:ascii="Arial" w:hAnsi="Arial" w:cs="Arial"/>
                <w:b/>
              </w:rPr>
            </w:pPr>
            <w:r w:rsidRPr="0004621F">
              <w:rPr>
                <w:rFonts w:ascii="Arial" w:hAnsi="Arial" w:cs="Arial"/>
                <w:b/>
              </w:rPr>
              <w:t>Associated Background Intellectual Property</w:t>
            </w:r>
          </w:p>
        </w:tc>
        <w:tc>
          <w:tcPr>
            <w:tcW w:w="1890" w:type="dxa"/>
          </w:tcPr>
          <w:p w:rsidRPr="0004621F" w:rsidR="00DF0335" w:rsidP="00437210" w:rsidRDefault="00DF0335" w14:paraId="104BA29A" w14:textId="77777777">
            <w:pPr>
              <w:spacing w:before="0" w:after="0"/>
              <w:jc w:val="center"/>
              <w:rPr>
                <w:rFonts w:ascii="Arial" w:hAnsi="Arial" w:cs="Arial"/>
                <w:b/>
              </w:rPr>
            </w:pPr>
            <w:r w:rsidRPr="0004621F">
              <w:rPr>
                <w:rFonts w:ascii="Arial" w:hAnsi="Arial" w:cs="Arial"/>
                <w:b/>
              </w:rPr>
              <w:t>Associated</w:t>
            </w:r>
            <w:r>
              <w:rPr>
                <w:rFonts w:ascii="Arial" w:hAnsi="Arial" w:cs="Arial"/>
                <w:b/>
              </w:rPr>
              <w:t xml:space="preserve"> AM Technology Roadmap Requirement </w:t>
            </w:r>
          </w:p>
        </w:tc>
        <w:tc>
          <w:tcPr>
            <w:tcW w:w="1292" w:type="dxa"/>
          </w:tcPr>
          <w:p w:rsidRPr="0004621F" w:rsidR="00DF0335" w:rsidP="00437210" w:rsidRDefault="00DF0335" w14:paraId="40A9B26E" w14:textId="77777777">
            <w:pPr>
              <w:spacing w:before="0" w:after="0"/>
              <w:jc w:val="center"/>
              <w:rPr>
                <w:rFonts w:ascii="Arial" w:hAnsi="Arial" w:cs="Arial"/>
                <w:b/>
              </w:rPr>
            </w:pPr>
            <w:r w:rsidRPr="0004621F">
              <w:rPr>
                <w:rFonts w:ascii="Arial" w:hAnsi="Arial" w:cs="Arial"/>
                <w:b/>
              </w:rPr>
              <w:t>ITAR Restricted (yes/no)</w:t>
            </w:r>
          </w:p>
        </w:tc>
      </w:tr>
      <w:tr w:rsidRPr="0004621F" w:rsidR="00DF0335" w:rsidTr="00437210" w14:paraId="51549654" w14:textId="77777777">
        <w:trPr>
          <w:trHeight w:val="440"/>
        </w:trPr>
        <w:tc>
          <w:tcPr>
            <w:tcW w:w="1562" w:type="dxa"/>
          </w:tcPr>
          <w:p w:rsidRPr="0004621F" w:rsidR="00DF0335" w:rsidP="00437210" w:rsidRDefault="00DF0335" w14:paraId="2B34EBDA" w14:textId="77777777">
            <w:pPr>
              <w:spacing w:before="0" w:after="0"/>
              <w:rPr>
                <w:rFonts w:ascii="Arial" w:hAnsi="Arial" w:cs="Arial"/>
              </w:rPr>
            </w:pPr>
          </w:p>
        </w:tc>
        <w:tc>
          <w:tcPr>
            <w:tcW w:w="2814" w:type="dxa"/>
          </w:tcPr>
          <w:p w:rsidRPr="0004621F" w:rsidR="00DF0335" w:rsidP="00437210" w:rsidRDefault="00DF0335" w14:paraId="2848E0BD" w14:textId="77777777">
            <w:pPr>
              <w:spacing w:before="0" w:after="0"/>
              <w:rPr>
                <w:rFonts w:ascii="Arial" w:hAnsi="Arial" w:cs="Arial"/>
              </w:rPr>
            </w:pPr>
          </w:p>
        </w:tc>
        <w:tc>
          <w:tcPr>
            <w:tcW w:w="2809" w:type="dxa"/>
          </w:tcPr>
          <w:p w:rsidRPr="0004621F" w:rsidR="00DF0335" w:rsidP="00437210" w:rsidRDefault="00DF0335" w14:paraId="0EE284A3" w14:textId="77777777">
            <w:pPr>
              <w:spacing w:before="0" w:after="0"/>
              <w:rPr>
                <w:rFonts w:ascii="Arial" w:hAnsi="Arial" w:cs="Arial"/>
              </w:rPr>
            </w:pPr>
          </w:p>
        </w:tc>
        <w:tc>
          <w:tcPr>
            <w:tcW w:w="1512" w:type="dxa"/>
          </w:tcPr>
          <w:p w:rsidRPr="0004621F" w:rsidR="00DF0335" w:rsidP="00437210" w:rsidRDefault="00DF0335" w14:paraId="230709C1" w14:textId="77777777">
            <w:pPr>
              <w:spacing w:before="0" w:after="0"/>
              <w:rPr>
                <w:rFonts w:ascii="Arial" w:hAnsi="Arial" w:cs="Arial"/>
              </w:rPr>
            </w:pPr>
          </w:p>
        </w:tc>
        <w:tc>
          <w:tcPr>
            <w:tcW w:w="2998" w:type="dxa"/>
          </w:tcPr>
          <w:p w:rsidRPr="0004621F" w:rsidR="00DF0335" w:rsidP="00437210" w:rsidRDefault="00DF0335" w14:paraId="600DEEDA" w14:textId="77777777">
            <w:pPr>
              <w:spacing w:before="0" w:after="0"/>
              <w:rPr>
                <w:rFonts w:ascii="Arial" w:hAnsi="Arial" w:cs="Arial"/>
              </w:rPr>
            </w:pPr>
          </w:p>
        </w:tc>
        <w:tc>
          <w:tcPr>
            <w:tcW w:w="1890" w:type="dxa"/>
          </w:tcPr>
          <w:p w:rsidRPr="0004621F" w:rsidR="00DF0335" w:rsidP="00437210" w:rsidRDefault="00DF0335" w14:paraId="119114D0" w14:textId="77777777">
            <w:pPr>
              <w:spacing w:before="0" w:after="0"/>
              <w:rPr>
                <w:rFonts w:ascii="Arial" w:hAnsi="Arial" w:cs="Arial"/>
              </w:rPr>
            </w:pPr>
          </w:p>
        </w:tc>
        <w:tc>
          <w:tcPr>
            <w:tcW w:w="1292" w:type="dxa"/>
          </w:tcPr>
          <w:p w:rsidRPr="0004621F" w:rsidR="00DF0335" w:rsidP="00437210" w:rsidRDefault="00DF0335" w14:paraId="05D82D75" w14:textId="77777777">
            <w:pPr>
              <w:spacing w:before="0" w:after="0"/>
              <w:rPr>
                <w:rFonts w:ascii="Arial" w:hAnsi="Arial" w:cs="Arial"/>
              </w:rPr>
            </w:pPr>
          </w:p>
        </w:tc>
      </w:tr>
      <w:tr w:rsidRPr="0004621F" w:rsidR="00DF0335" w:rsidTr="00437210" w14:paraId="65FD1560" w14:textId="77777777">
        <w:trPr>
          <w:trHeight w:val="440"/>
        </w:trPr>
        <w:tc>
          <w:tcPr>
            <w:tcW w:w="1562" w:type="dxa"/>
          </w:tcPr>
          <w:p w:rsidRPr="0004621F" w:rsidR="00DF0335" w:rsidP="00437210" w:rsidRDefault="00DF0335" w14:paraId="3517F087" w14:textId="77777777">
            <w:pPr>
              <w:spacing w:before="0" w:after="0"/>
              <w:rPr>
                <w:rFonts w:ascii="Arial" w:hAnsi="Arial" w:cs="Arial"/>
              </w:rPr>
            </w:pPr>
          </w:p>
        </w:tc>
        <w:tc>
          <w:tcPr>
            <w:tcW w:w="2814" w:type="dxa"/>
          </w:tcPr>
          <w:p w:rsidRPr="0004621F" w:rsidR="00DF0335" w:rsidP="00437210" w:rsidRDefault="00DF0335" w14:paraId="727346FA" w14:textId="77777777">
            <w:pPr>
              <w:spacing w:before="0" w:after="0"/>
              <w:rPr>
                <w:rFonts w:ascii="Arial" w:hAnsi="Arial" w:cs="Arial"/>
              </w:rPr>
            </w:pPr>
          </w:p>
        </w:tc>
        <w:tc>
          <w:tcPr>
            <w:tcW w:w="2809" w:type="dxa"/>
          </w:tcPr>
          <w:p w:rsidRPr="0004621F" w:rsidR="00DF0335" w:rsidP="00437210" w:rsidRDefault="00DF0335" w14:paraId="4B76E027" w14:textId="77777777">
            <w:pPr>
              <w:spacing w:before="0" w:after="0"/>
              <w:rPr>
                <w:rFonts w:ascii="Arial" w:hAnsi="Arial" w:cs="Arial"/>
              </w:rPr>
            </w:pPr>
          </w:p>
        </w:tc>
        <w:tc>
          <w:tcPr>
            <w:tcW w:w="1512" w:type="dxa"/>
          </w:tcPr>
          <w:p w:rsidRPr="0004621F" w:rsidR="00DF0335" w:rsidP="00437210" w:rsidRDefault="00DF0335" w14:paraId="2A821169" w14:textId="77777777">
            <w:pPr>
              <w:spacing w:before="0" w:after="0"/>
              <w:rPr>
                <w:rFonts w:ascii="Arial" w:hAnsi="Arial" w:cs="Arial"/>
              </w:rPr>
            </w:pPr>
          </w:p>
        </w:tc>
        <w:tc>
          <w:tcPr>
            <w:tcW w:w="2998" w:type="dxa"/>
          </w:tcPr>
          <w:p w:rsidRPr="0004621F" w:rsidR="00DF0335" w:rsidP="00437210" w:rsidRDefault="00DF0335" w14:paraId="5AE2A96F" w14:textId="77777777">
            <w:pPr>
              <w:spacing w:before="0" w:after="0"/>
              <w:rPr>
                <w:rFonts w:ascii="Arial" w:hAnsi="Arial" w:cs="Arial"/>
              </w:rPr>
            </w:pPr>
          </w:p>
        </w:tc>
        <w:tc>
          <w:tcPr>
            <w:tcW w:w="1890" w:type="dxa"/>
          </w:tcPr>
          <w:p w:rsidRPr="0004621F" w:rsidR="00DF0335" w:rsidP="00437210" w:rsidRDefault="00DF0335" w14:paraId="448ADB52" w14:textId="77777777">
            <w:pPr>
              <w:spacing w:before="0" w:after="0"/>
              <w:rPr>
                <w:rFonts w:ascii="Arial" w:hAnsi="Arial" w:cs="Arial"/>
              </w:rPr>
            </w:pPr>
          </w:p>
        </w:tc>
        <w:tc>
          <w:tcPr>
            <w:tcW w:w="1292" w:type="dxa"/>
          </w:tcPr>
          <w:p w:rsidRPr="0004621F" w:rsidR="00DF0335" w:rsidP="00437210" w:rsidRDefault="00DF0335" w14:paraId="1E0CA405" w14:textId="77777777">
            <w:pPr>
              <w:spacing w:before="0" w:after="0"/>
              <w:rPr>
                <w:rFonts w:ascii="Arial" w:hAnsi="Arial" w:cs="Arial"/>
              </w:rPr>
            </w:pPr>
          </w:p>
        </w:tc>
      </w:tr>
      <w:tr w:rsidRPr="0004621F" w:rsidR="00DF0335" w:rsidTr="00437210" w14:paraId="15EBB4CA" w14:textId="77777777">
        <w:trPr>
          <w:trHeight w:val="440"/>
        </w:trPr>
        <w:tc>
          <w:tcPr>
            <w:tcW w:w="1562" w:type="dxa"/>
          </w:tcPr>
          <w:p w:rsidRPr="0004621F" w:rsidR="00DF0335" w:rsidP="00437210" w:rsidRDefault="00DF0335" w14:paraId="392A019B" w14:textId="77777777">
            <w:pPr>
              <w:spacing w:before="0" w:after="0"/>
              <w:rPr>
                <w:rFonts w:ascii="Arial" w:hAnsi="Arial" w:cs="Arial"/>
              </w:rPr>
            </w:pPr>
          </w:p>
        </w:tc>
        <w:tc>
          <w:tcPr>
            <w:tcW w:w="2814" w:type="dxa"/>
          </w:tcPr>
          <w:p w:rsidRPr="0004621F" w:rsidR="00DF0335" w:rsidP="00437210" w:rsidRDefault="00DF0335" w14:paraId="1B8C6935" w14:textId="77777777">
            <w:pPr>
              <w:spacing w:before="0" w:after="0"/>
              <w:rPr>
                <w:rFonts w:ascii="Arial" w:hAnsi="Arial" w:cs="Arial"/>
              </w:rPr>
            </w:pPr>
          </w:p>
        </w:tc>
        <w:tc>
          <w:tcPr>
            <w:tcW w:w="2809" w:type="dxa"/>
          </w:tcPr>
          <w:p w:rsidRPr="0004621F" w:rsidR="00DF0335" w:rsidP="00437210" w:rsidRDefault="00DF0335" w14:paraId="74ACDE2F" w14:textId="77777777">
            <w:pPr>
              <w:spacing w:before="0" w:after="0"/>
              <w:rPr>
                <w:rFonts w:ascii="Arial" w:hAnsi="Arial" w:cs="Arial"/>
              </w:rPr>
            </w:pPr>
          </w:p>
        </w:tc>
        <w:tc>
          <w:tcPr>
            <w:tcW w:w="1512" w:type="dxa"/>
          </w:tcPr>
          <w:p w:rsidRPr="0004621F" w:rsidR="00DF0335" w:rsidP="00437210" w:rsidRDefault="00DF0335" w14:paraId="26D4994D" w14:textId="77777777">
            <w:pPr>
              <w:spacing w:before="0" w:after="0"/>
              <w:rPr>
                <w:rFonts w:ascii="Arial" w:hAnsi="Arial" w:cs="Arial"/>
              </w:rPr>
            </w:pPr>
          </w:p>
        </w:tc>
        <w:tc>
          <w:tcPr>
            <w:tcW w:w="2998" w:type="dxa"/>
          </w:tcPr>
          <w:p w:rsidRPr="0004621F" w:rsidR="00DF0335" w:rsidP="00437210" w:rsidRDefault="00DF0335" w14:paraId="4509EBED" w14:textId="77777777">
            <w:pPr>
              <w:spacing w:before="0" w:after="0"/>
              <w:rPr>
                <w:rFonts w:ascii="Arial" w:hAnsi="Arial" w:cs="Arial"/>
              </w:rPr>
            </w:pPr>
          </w:p>
        </w:tc>
        <w:tc>
          <w:tcPr>
            <w:tcW w:w="1890" w:type="dxa"/>
          </w:tcPr>
          <w:p w:rsidRPr="0004621F" w:rsidR="00DF0335" w:rsidP="00437210" w:rsidRDefault="00DF0335" w14:paraId="28ACAB7B" w14:textId="77777777">
            <w:pPr>
              <w:spacing w:before="0" w:after="0"/>
              <w:rPr>
                <w:rFonts w:ascii="Arial" w:hAnsi="Arial" w:cs="Arial"/>
              </w:rPr>
            </w:pPr>
          </w:p>
        </w:tc>
        <w:tc>
          <w:tcPr>
            <w:tcW w:w="1292" w:type="dxa"/>
          </w:tcPr>
          <w:p w:rsidRPr="0004621F" w:rsidR="00DF0335" w:rsidP="00437210" w:rsidRDefault="00DF0335" w14:paraId="033B52FF" w14:textId="77777777">
            <w:pPr>
              <w:spacing w:before="0" w:after="0"/>
              <w:rPr>
                <w:rFonts w:ascii="Arial" w:hAnsi="Arial" w:cs="Arial"/>
              </w:rPr>
            </w:pPr>
          </w:p>
        </w:tc>
      </w:tr>
      <w:tr w:rsidRPr="0004621F" w:rsidR="00DF0335" w:rsidTr="00437210" w14:paraId="2D7B0643" w14:textId="77777777">
        <w:trPr>
          <w:trHeight w:val="440"/>
        </w:trPr>
        <w:tc>
          <w:tcPr>
            <w:tcW w:w="1562" w:type="dxa"/>
          </w:tcPr>
          <w:p w:rsidRPr="0004621F" w:rsidR="00DF0335" w:rsidP="00437210" w:rsidRDefault="00DF0335" w14:paraId="0E836D0C" w14:textId="77777777">
            <w:pPr>
              <w:spacing w:before="0" w:after="0"/>
              <w:rPr>
                <w:rFonts w:ascii="Arial" w:hAnsi="Arial" w:cs="Arial"/>
              </w:rPr>
            </w:pPr>
          </w:p>
        </w:tc>
        <w:tc>
          <w:tcPr>
            <w:tcW w:w="2814" w:type="dxa"/>
          </w:tcPr>
          <w:p w:rsidRPr="0004621F" w:rsidR="00DF0335" w:rsidP="00437210" w:rsidRDefault="00DF0335" w14:paraId="62FB30A9" w14:textId="77777777">
            <w:pPr>
              <w:spacing w:before="0" w:after="0"/>
              <w:rPr>
                <w:rFonts w:ascii="Arial" w:hAnsi="Arial" w:cs="Arial"/>
              </w:rPr>
            </w:pPr>
          </w:p>
        </w:tc>
        <w:tc>
          <w:tcPr>
            <w:tcW w:w="2809" w:type="dxa"/>
          </w:tcPr>
          <w:p w:rsidRPr="0004621F" w:rsidR="00DF0335" w:rsidP="00437210" w:rsidRDefault="00DF0335" w14:paraId="5986B24A" w14:textId="77777777">
            <w:pPr>
              <w:spacing w:before="0" w:after="0"/>
              <w:rPr>
                <w:rFonts w:ascii="Arial" w:hAnsi="Arial" w:cs="Arial"/>
              </w:rPr>
            </w:pPr>
          </w:p>
        </w:tc>
        <w:tc>
          <w:tcPr>
            <w:tcW w:w="1512" w:type="dxa"/>
          </w:tcPr>
          <w:p w:rsidRPr="0004621F" w:rsidR="00DF0335" w:rsidP="00437210" w:rsidRDefault="00DF0335" w14:paraId="1F729421" w14:textId="77777777">
            <w:pPr>
              <w:spacing w:before="0" w:after="0"/>
              <w:rPr>
                <w:rFonts w:ascii="Arial" w:hAnsi="Arial" w:cs="Arial"/>
              </w:rPr>
            </w:pPr>
          </w:p>
        </w:tc>
        <w:tc>
          <w:tcPr>
            <w:tcW w:w="2998" w:type="dxa"/>
          </w:tcPr>
          <w:p w:rsidRPr="0004621F" w:rsidR="00DF0335" w:rsidP="00437210" w:rsidRDefault="00DF0335" w14:paraId="09A98843" w14:textId="77777777">
            <w:pPr>
              <w:spacing w:before="0" w:after="0"/>
              <w:rPr>
                <w:rFonts w:ascii="Arial" w:hAnsi="Arial" w:cs="Arial"/>
              </w:rPr>
            </w:pPr>
          </w:p>
        </w:tc>
        <w:tc>
          <w:tcPr>
            <w:tcW w:w="1890" w:type="dxa"/>
          </w:tcPr>
          <w:p w:rsidRPr="0004621F" w:rsidR="00DF0335" w:rsidP="00437210" w:rsidRDefault="00DF0335" w14:paraId="47DD36C0" w14:textId="77777777">
            <w:pPr>
              <w:spacing w:before="0" w:after="0"/>
              <w:rPr>
                <w:rFonts w:ascii="Arial" w:hAnsi="Arial" w:cs="Arial"/>
              </w:rPr>
            </w:pPr>
          </w:p>
        </w:tc>
        <w:tc>
          <w:tcPr>
            <w:tcW w:w="1292" w:type="dxa"/>
          </w:tcPr>
          <w:p w:rsidRPr="0004621F" w:rsidR="00DF0335" w:rsidP="00437210" w:rsidRDefault="00DF0335" w14:paraId="0C8A3760" w14:textId="77777777">
            <w:pPr>
              <w:spacing w:before="0" w:after="0"/>
              <w:rPr>
                <w:rFonts w:ascii="Arial" w:hAnsi="Arial" w:cs="Arial"/>
              </w:rPr>
            </w:pPr>
          </w:p>
        </w:tc>
      </w:tr>
      <w:tr w:rsidRPr="0004621F" w:rsidR="00DF0335" w:rsidTr="00437210" w14:paraId="3AF61427" w14:textId="77777777">
        <w:trPr>
          <w:trHeight w:val="440"/>
        </w:trPr>
        <w:tc>
          <w:tcPr>
            <w:tcW w:w="1562" w:type="dxa"/>
          </w:tcPr>
          <w:p w:rsidRPr="0004621F" w:rsidR="00DF0335" w:rsidP="00437210" w:rsidRDefault="00DF0335" w14:paraId="63AC0E81" w14:textId="77777777">
            <w:pPr>
              <w:spacing w:before="0" w:after="0"/>
              <w:rPr>
                <w:rFonts w:ascii="Arial" w:hAnsi="Arial" w:cs="Arial"/>
              </w:rPr>
            </w:pPr>
          </w:p>
        </w:tc>
        <w:tc>
          <w:tcPr>
            <w:tcW w:w="2814" w:type="dxa"/>
          </w:tcPr>
          <w:p w:rsidRPr="0004621F" w:rsidR="00DF0335" w:rsidP="00437210" w:rsidRDefault="00DF0335" w14:paraId="5AB566B8" w14:textId="77777777">
            <w:pPr>
              <w:spacing w:before="0" w:after="0"/>
              <w:rPr>
                <w:rFonts w:ascii="Arial" w:hAnsi="Arial" w:cs="Arial"/>
              </w:rPr>
            </w:pPr>
          </w:p>
        </w:tc>
        <w:tc>
          <w:tcPr>
            <w:tcW w:w="2809" w:type="dxa"/>
          </w:tcPr>
          <w:p w:rsidRPr="0004621F" w:rsidR="00DF0335" w:rsidP="00437210" w:rsidRDefault="00DF0335" w14:paraId="7C328458" w14:textId="77777777">
            <w:pPr>
              <w:spacing w:before="0" w:after="0"/>
              <w:rPr>
                <w:rFonts w:ascii="Arial" w:hAnsi="Arial" w:cs="Arial"/>
              </w:rPr>
            </w:pPr>
          </w:p>
        </w:tc>
        <w:tc>
          <w:tcPr>
            <w:tcW w:w="1512" w:type="dxa"/>
          </w:tcPr>
          <w:p w:rsidRPr="0004621F" w:rsidR="00DF0335" w:rsidP="00437210" w:rsidRDefault="00DF0335" w14:paraId="390C2C90" w14:textId="77777777">
            <w:pPr>
              <w:spacing w:before="0" w:after="0"/>
              <w:rPr>
                <w:rFonts w:ascii="Arial" w:hAnsi="Arial" w:cs="Arial"/>
              </w:rPr>
            </w:pPr>
          </w:p>
        </w:tc>
        <w:tc>
          <w:tcPr>
            <w:tcW w:w="2998" w:type="dxa"/>
          </w:tcPr>
          <w:p w:rsidRPr="0004621F" w:rsidR="00DF0335" w:rsidP="00437210" w:rsidRDefault="00DF0335" w14:paraId="23166F40" w14:textId="77777777">
            <w:pPr>
              <w:spacing w:before="0" w:after="0"/>
              <w:rPr>
                <w:rFonts w:ascii="Arial" w:hAnsi="Arial" w:cs="Arial"/>
              </w:rPr>
            </w:pPr>
          </w:p>
        </w:tc>
        <w:tc>
          <w:tcPr>
            <w:tcW w:w="1890" w:type="dxa"/>
          </w:tcPr>
          <w:p w:rsidRPr="0004621F" w:rsidR="00DF0335" w:rsidP="00437210" w:rsidRDefault="00DF0335" w14:paraId="2EB6A30C" w14:textId="77777777">
            <w:pPr>
              <w:spacing w:before="0" w:after="0"/>
              <w:rPr>
                <w:rFonts w:ascii="Arial" w:hAnsi="Arial" w:cs="Arial"/>
              </w:rPr>
            </w:pPr>
          </w:p>
        </w:tc>
        <w:tc>
          <w:tcPr>
            <w:tcW w:w="1292" w:type="dxa"/>
          </w:tcPr>
          <w:p w:rsidRPr="0004621F" w:rsidR="00DF0335" w:rsidP="00437210" w:rsidRDefault="00DF0335" w14:paraId="2F99D110" w14:textId="77777777">
            <w:pPr>
              <w:spacing w:before="0" w:after="0"/>
              <w:rPr>
                <w:rFonts w:ascii="Arial" w:hAnsi="Arial" w:cs="Arial"/>
              </w:rPr>
            </w:pPr>
          </w:p>
        </w:tc>
      </w:tr>
      <w:tr w:rsidRPr="0004621F" w:rsidR="00DF0335" w:rsidTr="00437210" w14:paraId="58EF508F" w14:textId="77777777">
        <w:trPr>
          <w:trHeight w:val="440"/>
        </w:trPr>
        <w:tc>
          <w:tcPr>
            <w:tcW w:w="1562" w:type="dxa"/>
          </w:tcPr>
          <w:p w:rsidRPr="0004621F" w:rsidR="00DF0335" w:rsidP="00437210" w:rsidRDefault="00DF0335" w14:paraId="0D6FDEA2" w14:textId="77777777">
            <w:pPr>
              <w:spacing w:before="0" w:after="0"/>
              <w:rPr>
                <w:rFonts w:ascii="Arial" w:hAnsi="Arial" w:cs="Arial"/>
              </w:rPr>
            </w:pPr>
          </w:p>
        </w:tc>
        <w:tc>
          <w:tcPr>
            <w:tcW w:w="2814" w:type="dxa"/>
          </w:tcPr>
          <w:p w:rsidRPr="0004621F" w:rsidR="00DF0335" w:rsidP="00437210" w:rsidRDefault="00DF0335" w14:paraId="17BCA4C0" w14:textId="77777777">
            <w:pPr>
              <w:spacing w:before="0" w:after="0"/>
              <w:rPr>
                <w:rFonts w:ascii="Arial" w:hAnsi="Arial" w:cs="Arial"/>
              </w:rPr>
            </w:pPr>
          </w:p>
        </w:tc>
        <w:tc>
          <w:tcPr>
            <w:tcW w:w="2809" w:type="dxa"/>
          </w:tcPr>
          <w:p w:rsidRPr="0004621F" w:rsidR="00DF0335" w:rsidP="00437210" w:rsidRDefault="00DF0335" w14:paraId="3B09208F" w14:textId="77777777">
            <w:pPr>
              <w:spacing w:before="0" w:after="0"/>
              <w:rPr>
                <w:rFonts w:ascii="Arial" w:hAnsi="Arial" w:cs="Arial"/>
              </w:rPr>
            </w:pPr>
          </w:p>
        </w:tc>
        <w:tc>
          <w:tcPr>
            <w:tcW w:w="1512" w:type="dxa"/>
          </w:tcPr>
          <w:p w:rsidRPr="0004621F" w:rsidR="00DF0335" w:rsidP="00437210" w:rsidRDefault="00DF0335" w14:paraId="6832DA60" w14:textId="77777777">
            <w:pPr>
              <w:spacing w:before="0" w:after="0"/>
              <w:rPr>
                <w:rFonts w:ascii="Arial" w:hAnsi="Arial" w:cs="Arial"/>
              </w:rPr>
            </w:pPr>
          </w:p>
        </w:tc>
        <w:tc>
          <w:tcPr>
            <w:tcW w:w="2998" w:type="dxa"/>
          </w:tcPr>
          <w:p w:rsidRPr="0004621F" w:rsidR="00DF0335" w:rsidP="00437210" w:rsidRDefault="00DF0335" w14:paraId="01F07935" w14:textId="77777777">
            <w:pPr>
              <w:spacing w:before="0" w:after="0"/>
              <w:rPr>
                <w:rFonts w:ascii="Arial" w:hAnsi="Arial" w:cs="Arial"/>
              </w:rPr>
            </w:pPr>
          </w:p>
        </w:tc>
        <w:tc>
          <w:tcPr>
            <w:tcW w:w="1890" w:type="dxa"/>
          </w:tcPr>
          <w:p w:rsidRPr="0004621F" w:rsidR="00DF0335" w:rsidP="00437210" w:rsidRDefault="00DF0335" w14:paraId="0166A20D" w14:textId="77777777">
            <w:pPr>
              <w:spacing w:before="0" w:after="0"/>
              <w:rPr>
                <w:rFonts w:ascii="Arial" w:hAnsi="Arial" w:cs="Arial"/>
              </w:rPr>
            </w:pPr>
          </w:p>
        </w:tc>
        <w:tc>
          <w:tcPr>
            <w:tcW w:w="1292" w:type="dxa"/>
          </w:tcPr>
          <w:p w:rsidRPr="0004621F" w:rsidR="00DF0335" w:rsidP="00437210" w:rsidRDefault="00DF0335" w14:paraId="59637E40" w14:textId="77777777">
            <w:pPr>
              <w:spacing w:before="0" w:after="0"/>
              <w:rPr>
                <w:rFonts w:ascii="Arial" w:hAnsi="Arial" w:cs="Arial"/>
              </w:rPr>
            </w:pPr>
          </w:p>
        </w:tc>
      </w:tr>
      <w:tr w:rsidRPr="0004621F" w:rsidR="00DF0335" w:rsidTr="00437210" w14:paraId="200C7D3E" w14:textId="77777777">
        <w:trPr>
          <w:trHeight w:val="440"/>
        </w:trPr>
        <w:tc>
          <w:tcPr>
            <w:tcW w:w="1562" w:type="dxa"/>
          </w:tcPr>
          <w:p w:rsidRPr="0004621F" w:rsidR="00DF0335" w:rsidP="00437210" w:rsidRDefault="00DF0335" w14:paraId="6FF25995" w14:textId="77777777">
            <w:pPr>
              <w:spacing w:before="0" w:after="0"/>
              <w:rPr>
                <w:rFonts w:ascii="Arial" w:hAnsi="Arial" w:cs="Arial"/>
              </w:rPr>
            </w:pPr>
          </w:p>
        </w:tc>
        <w:tc>
          <w:tcPr>
            <w:tcW w:w="2814" w:type="dxa"/>
          </w:tcPr>
          <w:p w:rsidRPr="0004621F" w:rsidR="00DF0335" w:rsidP="00437210" w:rsidRDefault="00DF0335" w14:paraId="3F63AEF4" w14:textId="77777777">
            <w:pPr>
              <w:spacing w:before="0" w:after="0"/>
              <w:rPr>
                <w:rFonts w:ascii="Arial" w:hAnsi="Arial" w:cs="Arial"/>
              </w:rPr>
            </w:pPr>
          </w:p>
        </w:tc>
        <w:tc>
          <w:tcPr>
            <w:tcW w:w="2809" w:type="dxa"/>
          </w:tcPr>
          <w:p w:rsidRPr="0004621F" w:rsidR="00DF0335" w:rsidP="00437210" w:rsidRDefault="00DF0335" w14:paraId="6E3B8A00" w14:textId="77777777">
            <w:pPr>
              <w:spacing w:before="0" w:after="0"/>
              <w:rPr>
                <w:rFonts w:ascii="Arial" w:hAnsi="Arial" w:cs="Arial"/>
              </w:rPr>
            </w:pPr>
          </w:p>
        </w:tc>
        <w:tc>
          <w:tcPr>
            <w:tcW w:w="1512" w:type="dxa"/>
          </w:tcPr>
          <w:p w:rsidRPr="0004621F" w:rsidR="00DF0335" w:rsidP="00437210" w:rsidRDefault="00DF0335" w14:paraId="7D2A0726" w14:textId="77777777">
            <w:pPr>
              <w:spacing w:before="0" w:after="0"/>
              <w:rPr>
                <w:rFonts w:ascii="Arial" w:hAnsi="Arial" w:cs="Arial"/>
              </w:rPr>
            </w:pPr>
          </w:p>
        </w:tc>
        <w:tc>
          <w:tcPr>
            <w:tcW w:w="2998" w:type="dxa"/>
          </w:tcPr>
          <w:p w:rsidRPr="0004621F" w:rsidR="00DF0335" w:rsidP="00437210" w:rsidRDefault="00DF0335" w14:paraId="50614566" w14:textId="77777777">
            <w:pPr>
              <w:spacing w:before="0" w:after="0"/>
              <w:rPr>
                <w:rFonts w:ascii="Arial" w:hAnsi="Arial" w:cs="Arial"/>
              </w:rPr>
            </w:pPr>
          </w:p>
        </w:tc>
        <w:tc>
          <w:tcPr>
            <w:tcW w:w="1890" w:type="dxa"/>
          </w:tcPr>
          <w:p w:rsidRPr="0004621F" w:rsidR="00DF0335" w:rsidP="00437210" w:rsidRDefault="00DF0335" w14:paraId="3EB038FD" w14:textId="77777777">
            <w:pPr>
              <w:spacing w:before="0" w:after="0"/>
              <w:rPr>
                <w:rFonts w:ascii="Arial" w:hAnsi="Arial" w:cs="Arial"/>
              </w:rPr>
            </w:pPr>
          </w:p>
        </w:tc>
        <w:tc>
          <w:tcPr>
            <w:tcW w:w="1292" w:type="dxa"/>
          </w:tcPr>
          <w:p w:rsidRPr="0004621F" w:rsidR="00DF0335" w:rsidP="00437210" w:rsidRDefault="00DF0335" w14:paraId="09872113" w14:textId="77777777">
            <w:pPr>
              <w:spacing w:before="0" w:after="0"/>
              <w:rPr>
                <w:rFonts w:ascii="Arial" w:hAnsi="Arial" w:cs="Arial"/>
              </w:rPr>
            </w:pPr>
          </w:p>
        </w:tc>
      </w:tr>
      <w:tr w:rsidRPr="0004621F" w:rsidR="00DF0335" w:rsidTr="00437210" w14:paraId="4412E762" w14:textId="77777777">
        <w:trPr>
          <w:trHeight w:val="440"/>
        </w:trPr>
        <w:tc>
          <w:tcPr>
            <w:tcW w:w="1562" w:type="dxa"/>
          </w:tcPr>
          <w:p w:rsidRPr="0004621F" w:rsidR="00DF0335" w:rsidP="00437210" w:rsidRDefault="00DF0335" w14:paraId="1A2D74DD" w14:textId="77777777">
            <w:pPr>
              <w:spacing w:before="0" w:after="0"/>
              <w:rPr>
                <w:rFonts w:ascii="Arial" w:hAnsi="Arial" w:cs="Arial"/>
              </w:rPr>
            </w:pPr>
          </w:p>
        </w:tc>
        <w:tc>
          <w:tcPr>
            <w:tcW w:w="2814" w:type="dxa"/>
          </w:tcPr>
          <w:p w:rsidRPr="0004621F" w:rsidR="00DF0335" w:rsidP="00437210" w:rsidRDefault="00DF0335" w14:paraId="5CE904BF" w14:textId="77777777">
            <w:pPr>
              <w:spacing w:before="0" w:after="0"/>
              <w:rPr>
                <w:rFonts w:ascii="Arial" w:hAnsi="Arial" w:cs="Arial"/>
              </w:rPr>
            </w:pPr>
          </w:p>
        </w:tc>
        <w:tc>
          <w:tcPr>
            <w:tcW w:w="2809" w:type="dxa"/>
          </w:tcPr>
          <w:p w:rsidRPr="0004621F" w:rsidR="00DF0335" w:rsidP="00437210" w:rsidRDefault="00DF0335" w14:paraId="7267F1A5" w14:textId="77777777">
            <w:pPr>
              <w:spacing w:before="0" w:after="0"/>
              <w:rPr>
                <w:rFonts w:ascii="Arial" w:hAnsi="Arial" w:cs="Arial"/>
              </w:rPr>
            </w:pPr>
          </w:p>
        </w:tc>
        <w:tc>
          <w:tcPr>
            <w:tcW w:w="1512" w:type="dxa"/>
          </w:tcPr>
          <w:p w:rsidRPr="0004621F" w:rsidR="00DF0335" w:rsidP="00437210" w:rsidRDefault="00DF0335" w14:paraId="18AE341D" w14:textId="77777777">
            <w:pPr>
              <w:spacing w:before="0" w:after="0"/>
              <w:rPr>
                <w:rFonts w:ascii="Arial" w:hAnsi="Arial" w:cs="Arial"/>
              </w:rPr>
            </w:pPr>
          </w:p>
        </w:tc>
        <w:tc>
          <w:tcPr>
            <w:tcW w:w="2998" w:type="dxa"/>
          </w:tcPr>
          <w:p w:rsidRPr="0004621F" w:rsidR="00DF0335" w:rsidP="00437210" w:rsidRDefault="00DF0335" w14:paraId="6E120909" w14:textId="77777777">
            <w:pPr>
              <w:spacing w:before="0" w:after="0"/>
              <w:rPr>
                <w:rFonts w:ascii="Arial" w:hAnsi="Arial" w:cs="Arial"/>
              </w:rPr>
            </w:pPr>
          </w:p>
        </w:tc>
        <w:tc>
          <w:tcPr>
            <w:tcW w:w="1890" w:type="dxa"/>
          </w:tcPr>
          <w:p w:rsidRPr="0004621F" w:rsidR="00DF0335" w:rsidP="00437210" w:rsidRDefault="00DF0335" w14:paraId="44F18991" w14:textId="77777777">
            <w:pPr>
              <w:spacing w:before="0" w:after="0"/>
              <w:rPr>
                <w:rFonts w:ascii="Arial" w:hAnsi="Arial" w:cs="Arial"/>
              </w:rPr>
            </w:pPr>
          </w:p>
        </w:tc>
        <w:tc>
          <w:tcPr>
            <w:tcW w:w="1292" w:type="dxa"/>
          </w:tcPr>
          <w:p w:rsidRPr="0004621F" w:rsidR="00DF0335" w:rsidP="00437210" w:rsidRDefault="00DF0335" w14:paraId="01375DB7" w14:textId="77777777">
            <w:pPr>
              <w:spacing w:before="0" w:after="0"/>
              <w:rPr>
                <w:rFonts w:ascii="Arial" w:hAnsi="Arial" w:cs="Arial"/>
              </w:rPr>
            </w:pPr>
          </w:p>
        </w:tc>
      </w:tr>
    </w:tbl>
    <w:p w:rsidRPr="0004621F" w:rsidR="00437210" w:rsidP="00437210" w:rsidRDefault="00437210" w14:paraId="6EAE2A52" w14:textId="77777777">
      <w:pPr>
        <w:widowControl w:val="0"/>
        <w:autoSpaceDE w:val="0"/>
        <w:autoSpaceDN w:val="0"/>
        <w:adjustRightInd w:val="0"/>
        <w:jc w:val="both"/>
        <w:rPr>
          <w:rFonts w:ascii="Arial" w:hAnsi="Arial" w:cs="Arial"/>
          <w:color w:val="000000"/>
          <w:szCs w:val="22"/>
        </w:rPr>
      </w:pPr>
      <w:r w:rsidRPr="0004621F">
        <w:rPr>
          <w:rFonts w:ascii="Arial" w:hAnsi="Arial" w:cs="Arial"/>
          <w:color w:val="000000"/>
          <w:szCs w:val="22"/>
        </w:rPr>
        <w:t>List of project CDIP</w:t>
      </w:r>
      <w:r>
        <w:rPr>
          <w:rFonts w:ascii="Arial" w:hAnsi="Arial" w:cs="Arial"/>
          <w:color w:val="000000"/>
          <w:szCs w:val="22"/>
        </w:rPr>
        <w:t xml:space="preserve"> and associated tangible</w:t>
      </w:r>
      <w:r w:rsidRPr="0004621F">
        <w:rPr>
          <w:rFonts w:ascii="Arial" w:hAnsi="Arial" w:cs="Arial"/>
          <w:color w:val="000000"/>
          <w:szCs w:val="22"/>
        </w:rPr>
        <w:t xml:space="preserve"> </w:t>
      </w:r>
      <w:r>
        <w:rPr>
          <w:rFonts w:ascii="Arial" w:hAnsi="Arial" w:cs="Arial"/>
          <w:color w:val="000000"/>
          <w:szCs w:val="22"/>
        </w:rPr>
        <w:t>a</w:t>
      </w:r>
      <w:r w:rsidRPr="0004621F">
        <w:rPr>
          <w:rFonts w:ascii="Arial" w:hAnsi="Arial" w:cs="Arial"/>
          <w:color w:val="000000"/>
          <w:szCs w:val="22"/>
        </w:rPr>
        <w:t>rtifacts</w:t>
      </w:r>
      <w:r>
        <w:rPr>
          <w:rFonts w:ascii="Arial" w:hAnsi="Arial" w:cs="Arial"/>
          <w:color w:val="000000"/>
          <w:szCs w:val="22"/>
        </w:rPr>
        <w:t>, c</w:t>
      </w:r>
      <w:r w:rsidRPr="0004621F">
        <w:rPr>
          <w:rFonts w:ascii="Arial" w:hAnsi="Arial" w:cs="Arial"/>
          <w:color w:val="000000"/>
          <w:szCs w:val="22"/>
        </w:rPr>
        <w:t xml:space="preserve">ompletion </w:t>
      </w:r>
      <w:r>
        <w:rPr>
          <w:rFonts w:ascii="Arial" w:hAnsi="Arial" w:cs="Arial"/>
          <w:color w:val="000000"/>
          <w:szCs w:val="22"/>
        </w:rPr>
        <w:t>d</w:t>
      </w:r>
      <w:r w:rsidRPr="0004621F">
        <w:rPr>
          <w:rFonts w:ascii="Arial" w:hAnsi="Arial" w:cs="Arial"/>
          <w:color w:val="000000"/>
          <w:szCs w:val="22"/>
        </w:rPr>
        <w:t>ates</w:t>
      </w:r>
      <w:r>
        <w:rPr>
          <w:rFonts w:ascii="Arial" w:hAnsi="Arial" w:cs="Arial"/>
          <w:color w:val="000000"/>
          <w:szCs w:val="22"/>
        </w:rPr>
        <w:t>, background IP, and AM Technology Roadmap requirements</w:t>
      </w:r>
      <w:r w:rsidRPr="0004621F">
        <w:rPr>
          <w:rFonts w:ascii="Arial" w:hAnsi="Arial" w:cs="Arial"/>
          <w:color w:val="000000"/>
          <w:szCs w:val="22"/>
        </w:rPr>
        <w:t xml:space="preserve"> (examples including, but not limited to best practices, cost-benefit analyses, COTS Capability, benchmark datasets, demonstration study, equipment specs,</w:t>
      </w:r>
      <w:r>
        <w:rPr>
          <w:rFonts w:ascii="Arial" w:hAnsi="Arial" w:cs="Arial"/>
          <w:color w:val="000000"/>
          <w:szCs w:val="22"/>
        </w:rPr>
        <w:t xml:space="preserve"> process parameters, raw data, component/design models, </w:t>
      </w:r>
      <w:r w:rsidRPr="0004621F">
        <w:rPr>
          <w:rFonts w:ascii="Arial" w:hAnsi="Arial" w:cs="Arial"/>
          <w:color w:val="000000"/>
          <w:szCs w:val="22"/>
        </w:rPr>
        <w:t>hardware, material &amp; process specs, performance evaluations, procedures/guidelines/tutorials, process windows, quality assurance methods, reference test coupons, software/algorithms, and validated models</w:t>
      </w:r>
      <w:r>
        <w:rPr>
          <w:rFonts w:ascii="Arial" w:hAnsi="Arial" w:cs="Arial"/>
          <w:color w:val="000000"/>
          <w:szCs w:val="22"/>
        </w:rPr>
        <w:t>)</w:t>
      </w:r>
      <w:r w:rsidRPr="0004621F">
        <w:rPr>
          <w:rFonts w:ascii="Arial" w:hAnsi="Arial" w:cs="Arial"/>
          <w:color w:val="000000"/>
          <w:szCs w:val="22"/>
        </w:rPr>
        <w:t>. Add pages to the Exhibit V table as needed</w:t>
      </w:r>
      <w:r>
        <w:rPr>
          <w:rFonts w:ascii="Arial" w:hAnsi="Arial" w:cs="Arial"/>
          <w:color w:val="000000"/>
          <w:szCs w:val="22"/>
        </w:rPr>
        <w:t>.</w:t>
      </w:r>
    </w:p>
    <w:p w:rsidRPr="0004621F" w:rsidR="00021CFF" w:rsidP="00021CFF" w:rsidRDefault="00021CFF" w14:paraId="3D47C9F0" w14:textId="77777777">
      <w:pPr>
        <w:spacing w:before="0" w:after="0"/>
        <w:rPr>
          <w:rFonts w:ascii="Arial" w:hAnsi="Arial" w:cs="Arial"/>
        </w:rPr>
      </w:pPr>
    </w:p>
    <w:p w:rsidRPr="0004621F" w:rsidR="00021CFF" w:rsidP="00021CFF" w:rsidRDefault="00021CFF" w14:paraId="061AC65F" w14:textId="77777777">
      <w:pPr>
        <w:spacing w:before="0" w:after="0"/>
        <w:rPr>
          <w:rFonts w:ascii="Arial" w:hAnsi="Arial" w:cs="Arial"/>
          <w:b/>
        </w:rPr>
      </w:pPr>
      <w:r w:rsidRPr="0004621F">
        <w:rPr>
          <w:rFonts w:ascii="Arial" w:hAnsi="Arial" w:cs="Arial"/>
          <w:b/>
        </w:rPr>
        <w:t>Principal Investigator</w:t>
      </w:r>
    </w:p>
    <w:tbl>
      <w:tblPr>
        <w:tblStyle w:val="TableGrid"/>
        <w:tblW w:w="8928" w:type="dxa"/>
        <w:tblLook w:val="01E0" w:firstRow="1" w:lastRow="1" w:firstColumn="1" w:lastColumn="1" w:noHBand="0" w:noVBand="0"/>
      </w:tblPr>
      <w:tblGrid>
        <w:gridCol w:w="1638"/>
        <w:gridCol w:w="7290"/>
      </w:tblGrid>
      <w:tr w:rsidRPr="0004621F" w:rsidR="00021CFF" w:rsidTr="00FF6AB8" w14:paraId="7660675B" w14:textId="77777777">
        <w:tc>
          <w:tcPr>
            <w:tcW w:w="1638" w:type="dxa"/>
          </w:tcPr>
          <w:p w:rsidRPr="0004621F" w:rsidR="00021CFF" w:rsidP="00FF6AB8" w:rsidRDefault="00021CFF" w14:paraId="4C38D73E" w14:textId="77777777">
            <w:pPr>
              <w:widowControl w:val="0"/>
              <w:autoSpaceDE w:val="0"/>
              <w:autoSpaceDN w:val="0"/>
              <w:adjustRightInd w:val="0"/>
              <w:jc w:val="right"/>
              <w:rPr>
                <w:rFonts w:ascii="Arial" w:hAnsi="Arial" w:cs="Arial"/>
                <w:b/>
                <w:bCs/>
                <w:color w:val="000000"/>
              </w:rPr>
            </w:pPr>
            <w:r w:rsidRPr="0004621F">
              <w:rPr>
                <w:rFonts w:ascii="Arial" w:hAnsi="Arial" w:cs="Arial"/>
                <w:b/>
                <w:bCs/>
                <w:color w:val="000000"/>
              </w:rPr>
              <w:t xml:space="preserve">Signature </w:t>
            </w:r>
          </w:p>
        </w:tc>
        <w:tc>
          <w:tcPr>
            <w:tcW w:w="7290" w:type="dxa"/>
          </w:tcPr>
          <w:p w:rsidRPr="0004621F" w:rsidR="00021CFF" w:rsidP="00FF6AB8" w:rsidRDefault="00021CFF" w14:paraId="3BA65039" w14:textId="77777777">
            <w:pPr>
              <w:widowControl w:val="0"/>
              <w:autoSpaceDE w:val="0"/>
              <w:autoSpaceDN w:val="0"/>
              <w:adjustRightInd w:val="0"/>
              <w:jc w:val="right"/>
              <w:rPr>
                <w:rFonts w:ascii="Arial" w:hAnsi="Arial" w:cs="Arial"/>
                <w:b/>
                <w:bCs/>
                <w:color w:val="000000"/>
              </w:rPr>
            </w:pPr>
          </w:p>
        </w:tc>
      </w:tr>
      <w:tr w:rsidRPr="0004621F" w:rsidR="00021CFF" w:rsidTr="00FF6AB8" w14:paraId="5C0F7E76" w14:textId="77777777">
        <w:tc>
          <w:tcPr>
            <w:tcW w:w="1638" w:type="dxa"/>
          </w:tcPr>
          <w:p w:rsidRPr="0004621F" w:rsidR="00021CFF" w:rsidP="00FF6AB8" w:rsidRDefault="00021CFF" w14:paraId="6B6A074A" w14:textId="77777777">
            <w:pPr>
              <w:widowControl w:val="0"/>
              <w:autoSpaceDE w:val="0"/>
              <w:autoSpaceDN w:val="0"/>
              <w:adjustRightInd w:val="0"/>
              <w:jc w:val="right"/>
              <w:rPr>
                <w:rFonts w:ascii="Arial" w:hAnsi="Arial" w:cs="Arial"/>
                <w:color w:val="000000"/>
              </w:rPr>
            </w:pPr>
            <w:r w:rsidRPr="0004621F">
              <w:rPr>
                <w:rFonts w:ascii="Arial" w:hAnsi="Arial" w:cs="Arial"/>
                <w:b/>
                <w:bCs/>
                <w:color w:val="000000"/>
              </w:rPr>
              <w:t xml:space="preserve">Printed Name </w:t>
            </w:r>
          </w:p>
        </w:tc>
        <w:tc>
          <w:tcPr>
            <w:tcW w:w="7290" w:type="dxa"/>
          </w:tcPr>
          <w:p w:rsidRPr="0004621F" w:rsidR="00021CFF" w:rsidP="00FF6AB8" w:rsidRDefault="00021CFF" w14:paraId="5DA69E30" w14:textId="77777777">
            <w:pPr>
              <w:widowControl w:val="0"/>
              <w:autoSpaceDE w:val="0"/>
              <w:autoSpaceDN w:val="0"/>
              <w:adjustRightInd w:val="0"/>
              <w:jc w:val="right"/>
              <w:rPr>
                <w:rFonts w:ascii="Arial" w:hAnsi="Arial" w:cs="Arial"/>
                <w:b/>
                <w:bCs/>
                <w:color w:val="000000"/>
              </w:rPr>
            </w:pPr>
          </w:p>
        </w:tc>
      </w:tr>
      <w:tr w:rsidRPr="0004621F" w:rsidR="00021CFF" w:rsidTr="00FF6AB8" w14:paraId="28F60DAD" w14:textId="77777777">
        <w:tc>
          <w:tcPr>
            <w:tcW w:w="1638" w:type="dxa"/>
          </w:tcPr>
          <w:p w:rsidRPr="0004621F" w:rsidR="00021CFF" w:rsidP="00FF6AB8" w:rsidRDefault="00021CFF" w14:paraId="59736BB4" w14:textId="77777777">
            <w:pPr>
              <w:widowControl w:val="0"/>
              <w:autoSpaceDE w:val="0"/>
              <w:autoSpaceDN w:val="0"/>
              <w:adjustRightInd w:val="0"/>
              <w:jc w:val="right"/>
              <w:rPr>
                <w:rFonts w:ascii="Arial" w:hAnsi="Arial" w:cs="Arial"/>
                <w:b/>
                <w:bCs/>
                <w:color w:val="000000"/>
              </w:rPr>
            </w:pPr>
            <w:r w:rsidRPr="0004621F">
              <w:rPr>
                <w:rFonts w:ascii="Arial" w:hAnsi="Arial" w:cs="Arial"/>
                <w:b/>
                <w:bCs/>
                <w:color w:val="000000"/>
              </w:rPr>
              <w:t>Date</w:t>
            </w:r>
          </w:p>
        </w:tc>
        <w:tc>
          <w:tcPr>
            <w:tcW w:w="7290" w:type="dxa"/>
          </w:tcPr>
          <w:p w:rsidRPr="0004621F" w:rsidR="00021CFF" w:rsidP="00FF6AB8" w:rsidRDefault="00021CFF" w14:paraId="3BF7B561" w14:textId="77777777">
            <w:pPr>
              <w:widowControl w:val="0"/>
              <w:autoSpaceDE w:val="0"/>
              <w:autoSpaceDN w:val="0"/>
              <w:adjustRightInd w:val="0"/>
              <w:jc w:val="right"/>
              <w:rPr>
                <w:rFonts w:ascii="Arial" w:hAnsi="Arial" w:cs="Arial"/>
                <w:b/>
                <w:bCs/>
                <w:color w:val="000000"/>
              </w:rPr>
            </w:pPr>
          </w:p>
        </w:tc>
      </w:tr>
    </w:tbl>
    <w:p w:rsidRPr="0004621F" w:rsidR="00021CFF" w:rsidRDefault="00021CFF" w14:paraId="0229DAB2" w14:textId="77777777">
      <w:pPr>
        <w:spacing w:before="0" w:after="0"/>
        <w:rPr>
          <w:rFonts w:ascii="Arial" w:hAnsi="Arial" w:cs="Arial"/>
          <w:sz w:val="24"/>
          <w:szCs w:val="24"/>
        </w:rPr>
      </w:pPr>
    </w:p>
    <w:p w:rsidRPr="0004621F" w:rsidR="00021CFF" w:rsidRDefault="00021CFF" w14:paraId="1AB797E9" w14:textId="77777777">
      <w:pPr>
        <w:spacing w:before="0" w:after="0"/>
        <w:rPr>
          <w:rFonts w:ascii="Arial" w:hAnsi="Arial" w:cs="Arial"/>
          <w:sz w:val="24"/>
          <w:szCs w:val="24"/>
        </w:rPr>
      </w:pPr>
    </w:p>
    <w:p w:rsidRPr="0004621F" w:rsidR="00021CFF" w:rsidRDefault="00021CFF" w14:paraId="49D8D8DB" w14:textId="77777777">
      <w:pPr>
        <w:spacing w:before="0" w:after="0"/>
        <w:rPr>
          <w:rFonts w:ascii="Arial" w:hAnsi="Arial" w:cs="Arial"/>
          <w:sz w:val="24"/>
          <w:szCs w:val="24"/>
        </w:rPr>
        <w:sectPr w:rsidRPr="0004621F" w:rsidR="00021CFF" w:rsidSect="006B441E">
          <w:pgSz w:w="15840" w:h="12240" w:orient="landscape" w:code="1"/>
          <w:pgMar w:top="1440" w:right="1440" w:bottom="1440" w:left="1440" w:header="576" w:footer="576" w:gutter="0"/>
          <w:cols w:space="720"/>
          <w:docGrid w:linePitch="326"/>
        </w:sectPr>
      </w:pPr>
    </w:p>
    <w:p w:rsidRPr="0004621F" w:rsidR="002B03ED" w:rsidP="00183B21" w:rsidRDefault="002B03ED" w14:paraId="7BF31F5C" w14:textId="33818140">
      <w:pPr>
        <w:pStyle w:val="Heading2"/>
        <w:ind w:left="540"/>
      </w:pPr>
      <w:bookmarkStart w:name="_Toc45461642" w:id="83"/>
      <w:r w:rsidRPr="0004621F">
        <w:t>Exhibit VI.  Proposal Cost Summary</w:t>
      </w:r>
      <w:bookmarkEnd w:id="83"/>
    </w:p>
    <w:tbl>
      <w:tblPr>
        <w:tblStyle w:val="TableGrid"/>
        <w:tblW w:w="0" w:type="auto"/>
        <w:tblLook w:val="01E0" w:firstRow="1" w:lastRow="1" w:firstColumn="1" w:lastColumn="1" w:noHBand="0" w:noVBand="0"/>
      </w:tblPr>
      <w:tblGrid>
        <w:gridCol w:w="1998"/>
        <w:gridCol w:w="6750"/>
      </w:tblGrid>
      <w:tr w:rsidRPr="0004621F" w:rsidR="002B03ED" w:rsidTr="00683AC3" w14:paraId="1F2B06AE" w14:textId="77777777">
        <w:tc>
          <w:tcPr>
            <w:tcW w:w="1998" w:type="dxa"/>
          </w:tcPr>
          <w:p w:rsidRPr="0004621F" w:rsidR="002B03ED" w:rsidP="00683AC3" w:rsidRDefault="002B03ED" w14:paraId="390706EE" w14:textId="77777777">
            <w:pPr>
              <w:widowControl w:val="0"/>
              <w:autoSpaceDE w:val="0"/>
              <w:autoSpaceDN w:val="0"/>
              <w:adjustRightInd w:val="0"/>
              <w:jc w:val="right"/>
              <w:rPr>
                <w:rFonts w:ascii="Arial" w:hAnsi="Arial" w:cs="Arial"/>
                <w:b/>
                <w:bCs/>
                <w:color w:val="000000"/>
                <w:sz w:val="24"/>
                <w:szCs w:val="24"/>
              </w:rPr>
            </w:pPr>
            <w:r w:rsidRPr="0004621F">
              <w:rPr>
                <w:rFonts w:ascii="Arial" w:hAnsi="Arial" w:cs="Arial"/>
                <w:b/>
                <w:bCs/>
                <w:color w:val="000000"/>
                <w:sz w:val="24"/>
                <w:szCs w:val="24"/>
              </w:rPr>
              <w:t>Project Title</w:t>
            </w:r>
          </w:p>
        </w:tc>
        <w:tc>
          <w:tcPr>
            <w:tcW w:w="6750" w:type="dxa"/>
          </w:tcPr>
          <w:p w:rsidRPr="0004621F" w:rsidR="002B03ED" w:rsidP="00683AC3" w:rsidRDefault="002B03ED" w14:paraId="5DA1B1B3" w14:textId="77777777">
            <w:pPr>
              <w:widowControl w:val="0"/>
              <w:autoSpaceDE w:val="0"/>
              <w:autoSpaceDN w:val="0"/>
              <w:adjustRightInd w:val="0"/>
              <w:rPr>
                <w:rFonts w:ascii="Arial" w:hAnsi="Arial" w:cs="Arial"/>
                <w:b/>
                <w:bCs/>
                <w:color w:val="000000"/>
                <w:sz w:val="24"/>
                <w:szCs w:val="24"/>
              </w:rPr>
            </w:pPr>
          </w:p>
        </w:tc>
      </w:tr>
      <w:tr w:rsidRPr="0004621F" w:rsidR="002B03ED" w:rsidTr="00683AC3" w14:paraId="132D1F9D" w14:textId="77777777">
        <w:tc>
          <w:tcPr>
            <w:tcW w:w="1998" w:type="dxa"/>
          </w:tcPr>
          <w:p w:rsidRPr="0004621F" w:rsidR="002B03ED" w:rsidP="00683AC3" w:rsidRDefault="002B03ED" w14:paraId="50AC1534" w14:textId="77777777">
            <w:pPr>
              <w:widowControl w:val="0"/>
              <w:autoSpaceDE w:val="0"/>
              <w:autoSpaceDN w:val="0"/>
              <w:adjustRightInd w:val="0"/>
              <w:jc w:val="right"/>
              <w:rPr>
                <w:rFonts w:ascii="Arial" w:hAnsi="Arial" w:cs="Arial"/>
                <w:b/>
                <w:bCs/>
                <w:color w:val="000000"/>
                <w:sz w:val="24"/>
                <w:szCs w:val="24"/>
              </w:rPr>
            </w:pPr>
            <w:r w:rsidRPr="0004621F">
              <w:rPr>
                <w:rFonts w:ascii="Arial" w:hAnsi="Arial" w:cs="Arial"/>
                <w:b/>
                <w:bCs/>
                <w:color w:val="000000"/>
                <w:sz w:val="24"/>
                <w:szCs w:val="24"/>
              </w:rPr>
              <w:t>Organization</w:t>
            </w:r>
          </w:p>
        </w:tc>
        <w:tc>
          <w:tcPr>
            <w:tcW w:w="6750" w:type="dxa"/>
          </w:tcPr>
          <w:p w:rsidRPr="0004621F" w:rsidR="002B03ED" w:rsidP="00683AC3" w:rsidRDefault="002B03ED" w14:paraId="74B65D7B" w14:textId="77777777">
            <w:pPr>
              <w:widowControl w:val="0"/>
              <w:autoSpaceDE w:val="0"/>
              <w:autoSpaceDN w:val="0"/>
              <w:adjustRightInd w:val="0"/>
              <w:rPr>
                <w:rFonts w:ascii="Arial" w:hAnsi="Arial" w:cs="Arial"/>
                <w:b/>
                <w:bCs/>
                <w:color w:val="000000"/>
                <w:sz w:val="24"/>
                <w:szCs w:val="24"/>
              </w:rPr>
            </w:pPr>
          </w:p>
        </w:tc>
      </w:tr>
      <w:tr w:rsidRPr="0004621F" w:rsidR="002B03ED" w:rsidTr="00683AC3" w14:paraId="7F829339" w14:textId="77777777">
        <w:tc>
          <w:tcPr>
            <w:tcW w:w="1998" w:type="dxa"/>
          </w:tcPr>
          <w:p w:rsidRPr="0004621F" w:rsidR="002B03ED" w:rsidP="00683AC3" w:rsidRDefault="002B03ED" w14:paraId="45227B1D" w14:textId="77777777">
            <w:pPr>
              <w:widowControl w:val="0"/>
              <w:autoSpaceDE w:val="0"/>
              <w:autoSpaceDN w:val="0"/>
              <w:adjustRightInd w:val="0"/>
              <w:jc w:val="right"/>
              <w:rPr>
                <w:rFonts w:ascii="Arial" w:hAnsi="Arial" w:cs="Arial"/>
                <w:b/>
                <w:bCs/>
                <w:color w:val="000000"/>
                <w:sz w:val="24"/>
                <w:szCs w:val="24"/>
              </w:rPr>
            </w:pPr>
            <w:r w:rsidRPr="0004621F">
              <w:rPr>
                <w:rFonts w:ascii="Arial" w:hAnsi="Arial" w:cs="Arial"/>
                <w:b/>
                <w:bCs/>
                <w:color w:val="000000"/>
                <w:sz w:val="24"/>
                <w:szCs w:val="24"/>
              </w:rPr>
              <w:t>Address</w:t>
            </w:r>
          </w:p>
        </w:tc>
        <w:tc>
          <w:tcPr>
            <w:tcW w:w="6750" w:type="dxa"/>
          </w:tcPr>
          <w:p w:rsidRPr="0004621F" w:rsidR="002B03ED" w:rsidP="00683AC3" w:rsidRDefault="002B03ED" w14:paraId="56D9E066" w14:textId="77777777">
            <w:pPr>
              <w:widowControl w:val="0"/>
              <w:autoSpaceDE w:val="0"/>
              <w:autoSpaceDN w:val="0"/>
              <w:adjustRightInd w:val="0"/>
              <w:rPr>
                <w:rFonts w:ascii="Arial" w:hAnsi="Arial" w:cs="Arial"/>
                <w:b/>
                <w:bCs/>
                <w:color w:val="000000"/>
                <w:sz w:val="24"/>
                <w:szCs w:val="24"/>
              </w:rPr>
            </w:pPr>
          </w:p>
        </w:tc>
      </w:tr>
      <w:tr w:rsidRPr="0004621F" w:rsidR="002B03ED" w:rsidTr="00683AC3" w14:paraId="37B7FE47" w14:textId="77777777">
        <w:tc>
          <w:tcPr>
            <w:tcW w:w="1998" w:type="dxa"/>
          </w:tcPr>
          <w:p w:rsidRPr="0004621F" w:rsidR="002B03ED" w:rsidP="00683AC3" w:rsidRDefault="002B03ED" w14:paraId="4F5700AB" w14:textId="77777777">
            <w:pPr>
              <w:widowControl w:val="0"/>
              <w:autoSpaceDE w:val="0"/>
              <w:autoSpaceDN w:val="0"/>
              <w:adjustRightInd w:val="0"/>
              <w:jc w:val="right"/>
              <w:rPr>
                <w:rFonts w:ascii="Arial" w:hAnsi="Arial" w:cs="Arial"/>
                <w:b/>
                <w:bCs/>
                <w:color w:val="000000"/>
                <w:sz w:val="24"/>
                <w:szCs w:val="24"/>
              </w:rPr>
            </w:pPr>
            <w:r w:rsidRPr="0004621F">
              <w:rPr>
                <w:rFonts w:ascii="Arial" w:hAnsi="Arial" w:cs="Arial"/>
                <w:b/>
                <w:bCs/>
                <w:color w:val="000000"/>
                <w:sz w:val="24"/>
                <w:szCs w:val="24"/>
              </w:rPr>
              <w:t>Principal Investigator</w:t>
            </w:r>
          </w:p>
        </w:tc>
        <w:tc>
          <w:tcPr>
            <w:tcW w:w="6750" w:type="dxa"/>
          </w:tcPr>
          <w:p w:rsidRPr="0004621F" w:rsidR="002B03ED" w:rsidP="00683AC3" w:rsidRDefault="002B03ED" w14:paraId="57C18FD7" w14:textId="77777777">
            <w:pPr>
              <w:widowControl w:val="0"/>
              <w:autoSpaceDE w:val="0"/>
              <w:autoSpaceDN w:val="0"/>
              <w:adjustRightInd w:val="0"/>
              <w:rPr>
                <w:rFonts w:ascii="Arial" w:hAnsi="Arial" w:cs="Arial"/>
                <w:b/>
                <w:bCs/>
                <w:color w:val="000000"/>
                <w:sz w:val="24"/>
                <w:szCs w:val="24"/>
              </w:rPr>
            </w:pPr>
          </w:p>
        </w:tc>
      </w:tr>
    </w:tbl>
    <w:p w:rsidRPr="0004621F" w:rsidR="002B03ED" w:rsidP="002B03ED" w:rsidRDefault="002B03ED" w14:paraId="28A2B519" w14:textId="77777777">
      <w:pPr>
        <w:widowControl w:val="0"/>
        <w:autoSpaceDE w:val="0"/>
        <w:autoSpaceDN w:val="0"/>
        <w:adjustRightInd w:val="0"/>
        <w:rPr>
          <w:rFonts w:ascii="Arial" w:hAnsi="Arial" w:cs="Arial"/>
          <w:b/>
          <w:bCs/>
          <w:color w:val="000000"/>
          <w:sz w:val="24"/>
          <w:szCs w:val="24"/>
        </w:rPr>
      </w:pPr>
    </w:p>
    <w:p w:rsidRPr="0004621F" w:rsidR="002B03ED" w:rsidP="002B03ED" w:rsidRDefault="002B03ED" w14:paraId="050A489E" w14:textId="77777777">
      <w:pPr>
        <w:widowControl w:val="0"/>
        <w:autoSpaceDE w:val="0"/>
        <w:autoSpaceDN w:val="0"/>
        <w:adjustRightInd w:val="0"/>
        <w:rPr>
          <w:rFonts w:ascii="Arial" w:hAnsi="Arial" w:cs="Arial"/>
          <w:b/>
          <w:bCs/>
          <w:color w:val="000000"/>
          <w:sz w:val="24"/>
          <w:szCs w:val="24"/>
        </w:rPr>
      </w:pPr>
      <w:r w:rsidRPr="0004621F">
        <w:rPr>
          <w:rFonts w:ascii="Arial" w:hAnsi="Arial" w:cs="Arial"/>
          <w:b/>
          <w:bCs/>
          <w:color w:val="000000"/>
          <w:sz w:val="24"/>
          <w:szCs w:val="24"/>
        </w:rPr>
        <w:t>Overall Requested Funding</w:t>
      </w:r>
    </w:p>
    <w:tbl>
      <w:tblPr>
        <w:tblStyle w:val="TableGrid"/>
        <w:tblW w:w="8748" w:type="dxa"/>
        <w:tblLook w:val="01E0" w:firstRow="1" w:lastRow="1" w:firstColumn="1" w:lastColumn="1" w:noHBand="0" w:noVBand="0"/>
      </w:tblPr>
      <w:tblGrid>
        <w:gridCol w:w="1998"/>
        <w:gridCol w:w="2970"/>
        <w:gridCol w:w="1350"/>
        <w:gridCol w:w="2430"/>
      </w:tblGrid>
      <w:tr w:rsidRPr="0004621F" w:rsidR="002B03ED" w:rsidTr="00683AC3" w14:paraId="34A8F8E2" w14:textId="77777777">
        <w:tc>
          <w:tcPr>
            <w:tcW w:w="1998" w:type="dxa"/>
          </w:tcPr>
          <w:p w:rsidRPr="0004621F" w:rsidR="002B03ED" w:rsidP="00683AC3" w:rsidRDefault="002B03ED" w14:paraId="76908247" w14:textId="77777777">
            <w:pPr>
              <w:widowControl w:val="0"/>
              <w:autoSpaceDE w:val="0"/>
              <w:autoSpaceDN w:val="0"/>
              <w:adjustRightInd w:val="0"/>
              <w:jc w:val="right"/>
              <w:rPr>
                <w:rFonts w:ascii="Arial" w:hAnsi="Arial" w:cs="Arial"/>
                <w:color w:val="000000"/>
                <w:sz w:val="24"/>
                <w:szCs w:val="24"/>
              </w:rPr>
            </w:pPr>
            <w:r w:rsidRPr="0004621F">
              <w:rPr>
                <w:rFonts w:ascii="Arial" w:hAnsi="Arial" w:cs="Arial"/>
                <w:b/>
                <w:bCs/>
                <w:color w:val="000000"/>
                <w:sz w:val="24"/>
                <w:szCs w:val="24"/>
              </w:rPr>
              <w:t>America Makes</w:t>
            </w:r>
          </w:p>
        </w:tc>
        <w:tc>
          <w:tcPr>
            <w:tcW w:w="2970" w:type="dxa"/>
          </w:tcPr>
          <w:p w:rsidRPr="0004621F" w:rsidR="002B03ED" w:rsidP="00683AC3" w:rsidRDefault="002B03ED" w14:paraId="20E2D66E" w14:textId="6AE25388">
            <w:pPr>
              <w:widowControl w:val="0"/>
              <w:autoSpaceDE w:val="0"/>
              <w:autoSpaceDN w:val="0"/>
              <w:adjustRightInd w:val="0"/>
              <w:rPr>
                <w:rFonts w:ascii="Arial" w:hAnsi="Arial" w:cs="Arial"/>
                <w:b/>
                <w:bCs/>
                <w:color w:val="000000"/>
                <w:sz w:val="24"/>
                <w:szCs w:val="24"/>
              </w:rPr>
            </w:pPr>
            <w:r w:rsidRPr="0004621F">
              <w:rPr>
                <w:rFonts w:ascii="Arial" w:hAnsi="Arial" w:cs="Arial"/>
                <w:b/>
                <w:bCs/>
                <w:color w:val="000000"/>
                <w:sz w:val="24"/>
                <w:szCs w:val="24"/>
              </w:rPr>
              <w:t>$</w:t>
            </w:r>
          </w:p>
        </w:tc>
        <w:tc>
          <w:tcPr>
            <w:tcW w:w="1350" w:type="dxa"/>
          </w:tcPr>
          <w:p w:rsidRPr="0004621F" w:rsidR="002B03ED" w:rsidP="00683AC3" w:rsidRDefault="002B03ED" w14:paraId="3948FE85" w14:textId="77777777">
            <w:pPr>
              <w:widowControl w:val="0"/>
              <w:autoSpaceDE w:val="0"/>
              <w:autoSpaceDN w:val="0"/>
              <w:adjustRightInd w:val="0"/>
              <w:jc w:val="right"/>
              <w:rPr>
                <w:rFonts w:ascii="Arial" w:hAnsi="Arial" w:cs="Arial"/>
                <w:b/>
                <w:bCs/>
                <w:color w:val="000000"/>
                <w:sz w:val="24"/>
                <w:szCs w:val="24"/>
              </w:rPr>
            </w:pPr>
            <w:r w:rsidRPr="0004621F">
              <w:rPr>
                <w:rFonts w:ascii="Arial" w:hAnsi="Arial" w:cs="Arial"/>
                <w:b/>
                <w:bCs/>
                <w:color w:val="000000"/>
                <w:sz w:val="24"/>
                <w:szCs w:val="24"/>
              </w:rPr>
              <w:t>Duration</w:t>
            </w:r>
          </w:p>
        </w:tc>
        <w:tc>
          <w:tcPr>
            <w:tcW w:w="2430" w:type="dxa"/>
          </w:tcPr>
          <w:p w:rsidRPr="0004621F" w:rsidR="002B03ED" w:rsidP="00683AC3" w:rsidRDefault="002B03ED" w14:paraId="405915E0" w14:textId="77777777">
            <w:pPr>
              <w:widowControl w:val="0"/>
              <w:autoSpaceDE w:val="0"/>
              <w:autoSpaceDN w:val="0"/>
              <w:adjustRightInd w:val="0"/>
              <w:jc w:val="right"/>
              <w:rPr>
                <w:rFonts w:ascii="Arial" w:hAnsi="Arial" w:cs="Arial"/>
                <w:b/>
                <w:bCs/>
                <w:color w:val="000000"/>
                <w:sz w:val="24"/>
                <w:szCs w:val="24"/>
              </w:rPr>
            </w:pPr>
            <w:r w:rsidRPr="0004621F">
              <w:rPr>
                <w:rFonts w:ascii="Arial" w:hAnsi="Arial" w:cs="Arial"/>
                <w:b/>
                <w:color w:val="000000"/>
                <w:sz w:val="24"/>
                <w:szCs w:val="24"/>
              </w:rPr>
              <w:t>(</w:t>
            </w:r>
            <w:proofErr w:type="gramStart"/>
            <w:r w:rsidRPr="0004621F">
              <w:rPr>
                <w:rFonts w:ascii="Arial" w:hAnsi="Arial" w:cs="Arial"/>
                <w:b/>
                <w:color w:val="000000"/>
                <w:sz w:val="24"/>
                <w:szCs w:val="24"/>
              </w:rPr>
              <w:t>in</w:t>
            </w:r>
            <w:proofErr w:type="gramEnd"/>
            <w:r w:rsidRPr="0004621F">
              <w:rPr>
                <w:rFonts w:ascii="Arial" w:hAnsi="Arial" w:cs="Arial"/>
                <w:b/>
                <w:color w:val="000000"/>
                <w:sz w:val="24"/>
                <w:szCs w:val="24"/>
              </w:rPr>
              <w:t xml:space="preserve"> months)</w:t>
            </w:r>
          </w:p>
        </w:tc>
      </w:tr>
      <w:tr w:rsidRPr="0004621F" w:rsidR="002B03ED" w:rsidTr="00683AC3" w14:paraId="10273A10" w14:textId="77777777">
        <w:tc>
          <w:tcPr>
            <w:tcW w:w="1998" w:type="dxa"/>
          </w:tcPr>
          <w:p w:rsidRPr="0004621F" w:rsidR="002B03ED" w:rsidP="00683AC3" w:rsidRDefault="00ED00DC" w14:paraId="5160CD05" w14:textId="2AF5C20B">
            <w:pPr>
              <w:widowControl w:val="0"/>
              <w:autoSpaceDE w:val="0"/>
              <w:autoSpaceDN w:val="0"/>
              <w:adjustRightInd w:val="0"/>
              <w:jc w:val="right"/>
              <w:rPr>
                <w:rFonts w:ascii="Arial" w:hAnsi="Arial" w:cs="Arial"/>
                <w:b/>
                <w:bCs/>
                <w:color w:val="000000"/>
                <w:sz w:val="24"/>
                <w:szCs w:val="24"/>
              </w:rPr>
            </w:pPr>
            <w:r w:rsidRPr="0004621F">
              <w:rPr>
                <w:rFonts w:ascii="Arial" w:hAnsi="Arial" w:cs="Arial"/>
                <w:b/>
                <w:bCs/>
                <w:color w:val="000000"/>
                <w:sz w:val="24"/>
                <w:szCs w:val="24"/>
              </w:rPr>
              <w:t>Cost Share</w:t>
            </w:r>
          </w:p>
        </w:tc>
        <w:tc>
          <w:tcPr>
            <w:tcW w:w="2970" w:type="dxa"/>
          </w:tcPr>
          <w:p w:rsidRPr="0004621F" w:rsidR="002B03ED" w:rsidP="00683AC3" w:rsidRDefault="002B03ED" w14:paraId="09A60745" w14:textId="77777777">
            <w:pPr>
              <w:widowControl w:val="0"/>
              <w:autoSpaceDE w:val="0"/>
              <w:autoSpaceDN w:val="0"/>
              <w:adjustRightInd w:val="0"/>
              <w:rPr>
                <w:rFonts w:ascii="Arial" w:hAnsi="Arial" w:cs="Arial"/>
                <w:b/>
                <w:bCs/>
                <w:color w:val="000000"/>
                <w:sz w:val="24"/>
                <w:szCs w:val="24"/>
              </w:rPr>
            </w:pPr>
            <w:r w:rsidRPr="0004621F">
              <w:rPr>
                <w:rFonts w:ascii="Arial" w:hAnsi="Arial" w:cs="Arial"/>
                <w:b/>
                <w:bCs/>
                <w:color w:val="000000"/>
                <w:sz w:val="24"/>
                <w:szCs w:val="24"/>
              </w:rPr>
              <w:t>$</w:t>
            </w:r>
          </w:p>
        </w:tc>
        <w:tc>
          <w:tcPr>
            <w:tcW w:w="1350" w:type="dxa"/>
          </w:tcPr>
          <w:p w:rsidRPr="0004621F" w:rsidR="002B03ED" w:rsidP="00683AC3" w:rsidRDefault="002B03ED" w14:paraId="41719C5C" w14:textId="77777777">
            <w:pPr>
              <w:widowControl w:val="0"/>
              <w:autoSpaceDE w:val="0"/>
              <w:autoSpaceDN w:val="0"/>
              <w:adjustRightInd w:val="0"/>
              <w:jc w:val="right"/>
              <w:rPr>
                <w:rFonts w:ascii="Arial" w:hAnsi="Arial" w:cs="Arial"/>
                <w:b/>
                <w:bCs/>
                <w:color w:val="000000"/>
                <w:sz w:val="24"/>
                <w:szCs w:val="24"/>
              </w:rPr>
            </w:pPr>
          </w:p>
        </w:tc>
        <w:tc>
          <w:tcPr>
            <w:tcW w:w="2430" w:type="dxa"/>
          </w:tcPr>
          <w:p w:rsidRPr="0004621F" w:rsidR="002B03ED" w:rsidP="00683AC3" w:rsidRDefault="002B03ED" w14:paraId="3E885B66" w14:textId="77777777">
            <w:pPr>
              <w:widowControl w:val="0"/>
              <w:autoSpaceDE w:val="0"/>
              <w:autoSpaceDN w:val="0"/>
              <w:adjustRightInd w:val="0"/>
              <w:jc w:val="right"/>
              <w:rPr>
                <w:rFonts w:ascii="Arial" w:hAnsi="Arial" w:cs="Arial"/>
                <w:color w:val="000000"/>
                <w:sz w:val="24"/>
                <w:szCs w:val="24"/>
              </w:rPr>
            </w:pPr>
          </w:p>
        </w:tc>
      </w:tr>
      <w:tr w:rsidRPr="0004621F" w:rsidR="002B03ED" w:rsidTr="00683AC3" w14:paraId="7C79CECF" w14:textId="77777777">
        <w:tc>
          <w:tcPr>
            <w:tcW w:w="1998" w:type="dxa"/>
          </w:tcPr>
          <w:p w:rsidRPr="0004621F" w:rsidR="002B03ED" w:rsidP="00683AC3" w:rsidRDefault="002B03ED" w14:paraId="4BEB41C4" w14:textId="77777777">
            <w:pPr>
              <w:widowControl w:val="0"/>
              <w:autoSpaceDE w:val="0"/>
              <w:autoSpaceDN w:val="0"/>
              <w:adjustRightInd w:val="0"/>
              <w:jc w:val="right"/>
              <w:rPr>
                <w:rFonts w:ascii="Arial" w:hAnsi="Arial" w:cs="Arial"/>
                <w:b/>
                <w:bCs/>
                <w:color w:val="000000"/>
                <w:sz w:val="24"/>
                <w:szCs w:val="24"/>
              </w:rPr>
            </w:pPr>
            <w:r w:rsidRPr="0004621F">
              <w:rPr>
                <w:rFonts w:ascii="Arial" w:hAnsi="Arial" w:cs="Arial"/>
                <w:b/>
                <w:bCs/>
                <w:color w:val="000000"/>
                <w:sz w:val="24"/>
                <w:szCs w:val="24"/>
              </w:rPr>
              <w:t>Project Total</w:t>
            </w:r>
          </w:p>
        </w:tc>
        <w:tc>
          <w:tcPr>
            <w:tcW w:w="2970" w:type="dxa"/>
          </w:tcPr>
          <w:p w:rsidRPr="0004621F" w:rsidR="002B03ED" w:rsidP="00683AC3" w:rsidRDefault="002B03ED" w14:paraId="1B46E0C2" w14:textId="77777777">
            <w:pPr>
              <w:widowControl w:val="0"/>
              <w:autoSpaceDE w:val="0"/>
              <w:autoSpaceDN w:val="0"/>
              <w:adjustRightInd w:val="0"/>
              <w:rPr>
                <w:rFonts w:ascii="Arial" w:hAnsi="Arial" w:cs="Arial"/>
                <w:b/>
                <w:bCs/>
                <w:color w:val="000000"/>
                <w:sz w:val="24"/>
                <w:szCs w:val="24"/>
              </w:rPr>
            </w:pPr>
            <w:r w:rsidRPr="0004621F">
              <w:rPr>
                <w:rFonts w:ascii="Arial" w:hAnsi="Arial" w:cs="Arial"/>
                <w:b/>
                <w:bCs/>
                <w:color w:val="000000"/>
                <w:sz w:val="24"/>
                <w:szCs w:val="24"/>
              </w:rPr>
              <w:t>$</w:t>
            </w:r>
          </w:p>
        </w:tc>
        <w:tc>
          <w:tcPr>
            <w:tcW w:w="1350" w:type="dxa"/>
          </w:tcPr>
          <w:p w:rsidRPr="0004621F" w:rsidR="002B03ED" w:rsidP="00683AC3" w:rsidRDefault="002B03ED" w14:paraId="0929432E" w14:textId="77777777">
            <w:pPr>
              <w:widowControl w:val="0"/>
              <w:autoSpaceDE w:val="0"/>
              <w:autoSpaceDN w:val="0"/>
              <w:adjustRightInd w:val="0"/>
              <w:jc w:val="right"/>
              <w:rPr>
                <w:rFonts w:ascii="Arial" w:hAnsi="Arial" w:cs="Arial"/>
                <w:b/>
                <w:bCs/>
                <w:color w:val="000000"/>
                <w:sz w:val="24"/>
                <w:szCs w:val="24"/>
              </w:rPr>
            </w:pPr>
          </w:p>
        </w:tc>
        <w:tc>
          <w:tcPr>
            <w:tcW w:w="2430" w:type="dxa"/>
          </w:tcPr>
          <w:p w:rsidRPr="0004621F" w:rsidR="002B03ED" w:rsidP="00683AC3" w:rsidRDefault="002B03ED" w14:paraId="0F02E0E1" w14:textId="77777777">
            <w:pPr>
              <w:widowControl w:val="0"/>
              <w:autoSpaceDE w:val="0"/>
              <w:autoSpaceDN w:val="0"/>
              <w:adjustRightInd w:val="0"/>
              <w:jc w:val="right"/>
              <w:rPr>
                <w:rFonts w:ascii="Arial" w:hAnsi="Arial" w:cs="Arial"/>
                <w:color w:val="000000"/>
                <w:sz w:val="24"/>
                <w:szCs w:val="24"/>
              </w:rPr>
            </w:pPr>
          </w:p>
        </w:tc>
      </w:tr>
    </w:tbl>
    <w:p w:rsidRPr="0004621F" w:rsidR="002B03ED" w:rsidP="002B03ED" w:rsidRDefault="002B03ED" w14:paraId="67FFC871" w14:textId="77777777">
      <w:pPr>
        <w:widowControl w:val="0"/>
        <w:autoSpaceDE w:val="0"/>
        <w:autoSpaceDN w:val="0"/>
        <w:adjustRightInd w:val="0"/>
        <w:rPr>
          <w:rFonts w:ascii="Arial" w:hAnsi="Arial" w:cs="Arial"/>
          <w:b/>
          <w:bCs/>
          <w:color w:val="000000"/>
          <w:sz w:val="24"/>
          <w:szCs w:val="24"/>
        </w:rPr>
      </w:pPr>
    </w:p>
    <w:p w:rsidRPr="0004621F" w:rsidR="002B03ED" w:rsidP="002B03ED" w:rsidRDefault="002B03ED" w14:paraId="5AB990F5" w14:textId="77777777">
      <w:pPr>
        <w:widowControl w:val="0"/>
        <w:autoSpaceDE w:val="0"/>
        <w:autoSpaceDN w:val="0"/>
        <w:adjustRightInd w:val="0"/>
        <w:rPr>
          <w:rFonts w:ascii="Arial" w:hAnsi="Arial" w:cs="Arial"/>
          <w:b/>
          <w:bCs/>
          <w:color w:val="000000"/>
          <w:sz w:val="24"/>
          <w:szCs w:val="24"/>
        </w:rPr>
      </w:pPr>
      <w:r w:rsidRPr="0004621F">
        <w:rPr>
          <w:rFonts w:ascii="Arial" w:hAnsi="Arial" w:cs="Arial"/>
          <w:b/>
          <w:bCs/>
          <w:color w:val="000000"/>
          <w:sz w:val="24"/>
          <w:szCs w:val="24"/>
        </w:rPr>
        <w:t>Lead Organization</w:t>
      </w:r>
    </w:p>
    <w:tbl>
      <w:tblPr>
        <w:tblStyle w:val="TableGrid"/>
        <w:tblW w:w="8748" w:type="dxa"/>
        <w:tblLook w:val="01E0" w:firstRow="1" w:lastRow="1" w:firstColumn="1" w:lastColumn="1" w:noHBand="0" w:noVBand="0"/>
      </w:tblPr>
      <w:tblGrid>
        <w:gridCol w:w="1998"/>
        <w:gridCol w:w="2970"/>
        <w:gridCol w:w="1350"/>
        <w:gridCol w:w="2430"/>
      </w:tblGrid>
      <w:tr w:rsidRPr="0004621F" w:rsidR="002B03ED" w:rsidTr="00683AC3" w14:paraId="33E0C40A" w14:textId="77777777">
        <w:tc>
          <w:tcPr>
            <w:tcW w:w="1998" w:type="dxa"/>
          </w:tcPr>
          <w:p w:rsidRPr="0004621F" w:rsidR="002B03ED" w:rsidP="00683AC3" w:rsidRDefault="002B03ED" w14:paraId="1BFAF527" w14:textId="77777777">
            <w:pPr>
              <w:widowControl w:val="0"/>
              <w:autoSpaceDE w:val="0"/>
              <w:autoSpaceDN w:val="0"/>
              <w:adjustRightInd w:val="0"/>
              <w:jc w:val="right"/>
              <w:rPr>
                <w:rFonts w:ascii="Arial" w:hAnsi="Arial" w:cs="Arial"/>
                <w:b/>
                <w:bCs/>
                <w:color w:val="000000"/>
                <w:sz w:val="24"/>
                <w:szCs w:val="24"/>
              </w:rPr>
            </w:pPr>
            <w:r w:rsidRPr="0004621F">
              <w:rPr>
                <w:rFonts w:ascii="Arial" w:hAnsi="Arial" w:cs="Arial"/>
                <w:b/>
                <w:bCs/>
                <w:color w:val="000000"/>
                <w:sz w:val="24"/>
                <w:szCs w:val="24"/>
              </w:rPr>
              <w:t xml:space="preserve">Name </w:t>
            </w:r>
          </w:p>
        </w:tc>
        <w:tc>
          <w:tcPr>
            <w:tcW w:w="2970" w:type="dxa"/>
          </w:tcPr>
          <w:p w:rsidRPr="0004621F" w:rsidR="002B03ED" w:rsidP="00683AC3" w:rsidRDefault="002B03ED" w14:paraId="059B8D19" w14:textId="77777777">
            <w:pPr>
              <w:widowControl w:val="0"/>
              <w:autoSpaceDE w:val="0"/>
              <w:autoSpaceDN w:val="0"/>
              <w:adjustRightInd w:val="0"/>
              <w:jc w:val="right"/>
              <w:rPr>
                <w:rFonts w:ascii="Arial" w:hAnsi="Arial" w:cs="Arial"/>
                <w:b/>
                <w:bCs/>
                <w:color w:val="000000"/>
                <w:sz w:val="24"/>
                <w:szCs w:val="24"/>
              </w:rPr>
            </w:pPr>
          </w:p>
        </w:tc>
        <w:tc>
          <w:tcPr>
            <w:tcW w:w="1350" w:type="dxa"/>
          </w:tcPr>
          <w:p w:rsidRPr="0004621F" w:rsidR="002B03ED" w:rsidP="00683AC3" w:rsidRDefault="002B03ED" w14:paraId="3B80A6D6" w14:textId="77777777">
            <w:pPr>
              <w:widowControl w:val="0"/>
              <w:autoSpaceDE w:val="0"/>
              <w:autoSpaceDN w:val="0"/>
              <w:adjustRightInd w:val="0"/>
              <w:jc w:val="right"/>
              <w:rPr>
                <w:rFonts w:ascii="Arial" w:hAnsi="Arial" w:cs="Arial"/>
                <w:b/>
                <w:bCs/>
                <w:color w:val="000000"/>
                <w:sz w:val="24"/>
                <w:szCs w:val="24"/>
              </w:rPr>
            </w:pPr>
            <w:r w:rsidRPr="0004621F">
              <w:rPr>
                <w:rFonts w:ascii="Arial" w:hAnsi="Arial" w:cs="Arial"/>
                <w:b/>
                <w:bCs/>
                <w:color w:val="000000"/>
                <w:sz w:val="24"/>
                <w:szCs w:val="24"/>
              </w:rPr>
              <w:t>Phone</w:t>
            </w:r>
          </w:p>
        </w:tc>
        <w:tc>
          <w:tcPr>
            <w:tcW w:w="2430" w:type="dxa"/>
          </w:tcPr>
          <w:p w:rsidRPr="0004621F" w:rsidR="002B03ED" w:rsidP="00683AC3" w:rsidRDefault="002B03ED" w14:paraId="518D46C5" w14:textId="77777777">
            <w:pPr>
              <w:widowControl w:val="0"/>
              <w:autoSpaceDE w:val="0"/>
              <w:autoSpaceDN w:val="0"/>
              <w:adjustRightInd w:val="0"/>
              <w:jc w:val="right"/>
              <w:rPr>
                <w:rFonts w:ascii="Arial" w:hAnsi="Arial" w:cs="Arial"/>
                <w:b/>
                <w:bCs/>
                <w:color w:val="000000"/>
                <w:sz w:val="24"/>
                <w:szCs w:val="24"/>
              </w:rPr>
            </w:pPr>
          </w:p>
        </w:tc>
      </w:tr>
      <w:tr w:rsidRPr="0004621F" w:rsidR="002B03ED" w:rsidTr="00683AC3" w14:paraId="2616B2DA" w14:textId="77777777">
        <w:tc>
          <w:tcPr>
            <w:tcW w:w="1998" w:type="dxa"/>
          </w:tcPr>
          <w:p w:rsidRPr="0004621F" w:rsidR="002B03ED" w:rsidP="00683AC3" w:rsidRDefault="002B03ED" w14:paraId="50CD909E" w14:textId="77777777">
            <w:pPr>
              <w:widowControl w:val="0"/>
              <w:autoSpaceDE w:val="0"/>
              <w:autoSpaceDN w:val="0"/>
              <w:adjustRightInd w:val="0"/>
              <w:jc w:val="right"/>
              <w:rPr>
                <w:rFonts w:ascii="Arial" w:hAnsi="Arial" w:cs="Arial"/>
                <w:b/>
                <w:bCs/>
                <w:color w:val="000000"/>
                <w:sz w:val="24"/>
                <w:szCs w:val="24"/>
              </w:rPr>
            </w:pPr>
            <w:r w:rsidRPr="0004621F">
              <w:rPr>
                <w:rFonts w:ascii="Arial" w:hAnsi="Arial" w:cs="Arial"/>
                <w:b/>
                <w:bCs/>
                <w:color w:val="000000"/>
                <w:sz w:val="24"/>
                <w:szCs w:val="24"/>
              </w:rPr>
              <w:t>Address</w:t>
            </w:r>
          </w:p>
        </w:tc>
        <w:tc>
          <w:tcPr>
            <w:tcW w:w="2970" w:type="dxa"/>
          </w:tcPr>
          <w:p w:rsidRPr="0004621F" w:rsidR="002B03ED" w:rsidP="00683AC3" w:rsidRDefault="002B03ED" w14:paraId="7931E732" w14:textId="77777777">
            <w:pPr>
              <w:widowControl w:val="0"/>
              <w:autoSpaceDE w:val="0"/>
              <w:autoSpaceDN w:val="0"/>
              <w:adjustRightInd w:val="0"/>
              <w:jc w:val="right"/>
              <w:rPr>
                <w:rFonts w:ascii="Arial" w:hAnsi="Arial" w:cs="Arial"/>
                <w:b/>
                <w:bCs/>
                <w:color w:val="000000"/>
                <w:sz w:val="24"/>
                <w:szCs w:val="24"/>
              </w:rPr>
            </w:pPr>
          </w:p>
        </w:tc>
        <w:tc>
          <w:tcPr>
            <w:tcW w:w="1350" w:type="dxa"/>
          </w:tcPr>
          <w:p w:rsidRPr="0004621F" w:rsidR="002B03ED" w:rsidP="00683AC3" w:rsidRDefault="002B03ED" w14:paraId="0A7F554A" w14:textId="77777777">
            <w:pPr>
              <w:widowControl w:val="0"/>
              <w:autoSpaceDE w:val="0"/>
              <w:autoSpaceDN w:val="0"/>
              <w:adjustRightInd w:val="0"/>
              <w:jc w:val="right"/>
              <w:rPr>
                <w:rFonts w:ascii="Arial" w:hAnsi="Arial" w:cs="Arial"/>
                <w:b/>
                <w:bCs/>
                <w:color w:val="000000"/>
                <w:sz w:val="24"/>
                <w:szCs w:val="24"/>
              </w:rPr>
            </w:pPr>
            <w:r w:rsidRPr="0004621F">
              <w:rPr>
                <w:rFonts w:ascii="Arial" w:hAnsi="Arial" w:cs="Arial"/>
                <w:b/>
                <w:bCs/>
                <w:color w:val="000000"/>
                <w:sz w:val="24"/>
                <w:szCs w:val="24"/>
              </w:rPr>
              <w:t>Fax</w:t>
            </w:r>
          </w:p>
        </w:tc>
        <w:tc>
          <w:tcPr>
            <w:tcW w:w="2430" w:type="dxa"/>
          </w:tcPr>
          <w:p w:rsidRPr="0004621F" w:rsidR="002B03ED" w:rsidP="00683AC3" w:rsidRDefault="002B03ED" w14:paraId="51F7AF8E" w14:textId="77777777">
            <w:pPr>
              <w:widowControl w:val="0"/>
              <w:autoSpaceDE w:val="0"/>
              <w:autoSpaceDN w:val="0"/>
              <w:adjustRightInd w:val="0"/>
              <w:jc w:val="right"/>
              <w:rPr>
                <w:rFonts w:ascii="Arial" w:hAnsi="Arial" w:cs="Arial"/>
                <w:color w:val="000000"/>
                <w:sz w:val="24"/>
                <w:szCs w:val="24"/>
              </w:rPr>
            </w:pPr>
          </w:p>
        </w:tc>
      </w:tr>
      <w:tr w:rsidRPr="0004621F" w:rsidR="002B03ED" w:rsidTr="00683AC3" w14:paraId="2B938CE2" w14:textId="77777777">
        <w:tc>
          <w:tcPr>
            <w:tcW w:w="1998" w:type="dxa"/>
          </w:tcPr>
          <w:p w:rsidRPr="0004621F" w:rsidR="002B03ED" w:rsidP="00683AC3" w:rsidRDefault="002B03ED" w14:paraId="4FD82DFC" w14:textId="77777777">
            <w:pPr>
              <w:widowControl w:val="0"/>
              <w:autoSpaceDE w:val="0"/>
              <w:autoSpaceDN w:val="0"/>
              <w:adjustRightInd w:val="0"/>
              <w:jc w:val="right"/>
              <w:rPr>
                <w:rFonts w:ascii="Arial" w:hAnsi="Arial" w:cs="Arial"/>
                <w:b/>
                <w:bCs/>
                <w:color w:val="000000"/>
                <w:sz w:val="24"/>
                <w:szCs w:val="24"/>
              </w:rPr>
            </w:pPr>
            <w:r w:rsidRPr="0004621F">
              <w:rPr>
                <w:rFonts w:ascii="Arial" w:hAnsi="Arial" w:cs="Arial"/>
                <w:b/>
                <w:bCs/>
                <w:color w:val="000000"/>
                <w:sz w:val="24"/>
                <w:szCs w:val="24"/>
              </w:rPr>
              <w:t>Cost Share ($)</w:t>
            </w:r>
          </w:p>
        </w:tc>
        <w:tc>
          <w:tcPr>
            <w:tcW w:w="2970" w:type="dxa"/>
          </w:tcPr>
          <w:p w:rsidRPr="0004621F" w:rsidR="002B03ED" w:rsidP="00683AC3" w:rsidRDefault="002B03ED" w14:paraId="3368FFC1" w14:textId="77777777">
            <w:pPr>
              <w:widowControl w:val="0"/>
              <w:autoSpaceDE w:val="0"/>
              <w:autoSpaceDN w:val="0"/>
              <w:adjustRightInd w:val="0"/>
              <w:jc w:val="right"/>
              <w:rPr>
                <w:rFonts w:ascii="Arial" w:hAnsi="Arial" w:cs="Arial"/>
                <w:b/>
                <w:bCs/>
                <w:color w:val="000000"/>
                <w:sz w:val="24"/>
                <w:szCs w:val="24"/>
              </w:rPr>
            </w:pPr>
          </w:p>
        </w:tc>
        <w:tc>
          <w:tcPr>
            <w:tcW w:w="1350" w:type="dxa"/>
          </w:tcPr>
          <w:p w:rsidRPr="0004621F" w:rsidR="002B03ED" w:rsidP="00EA5DC9" w:rsidRDefault="002B03ED" w14:paraId="5E285578" w14:textId="5F3A4FAF">
            <w:pPr>
              <w:widowControl w:val="0"/>
              <w:autoSpaceDE w:val="0"/>
              <w:autoSpaceDN w:val="0"/>
              <w:adjustRightInd w:val="0"/>
              <w:jc w:val="right"/>
              <w:rPr>
                <w:rFonts w:ascii="Arial" w:hAnsi="Arial" w:cs="Arial"/>
                <w:b/>
                <w:bCs/>
                <w:color w:val="000000"/>
                <w:sz w:val="24"/>
                <w:szCs w:val="24"/>
              </w:rPr>
            </w:pPr>
            <w:r w:rsidRPr="0004621F">
              <w:rPr>
                <w:rFonts w:ascii="Arial" w:hAnsi="Arial" w:cs="Arial"/>
                <w:b/>
                <w:bCs/>
                <w:color w:val="000000"/>
                <w:sz w:val="24"/>
                <w:szCs w:val="24"/>
              </w:rPr>
              <w:t>E</w:t>
            </w:r>
            <w:r w:rsidRPr="0004621F" w:rsidR="00EA5DC9">
              <w:rPr>
                <w:rFonts w:ascii="Arial" w:hAnsi="Arial" w:cs="Arial"/>
                <w:b/>
                <w:bCs/>
                <w:color w:val="000000"/>
                <w:sz w:val="24"/>
                <w:szCs w:val="24"/>
              </w:rPr>
              <w:t>m</w:t>
            </w:r>
            <w:r w:rsidRPr="0004621F">
              <w:rPr>
                <w:rFonts w:ascii="Arial" w:hAnsi="Arial" w:cs="Arial"/>
                <w:b/>
                <w:bCs/>
                <w:color w:val="000000"/>
                <w:sz w:val="24"/>
                <w:szCs w:val="24"/>
              </w:rPr>
              <w:t>ail</w:t>
            </w:r>
          </w:p>
        </w:tc>
        <w:tc>
          <w:tcPr>
            <w:tcW w:w="2430" w:type="dxa"/>
          </w:tcPr>
          <w:p w:rsidRPr="0004621F" w:rsidR="002B03ED" w:rsidP="00683AC3" w:rsidRDefault="002B03ED" w14:paraId="4C63CBF0" w14:textId="77777777">
            <w:pPr>
              <w:widowControl w:val="0"/>
              <w:autoSpaceDE w:val="0"/>
              <w:autoSpaceDN w:val="0"/>
              <w:adjustRightInd w:val="0"/>
              <w:jc w:val="right"/>
              <w:rPr>
                <w:rFonts w:ascii="Arial" w:hAnsi="Arial" w:cs="Arial"/>
                <w:color w:val="000000"/>
                <w:sz w:val="24"/>
                <w:szCs w:val="24"/>
              </w:rPr>
            </w:pPr>
          </w:p>
        </w:tc>
      </w:tr>
    </w:tbl>
    <w:p w:rsidRPr="0004621F" w:rsidR="002B03ED" w:rsidP="002B03ED" w:rsidRDefault="002B03ED" w14:paraId="569073A5" w14:textId="77777777">
      <w:pPr>
        <w:widowControl w:val="0"/>
        <w:autoSpaceDE w:val="0"/>
        <w:autoSpaceDN w:val="0"/>
        <w:adjustRightInd w:val="0"/>
        <w:rPr>
          <w:rFonts w:ascii="Arial" w:hAnsi="Arial" w:cs="Arial"/>
          <w:b/>
          <w:bCs/>
          <w:color w:val="000000"/>
          <w:sz w:val="24"/>
          <w:szCs w:val="24"/>
        </w:rPr>
      </w:pPr>
    </w:p>
    <w:p w:rsidRPr="0004621F" w:rsidR="002B03ED" w:rsidP="002B03ED" w:rsidRDefault="002B03ED" w14:paraId="7EB16DF5" w14:textId="77777777">
      <w:pPr>
        <w:spacing w:before="0" w:after="0"/>
        <w:rPr>
          <w:rFonts w:ascii="Arial" w:hAnsi="Arial" w:cs="Arial"/>
          <w:sz w:val="24"/>
          <w:szCs w:val="24"/>
        </w:rPr>
      </w:pPr>
      <w:r w:rsidRPr="0004621F">
        <w:rPr>
          <w:rFonts w:ascii="Arial" w:hAnsi="Arial" w:cs="Arial"/>
          <w:b/>
          <w:bCs/>
          <w:color w:val="000000"/>
          <w:sz w:val="24"/>
          <w:szCs w:val="24"/>
        </w:rPr>
        <w:t>Partner (Please identify additional partners using the same format)</w:t>
      </w:r>
    </w:p>
    <w:tbl>
      <w:tblPr>
        <w:tblStyle w:val="TableGrid"/>
        <w:tblW w:w="8748" w:type="dxa"/>
        <w:tblLook w:val="01E0" w:firstRow="1" w:lastRow="1" w:firstColumn="1" w:lastColumn="1" w:noHBand="0" w:noVBand="0"/>
      </w:tblPr>
      <w:tblGrid>
        <w:gridCol w:w="1998"/>
        <w:gridCol w:w="2970"/>
        <w:gridCol w:w="1350"/>
        <w:gridCol w:w="2430"/>
      </w:tblGrid>
      <w:tr w:rsidRPr="0004621F" w:rsidR="002B03ED" w:rsidTr="00683AC3" w14:paraId="3D49D282" w14:textId="77777777">
        <w:trPr>
          <w:trHeight w:val="476"/>
        </w:trPr>
        <w:tc>
          <w:tcPr>
            <w:tcW w:w="1998" w:type="dxa"/>
          </w:tcPr>
          <w:p w:rsidRPr="0004621F" w:rsidR="002B03ED" w:rsidP="00683AC3" w:rsidRDefault="002B03ED" w14:paraId="77D45B38" w14:textId="77777777">
            <w:pPr>
              <w:widowControl w:val="0"/>
              <w:autoSpaceDE w:val="0"/>
              <w:autoSpaceDN w:val="0"/>
              <w:adjustRightInd w:val="0"/>
              <w:jc w:val="right"/>
              <w:rPr>
                <w:rFonts w:ascii="Arial" w:hAnsi="Arial" w:cs="Arial"/>
                <w:b/>
                <w:bCs/>
                <w:color w:val="000000"/>
                <w:sz w:val="24"/>
                <w:szCs w:val="24"/>
              </w:rPr>
            </w:pPr>
            <w:r w:rsidRPr="0004621F">
              <w:rPr>
                <w:rFonts w:ascii="Arial" w:hAnsi="Arial" w:cs="Arial"/>
                <w:b/>
                <w:bCs/>
                <w:color w:val="000000"/>
                <w:sz w:val="24"/>
                <w:szCs w:val="24"/>
              </w:rPr>
              <w:t xml:space="preserve">Name </w:t>
            </w:r>
          </w:p>
        </w:tc>
        <w:tc>
          <w:tcPr>
            <w:tcW w:w="2970" w:type="dxa"/>
          </w:tcPr>
          <w:p w:rsidRPr="0004621F" w:rsidR="002B03ED" w:rsidP="00683AC3" w:rsidRDefault="002B03ED" w14:paraId="28BC6011" w14:textId="77777777">
            <w:pPr>
              <w:widowControl w:val="0"/>
              <w:autoSpaceDE w:val="0"/>
              <w:autoSpaceDN w:val="0"/>
              <w:adjustRightInd w:val="0"/>
              <w:jc w:val="right"/>
              <w:rPr>
                <w:rFonts w:ascii="Arial" w:hAnsi="Arial" w:cs="Arial"/>
                <w:b/>
                <w:bCs/>
                <w:color w:val="000000"/>
                <w:sz w:val="24"/>
                <w:szCs w:val="24"/>
              </w:rPr>
            </w:pPr>
          </w:p>
        </w:tc>
        <w:tc>
          <w:tcPr>
            <w:tcW w:w="1350" w:type="dxa"/>
          </w:tcPr>
          <w:p w:rsidRPr="0004621F" w:rsidR="002B03ED" w:rsidP="00683AC3" w:rsidRDefault="002B03ED" w14:paraId="5DBE353B" w14:textId="77777777">
            <w:pPr>
              <w:widowControl w:val="0"/>
              <w:autoSpaceDE w:val="0"/>
              <w:autoSpaceDN w:val="0"/>
              <w:adjustRightInd w:val="0"/>
              <w:jc w:val="right"/>
              <w:rPr>
                <w:rFonts w:ascii="Arial" w:hAnsi="Arial" w:cs="Arial"/>
                <w:b/>
                <w:bCs/>
                <w:color w:val="000000"/>
                <w:sz w:val="24"/>
                <w:szCs w:val="24"/>
              </w:rPr>
            </w:pPr>
            <w:r w:rsidRPr="0004621F">
              <w:rPr>
                <w:rFonts w:ascii="Arial" w:hAnsi="Arial" w:cs="Arial"/>
                <w:b/>
                <w:bCs/>
                <w:color w:val="000000"/>
                <w:sz w:val="24"/>
                <w:szCs w:val="24"/>
              </w:rPr>
              <w:t>Phone</w:t>
            </w:r>
          </w:p>
        </w:tc>
        <w:tc>
          <w:tcPr>
            <w:tcW w:w="2430" w:type="dxa"/>
          </w:tcPr>
          <w:p w:rsidRPr="0004621F" w:rsidR="002B03ED" w:rsidP="00683AC3" w:rsidRDefault="002B03ED" w14:paraId="650CF618" w14:textId="77777777">
            <w:pPr>
              <w:widowControl w:val="0"/>
              <w:autoSpaceDE w:val="0"/>
              <w:autoSpaceDN w:val="0"/>
              <w:adjustRightInd w:val="0"/>
              <w:jc w:val="right"/>
              <w:rPr>
                <w:rFonts w:ascii="Arial" w:hAnsi="Arial" w:cs="Arial"/>
                <w:b/>
                <w:bCs/>
                <w:color w:val="000000"/>
                <w:sz w:val="24"/>
                <w:szCs w:val="24"/>
              </w:rPr>
            </w:pPr>
          </w:p>
        </w:tc>
      </w:tr>
      <w:tr w:rsidRPr="0004621F" w:rsidR="002B03ED" w:rsidTr="00683AC3" w14:paraId="3A6FD8F6" w14:textId="77777777">
        <w:tc>
          <w:tcPr>
            <w:tcW w:w="1998" w:type="dxa"/>
          </w:tcPr>
          <w:p w:rsidRPr="0004621F" w:rsidR="002B03ED" w:rsidP="00683AC3" w:rsidRDefault="002B03ED" w14:paraId="541D8C42" w14:textId="77777777">
            <w:pPr>
              <w:widowControl w:val="0"/>
              <w:autoSpaceDE w:val="0"/>
              <w:autoSpaceDN w:val="0"/>
              <w:adjustRightInd w:val="0"/>
              <w:jc w:val="right"/>
              <w:rPr>
                <w:rFonts w:ascii="Arial" w:hAnsi="Arial" w:cs="Arial"/>
                <w:b/>
                <w:bCs/>
                <w:color w:val="000000"/>
                <w:sz w:val="24"/>
                <w:szCs w:val="24"/>
              </w:rPr>
            </w:pPr>
            <w:r w:rsidRPr="0004621F">
              <w:rPr>
                <w:rFonts w:ascii="Arial" w:hAnsi="Arial" w:cs="Arial"/>
                <w:b/>
                <w:bCs/>
                <w:color w:val="000000"/>
                <w:sz w:val="24"/>
                <w:szCs w:val="24"/>
              </w:rPr>
              <w:t>Address</w:t>
            </w:r>
          </w:p>
        </w:tc>
        <w:tc>
          <w:tcPr>
            <w:tcW w:w="2970" w:type="dxa"/>
          </w:tcPr>
          <w:p w:rsidRPr="0004621F" w:rsidR="002B03ED" w:rsidP="00683AC3" w:rsidRDefault="002B03ED" w14:paraId="0C9AA150" w14:textId="77777777">
            <w:pPr>
              <w:widowControl w:val="0"/>
              <w:autoSpaceDE w:val="0"/>
              <w:autoSpaceDN w:val="0"/>
              <w:adjustRightInd w:val="0"/>
              <w:jc w:val="right"/>
              <w:rPr>
                <w:rFonts w:ascii="Arial" w:hAnsi="Arial" w:cs="Arial"/>
                <w:b/>
                <w:bCs/>
                <w:color w:val="000000"/>
                <w:sz w:val="24"/>
                <w:szCs w:val="24"/>
              </w:rPr>
            </w:pPr>
          </w:p>
        </w:tc>
        <w:tc>
          <w:tcPr>
            <w:tcW w:w="1350" w:type="dxa"/>
          </w:tcPr>
          <w:p w:rsidRPr="0004621F" w:rsidR="002B03ED" w:rsidP="00683AC3" w:rsidRDefault="002B03ED" w14:paraId="232B2BAB" w14:textId="77777777">
            <w:pPr>
              <w:widowControl w:val="0"/>
              <w:autoSpaceDE w:val="0"/>
              <w:autoSpaceDN w:val="0"/>
              <w:adjustRightInd w:val="0"/>
              <w:jc w:val="right"/>
              <w:rPr>
                <w:rFonts w:ascii="Arial" w:hAnsi="Arial" w:cs="Arial"/>
                <w:b/>
                <w:bCs/>
                <w:color w:val="000000"/>
                <w:sz w:val="24"/>
                <w:szCs w:val="24"/>
              </w:rPr>
            </w:pPr>
            <w:r w:rsidRPr="0004621F">
              <w:rPr>
                <w:rFonts w:ascii="Arial" w:hAnsi="Arial" w:cs="Arial"/>
                <w:b/>
                <w:bCs/>
                <w:color w:val="000000"/>
                <w:sz w:val="24"/>
                <w:szCs w:val="24"/>
              </w:rPr>
              <w:t>Fax</w:t>
            </w:r>
          </w:p>
        </w:tc>
        <w:tc>
          <w:tcPr>
            <w:tcW w:w="2430" w:type="dxa"/>
          </w:tcPr>
          <w:p w:rsidRPr="0004621F" w:rsidR="002B03ED" w:rsidP="00683AC3" w:rsidRDefault="002B03ED" w14:paraId="4A36FC0A" w14:textId="77777777">
            <w:pPr>
              <w:widowControl w:val="0"/>
              <w:autoSpaceDE w:val="0"/>
              <w:autoSpaceDN w:val="0"/>
              <w:adjustRightInd w:val="0"/>
              <w:jc w:val="right"/>
              <w:rPr>
                <w:rFonts w:ascii="Arial" w:hAnsi="Arial" w:cs="Arial"/>
                <w:color w:val="000000"/>
                <w:sz w:val="24"/>
                <w:szCs w:val="24"/>
              </w:rPr>
            </w:pPr>
          </w:p>
        </w:tc>
      </w:tr>
      <w:tr w:rsidRPr="0004621F" w:rsidR="002B03ED" w:rsidTr="00683AC3" w14:paraId="7690504C" w14:textId="77777777">
        <w:tc>
          <w:tcPr>
            <w:tcW w:w="1998" w:type="dxa"/>
          </w:tcPr>
          <w:p w:rsidRPr="0004621F" w:rsidR="002B03ED" w:rsidP="00683AC3" w:rsidRDefault="002B03ED" w14:paraId="6FE31A39" w14:textId="77777777">
            <w:pPr>
              <w:widowControl w:val="0"/>
              <w:autoSpaceDE w:val="0"/>
              <w:autoSpaceDN w:val="0"/>
              <w:adjustRightInd w:val="0"/>
              <w:jc w:val="right"/>
              <w:rPr>
                <w:rFonts w:ascii="Arial" w:hAnsi="Arial" w:cs="Arial"/>
                <w:b/>
                <w:bCs/>
                <w:color w:val="000000"/>
                <w:sz w:val="24"/>
                <w:szCs w:val="24"/>
              </w:rPr>
            </w:pPr>
            <w:r w:rsidRPr="0004621F">
              <w:rPr>
                <w:rFonts w:ascii="Arial" w:hAnsi="Arial" w:cs="Arial"/>
                <w:b/>
                <w:bCs/>
                <w:color w:val="000000"/>
                <w:sz w:val="24"/>
                <w:szCs w:val="24"/>
              </w:rPr>
              <w:t>Cost Share ($)</w:t>
            </w:r>
          </w:p>
        </w:tc>
        <w:tc>
          <w:tcPr>
            <w:tcW w:w="2970" w:type="dxa"/>
          </w:tcPr>
          <w:p w:rsidRPr="0004621F" w:rsidR="002B03ED" w:rsidP="00683AC3" w:rsidRDefault="002B03ED" w14:paraId="7671FA22" w14:textId="77777777">
            <w:pPr>
              <w:widowControl w:val="0"/>
              <w:autoSpaceDE w:val="0"/>
              <w:autoSpaceDN w:val="0"/>
              <w:adjustRightInd w:val="0"/>
              <w:jc w:val="right"/>
              <w:rPr>
                <w:rFonts w:ascii="Arial" w:hAnsi="Arial" w:cs="Arial"/>
                <w:b/>
                <w:bCs/>
                <w:color w:val="000000"/>
                <w:sz w:val="24"/>
                <w:szCs w:val="24"/>
              </w:rPr>
            </w:pPr>
          </w:p>
        </w:tc>
        <w:tc>
          <w:tcPr>
            <w:tcW w:w="1350" w:type="dxa"/>
          </w:tcPr>
          <w:p w:rsidRPr="0004621F" w:rsidR="002B03ED" w:rsidP="00EA5DC9" w:rsidRDefault="002B03ED" w14:paraId="0D95ED41" w14:textId="762AFDF0">
            <w:pPr>
              <w:widowControl w:val="0"/>
              <w:autoSpaceDE w:val="0"/>
              <w:autoSpaceDN w:val="0"/>
              <w:adjustRightInd w:val="0"/>
              <w:jc w:val="right"/>
              <w:rPr>
                <w:rFonts w:ascii="Arial" w:hAnsi="Arial" w:cs="Arial"/>
                <w:b/>
                <w:bCs/>
                <w:color w:val="000000"/>
                <w:sz w:val="24"/>
                <w:szCs w:val="24"/>
              </w:rPr>
            </w:pPr>
            <w:r w:rsidRPr="0004621F">
              <w:rPr>
                <w:rFonts w:ascii="Arial" w:hAnsi="Arial" w:cs="Arial"/>
                <w:b/>
                <w:bCs/>
                <w:color w:val="000000"/>
                <w:sz w:val="24"/>
                <w:szCs w:val="24"/>
              </w:rPr>
              <w:t>E</w:t>
            </w:r>
            <w:r w:rsidRPr="0004621F" w:rsidR="00EA5DC9">
              <w:rPr>
                <w:rFonts w:ascii="Arial" w:hAnsi="Arial" w:cs="Arial"/>
                <w:b/>
                <w:bCs/>
                <w:color w:val="000000"/>
                <w:sz w:val="24"/>
                <w:szCs w:val="24"/>
              </w:rPr>
              <w:t>m</w:t>
            </w:r>
            <w:r w:rsidRPr="0004621F">
              <w:rPr>
                <w:rFonts w:ascii="Arial" w:hAnsi="Arial" w:cs="Arial"/>
                <w:b/>
                <w:bCs/>
                <w:color w:val="000000"/>
                <w:sz w:val="24"/>
                <w:szCs w:val="24"/>
              </w:rPr>
              <w:t>ail</w:t>
            </w:r>
          </w:p>
        </w:tc>
        <w:tc>
          <w:tcPr>
            <w:tcW w:w="2430" w:type="dxa"/>
          </w:tcPr>
          <w:p w:rsidRPr="0004621F" w:rsidR="002B03ED" w:rsidP="00683AC3" w:rsidRDefault="002B03ED" w14:paraId="4BBB96AD" w14:textId="77777777">
            <w:pPr>
              <w:widowControl w:val="0"/>
              <w:autoSpaceDE w:val="0"/>
              <w:autoSpaceDN w:val="0"/>
              <w:adjustRightInd w:val="0"/>
              <w:jc w:val="right"/>
              <w:rPr>
                <w:rFonts w:ascii="Arial" w:hAnsi="Arial" w:cs="Arial"/>
                <w:color w:val="000000"/>
                <w:sz w:val="24"/>
                <w:szCs w:val="24"/>
              </w:rPr>
            </w:pPr>
          </w:p>
        </w:tc>
      </w:tr>
    </w:tbl>
    <w:p w:rsidRPr="0004621F" w:rsidR="002B03ED" w:rsidP="002B03ED" w:rsidRDefault="002B03ED" w14:paraId="19657191" w14:textId="77777777">
      <w:pPr>
        <w:spacing w:before="0" w:after="0"/>
        <w:rPr>
          <w:rFonts w:ascii="Arial" w:hAnsi="Arial" w:cs="Arial"/>
          <w:sz w:val="24"/>
          <w:szCs w:val="24"/>
        </w:rPr>
      </w:pPr>
    </w:p>
    <w:p w:rsidRPr="0004621F" w:rsidR="006B441E" w:rsidRDefault="006B441E" w14:paraId="13FDB37F" w14:textId="77777777">
      <w:pPr>
        <w:spacing w:before="0" w:after="0"/>
        <w:rPr>
          <w:rFonts w:ascii="Arial" w:hAnsi="Arial" w:cs="Arial"/>
          <w:b/>
          <w:sz w:val="24"/>
          <w:szCs w:val="24"/>
        </w:rPr>
      </w:pPr>
      <w:r w:rsidRPr="0004621F">
        <w:rPr>
          <w:rFonts w:ascii="Arial" w:hAnsi="Arial" w:cs="Arial"/>
          <w:b/>
          <w:sz w:val="24"/>
          <w:szCs w:val="24"/>
        </w:rPr>
        <w:br w:type="page"/>
      </w:r>
    </w:p>
    <w:p w:rsidRPr="0004621F" w:rsidR="00FE5916" w:rsidRDefault="00FE5916" w14:paraId="705516CD" w14:textId="371AA376">
      <w:pPr>
        <w:spacing w:before="0" w:after="0"/>
        <w:rPr>
          <w:rFonts w:ascii="Arial" w:hAnsi="Arial" w:cs="Arial"/>
          <w:b/>
          <w:sz w:val="24"/>
          <w:szCs w:val="24"/>
        </w:rPr>
      </w:pPr>
      <w:r w:rsidRPr="0004621F">
        <w:rPr>
          <w:rFonts w:ascii="Arial" w:hAnsi="Arial" w:cs="Arial"/>
          <w:b/>
          <w:sz w:val="24"/>
          <w:szCs w:val="24"/>
        </w:rPr>
        <w:t xml:space="preserve">Also, please include an Excel spreadsheet (not pdf) of the proposed costs in a form </w:t>
      </w:r>
      <w:proofErr w:type="gramStart"/>
      <w:r w:rsidRPr="0004621F">
        <w:rPr>
          <w:rFonts w:ascii="Arial" w:hAnsi="Arial" w:cs="Arial"/>
          <w:b/>
          <w:sz w:val="24"/>
          <w:szCs w:val="24"/>
        </w:rPr>
        <w:t>similar to</w:t>
      </w:r>
      <w:proofErr w:type="gramEnd"/>
      <w:r w:rsidRPr="0004621F">
        <w:rPr>
          <w:rFonts w:ascii="Arial" w:hAnsi="Arial" w:cs="Arial"/>
          <w:b/>
          <w:sz w:val="24"/>
          <w:szCs w:val="24"/>
        </w:rPr>
        <w:t xml:space="preserve"> the example shown below:</w:t>
      </w:r>
    </w:p>
    <w:p w:rsidRPr="0004621F" w:rsidR="00E34C64" w:rsidRDefault="00FE5916" w14:paraId="03276D6A" w14:textId="588128F5">
      <w:pPr>
        <w:spacing w:before="0" w:after="0"/>
      </w:pPr>
      <w:r w:rsidRPr="0004621F">
        <w:rPr>
          <w:rFonts w:ascii="Arial" w:hAnsi="Arial" w:cs="Arial"/>
          <w:noProof/>
          <w:sz w:val="24"/>
          <w:szCs w:val="24"/>
        </w:rPr>
        <w:drawing>
          <wp:inline distT="0" distB="0" distL="0" distR="0" wp14:anchorId="0B4F5F37" wp14:editId="3A2364EE">
            <wp:extent cx="5943600" cy="320467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3600" cy="3204678"/>
                    </a:xfrm>
                    <a:prstGeom prst="rect">
                      <a:avLst/>
                    </a:prstGeom>
                    <a:noFill/>
                    <a:ln>
                      <a:noFill/>
                    </a:ln>
                  </pic:spPr>
                </pic:pic>
              </a:graphicData>
            </a:graphic>
          </wp:inline>
        </w:drawing>
      </w:r>
    </w:p>
    <w:p w:rsidR="00F2585A" w:rsidRDefault="00F2585A" w14:paraId="224F7D45" w14:textId="108E2FFB">
      <w:pPr>
        <w:spacing w:before="0" w:after="0"/>
        <w:rPr>
          <w:szCs w:val="22"/>
        </w:rPr>
      </w:pPr>
      <w:r>
        <w:rPr>
          <w:szCs w:val="22"/>
        </w:rPr>
        <w:br w:type="page"/>
      </w:r>
    </w:p>
    <w:p w:rsidR="14EBBED5" w:rsidP="14EBBED5" w:rsidRDefault="14EBBED5" w14:paraId="39D3733F" w14:textId="77777777">
      <w:pPr>
        <w:spacing w:before="0" w:after="0"/>
        <w:rPr>
          <w:szCs w:val="22"/>
        </w:rPr>
      </w:pPr>
    </w:p>
    <w:p w:rsidR="00BC4691" w:rsidP="14EBBED5" w:rsidRDefault="00BC4691" w14:paraId="68185C70" w14:textId="77777777">
      <w:pPr>
        <w:spacing w:before="0" w:after="0"/>
        <w:rPr>
          <w:szCs w:val="22"/>
        </w:rPr>
        <w:sectPr w:rsidR="00BC4691" w:rsidSect="00881168">
          <w:type w:val="continuous"/>
          <w:pgSz w:w="12240" w:h="15840" w:code="1"/>
          <w:pgMar w:top="1440" w:right="1440" w:bottom="1440" w:left="1440" w:header="576" w:footer="576" w:gutter="0"/>
          <w:cols w:space="720"/>
          <w:docGrid w:linePitch="326"/>
        </w:sectPr>
      </w:pPr>
    </w:p>
    <w:p w:rsidRPr="000B4DD1" w:rsidR="5F219971" w:rsidP="000B4DD1" w:rsidRDefault="532F65EE" w14:paraId="3A791789" w14:textId="70D90B17">
      <w:pPr>
        <w:pStyle w:val="Heading1"/>
      </w:pPr>
      <w:r>
        <w:t xml:space="preserve">Exhibit VII.  America Makes Sub-Recipient Agreement </w:t>
      </w:r>
    </w:p>
    <w:p w:rsidRPr="00691975" w:rsidR="00691975" w:rsidP="00691975" w:rsidRDefault="00691975" w14:paraId="0F50C29E" w14:textId="77777777">
      <w:pPr>
        <w:tabs>
          <w:tab w:val="left" w:pos="720"/>
        </w:tabs>
        <w:spacing w:before="0" w:after="0"/>
        <w:ind w:left="90"/>
        <w:rPr>
          <w:szCs w:val="22"/>
          <w:lang w:val="en-GB"/>
        </w:rPr>
      </w:pPr>
      <w:r w:rsidRPr="00691975">
        <w:rPr>
          <w:szCs w:val="22"/>
          <w:lang w:val="en-GB"/>
        </w:rPr>
        <w:t xml:space="preserve">This SUB-RECIPIENT AGREEMENT (this “Agreement”) is made as of </w:t>
      </w:r>
      <w:r w:rsidRPr="00691975">
        <w:rPr>
          <w:szCs w:val="22"/>
          <w:highlight w:val="yellow"/>
          <w:lang w:val="en-GB"/>
        </w:rPr>
        <w:t>ENTER SAME DATE AS DATE OF EXECUTION</w:t>
      </w:r>
      <w:r w:rsidRPr="00691975">
        <w:rPr>
          <w:szCs w:val="22"/>
          <w:lang w:val="en-GB"/>
        </w:rPr>
        <w:t xml:space="preserve"> by and between </w:t>
      </w:r>
      <w:r w:rsidRPr="00691975">
        <w:rPr>
          <w:noProof/>
          <w:szCs w:val="22"/>
        </w:rPr>
        <w:t xml:space="preserve">National Center for Defense Manufacturing and Machining </w:t>
      </w:r>
      <w:r w:rsidRPr="00691975">
        <w:rPr>
          <w:szCs w:val="22"/>
          <w:lang w:val="en-GB"/>
        </w:rPr>
        <w:t xml:space="preserve">having offices at 699 Scalp Avenue, Johnstown, PA 15904-1619 </w:t>
      </w:r>
      <w:r w:rsidRPr="00691975">
        <w:rPr>
          <w:noProof/>
          <w:szCs w:val="22"/>
        </w:rPr>
        <w:t>(“</w:t>
      </w:r>
      <w:r w:rsidRPr="00691975">
        <w:rPr>
          <w:szCs w:val="22"/>
          <w:lang w:val="en-GB"/>
        </w:rPr>
        <w:t xml:space="preserve">NCDMM”) and </w:t>
      </w:r>
      <w:r w:rsidRPr="00691975">
        <w:rPr>
          <w:bCs/>
          <w:szCs w:val="22"/>
          <w:highlight w:val="yellow"/>
          <w:lang w:val="en-GB"/>
        </w:rPr>
        <w:t>XXXXXXX</w:t>
      </w:r>
      <w:r w:rsidRPr="00691975">
        <w:rPr>
          <w:szCs w:val="22"/>
          <w:highlight w:val="yellow"/>
          <w:lang w:val="en-GB"/>
        </w:rPr>
        <w:t>, having offices at ADDRESS, CITY, STATE 9 DIGIT ZIPCODE</w:t>
      </w:r>
      <w:r w:rsidRPr="00691975">
        <w:rPr>
          <w:szCs w:val="22"/>
          <w:lang w:val="en-GB"/>
        </w:rPr>
        <w:t xml:space="preserve"> (“Sub-Recipient”) with a </w:t>
      </w:r>
      <w:proofErr w:type="gramStart"/>
      <w:r w:rsidRPr="00691975">
        <w:rPr>
          <w:szCs w:val="22"/>
          <w:highlight w:val="yellow"/>
          <w:lang w:val="en-GB"/>
        </w:rPr>
        <w:t>DUNS</w:t>
      </w:r>
      <w:proofErr w:type="gramEnd"/>
      <w:r w:rsidRPr="00691975">
        <w:rPr>
          <w:szCs w:val="22"/>
          <w:highlight w:val="yellow"/>
          <w:lang w:val="en-GB"/>
        </w:rPr>
        <w:t xml:space="preserve"> number of XXXXXXXXX, UEI number of XXXXXXXXX and a Cage Code of XXXXX.</w:t>
      </w:r>
    </w:p>
    <w:p w:rsidRPr="00691975" w:rsidR="00691975" w:rsidP="00691975" w:rsidRDefault="00691975" w14:paraId="2846E896" w14:textId="77777777">
      <w:pPr>
        <w:spacing w:before="0" w:after="0"/>
        <w:ind w:left="90"/>
        <w:jc w:val="both"/>
        <w:rPr>
          <w:szCs w:val="22"/>
          <w:lang w:val="en-GB"/>
        </w:rPr>
      </w:pPr>
    </w:p>
    <w:p w:rsidRPr="00691975" w:rsidR="00691975" w:rsidP="00691975" w:rsidRDefault="00691975" w14:paraId="43559D61" w14:textId="77777777">
      <w:pPr>
        <w:spacing w:before="0" w:after="0"/>
        <w:ind w:left="90"/>
        <w:jc w:val="center"/>
        <w:rPr>
          <w:b/>
          <w:bCs/>
          <w:szCs w:val="22"/>
          <w:lang w:val="en-GB"/>
        </w:rPr>
      </w:pPr>
      <w:r w:rsidRPr="00691975">
        <w:rPr>
          <w:b/>
          <w:bCs/>
          <w:szCs w:val="22"/>
          <w:lang w:val="en-GB"/>
        </w:rPr>
        <w:t>WITNESSETH:</w:t>
      </w:r>
    </w:p>
    <w:p w:rsidRPr="00691975" w:rsidR="00691975" w:rsidP="00691975" w:rsidRDefault="00691975" w14:paraId="468378BD" w14:textId="77777777">
      <w:pPr>
        <w:spacing w:before="0" w:after="0"/>
        <w:ind w:left="90" w:firstLine="720"/>
        <w:rPr>
          <w:szCs w:val="22"/>
          <w:lang w:val="en-GB"/>
        </w:rPr>
      </w:pPr>
      <w:r w:rsidRPr="00691975">
        <w:rPr>
          <w:szCs w:val="22"/>
          <w:lang w:val="en-GB"/>
        </w:rPr>
        <w:t xml:space="preserve">WHEREAS, NCDMM is a manufacturing technology </w:t>
      </w:r>
      <w:proofErr w:type="spellStart"/>
      <w:r w:rsidRPr="00691975">
        <w:rPr>
          <w:szCs w:val="22"/>
          <w:lang w:val="en-GB"/>
        </w:rPr>
        <w:t>center</w:t>
      </w:r>
      <w:proofErr w:type="spellEnd"/>
      <w:r w:rsidRPr="00691975">
        <w:rPr>
          <w:szCs w:val="22"/>
          <w:lang w:val="en-GB"/>
        </w:rPr>
        <w:t xml:space="preserve"> that has entered an agreement with the United States Department of the Air Force, dated as of November 25, 2019 under cooperative </w:t>
      </w:r>
      <w:proofErr w:type="gramStart"/>
      <w:r w:rsidRPr="00691975">
        <w:rPr>
          <w:szCs w:val="22"/>
          <w:lang w:val="en-GB"/>
        </w:rPr>
        <w:t>agreement  number</w:t>
      </w:r>
      <w:proofErr w:type="gramEnd"/>
      <w:r w:rsidRPr="00691975">
        <w:rPr>
          <w:szCs w:val="22"/>
          <w:lang w:val="en-GB"/>
        </w:rPr>
        <w:t xml:space="preserve"> FA8650-20-2-5700 with CFDA number 12.800, to act as an administrator and technical performer in the fulfilment of the “America Makes Partnership (AMP) The National Additive Manufacturing Innovation Institute” (the “Prime Agreement”);</w:t>
      </w:r>
    </w:p>
    <w:p w:rsidRPr="00691975" w:rsidR="00691975" w:rsidP="00691975" w:rsidRDefault="00691975" w14:paraId="3CBBD715" w14:textId="77777777">
      <w:pPr>
        <w:spacing w:before="0" w:after="0"/>
        <w:ind w:left="90" w:firstLine="720"/>
        <w:rPr>
          <w:szCs w:val="22"/>
          <w:lang w:val="en-GB"/>
        </w:rPr>
      </w:pPr>
    </w:p>
    <w:p w:rsidRPr="00691975" w:rsidR="00691975" w:rsidP="00691975" w:rsidRDefault="00691975" w14:paraId="0D37141A" w14:textId="77777777">
      <w:pPr>
        <w:spacing w:before="0" w:after="0"/>
        <w:ind w:left="90" w:firstLine="720"/>
        <w:rPr>
          <w:szCs w:val="22"/>
          <w:lang w:val="en-GB"/>
        </w:rPr>
      </w:pPr>
      <w:proofErr w:type="gramStart"/>
      <w:r w:rsidRPr="00691975">
        <w:rPr>
          <w:szCs w:val="22"/>
          <w:lang w:val="en-GB"/>
        </w:rPr>
        <w:t>WHEREAS,</w:t>
      </w:r>
      <w:proofErr w:type="gramEnd"/>
      <w:r w:rsidRPr="00691975">
        <w:rPr>
          <w:szCs w:val="22"/>
          <w:lang w:val="en-GB"/>
        </w:rPr>
        <w:t xml:space="preserve"> NCDMM desires to engage Sub-Recipient and America Makes (NAMII) member to assist NCDMM in satisfying certain NCDMM obligations under the Prime Agreement; and</w:t>
      </w:r>
    </w:p>
    <w:p w:rsidRPr="00691975" w:rsidR="00691975" w:rsidP="00691975" w:rsidRDefault="00691975" w14:paraId="150AEA43" w14:textId="77777777">
      <w:pPr>
        <w:spacing w:before="0" w:after="0"/>
        <w:ind w:left="90" w:firstLine="720"/>
        <w:rPr>
          <w:szCs w:val="22"/>
          <w:lang w:val="en-GB"/>
        </w:rPr>
      </w:pPr>
    </w:p>
    <w:p w:rsidRPr="00691975" w:rsidR="00691975" w:rsidP="00691975" w:rsidRDefault="00691975" w14:paraId="5EC9C462" w14:textId="77777777">
      <w:pPr>
        <w:spacing w:before="0" w:after="0"/>
        <w:ind w:left="90" w:firstLine="720"/>
        <w:rPr>
          <w:szCs w:val="22"/>
          <w:lang w:val="en-GB"/>
        </w:rPr>
      </w:pPr>
      <w:proofErr w:type="gramStart"/>
      <w:r w:rsidRPr="00691975">
        <w:rPr>
          <w:szCs w:val="22"/>
          <w:lang w:val="en-GB"/>
        </w:rPr>
        <w:t>WHEREAS,</w:t>
      </w:r>
      <w:proofErr w:type="gramEnd"/>
      <w:r w:rsidRPr="00691975">
        <w:rPr>
          <w:szCs w:val="22"/>
          <w:lang w:val="en-GB"/>
        </w:rPr>
        <w:t xml:space="preserve"> the activities contemplated by this Agreement are of mutual interest and benefit to NCDMM and Sub-Recipient, and will further the fulfilment of America Makes (NAMII);</w:t>
      </w:r>
    </w:p>
    <w:p w:rsidRPr="00691975" w:rsidR="00691975" w:rsidP="00691975" w:rsidRDefault="00691975" w14:paraId="7D7FDEB5" w14:textId="77777777">
      <w:pPr>
        <w:spacing w:before="0" w:after="0"/>
        <w:ind w:left="90"/>
        <w:rPr>
          <w:szCs w:val="22"/>
          <w:lang w:val="en-GB"/>
        </w:rPr>
      </w:pPr>
    </w:p>
    <w:p w:rsidRPr="00691975" w:rsidR="00691975" w:rsidP="00691975" w:rsidRDefault="00691975" w14:paraId="2D8FB04E" w14:textId="77777777">
      <w:pPr>
        <w:spacing w:before="0" w:after="0"/>
        <w:ind w:left="90" w:firstLine="720"/>
        <w:rPr>
          <w:szCs w:val="22"/>
          <w:lang w:val="en-GB"/>
        </w:rPr>
      </w:pPr>
      <w:r w:rsidRPr="00691975">
        <w:rPr>
          <w:szCs w:val="22"/>
          <w:lang w:val="en-GB"/>
        </w:rPr>
        <w:t>NOW, THEREFORE, in consideration of the mutual covenants and agreements contained herein, NCDMM and Sub-Recipient hereby agree as follows:</w:t>
      </w:r>
    </w:p>
    <w:p w:rsidRPr="00691975" w:rsidR="00691975" w:rsidP="00691975" w:rsidRDefault="00691975" w14:paraId="7C6B5F33" w14:textId="77777777">
      <w:pPr>
        <w:spacing w:before="0" w:after="0"/>
        <w:ind w:left="90"/>
        <w:jc w:val="both"/>
        <w:rPr>
          <w:szCs w:val="22"/>
          <w:lang w:val="en-GB"/>
        </w:rPr>
      </w:pPr>
    </w:p>
    <w:p w:rsidRPr="000B4DD1" w:rsidR="00691975" w:rsidP="000B4DD1" w:rsidRDefault="00691975" w14:paraId="3E301094" w14:textId="77777777">
      <w:pPr>
        <w:pStyle w:val="Heading1"/>
        <w:numPr>
          <w:ilvl w:val="0"/>
          <w:numId w:val="48"/>
        </w:numPr>
        <w:tabs>
          <w:tab w:val="num" w:pos="360"/>
        </w:tabs>
        <w:spacing w:before="0" w:after="0"/>
        <w:rPr>
          <w:rFonts w:ascii="Times New Roman Bold" w:hAnsi="Times New Roman Bold"/>
          <w:bCs/>
          <w:kern w:val="32"/>
          <w:u w:val="single"/>
          <w:lang w:val="en-GB"/>
        </w:rPr>
      </w:pPr>
      <w:bookmarkStart w:name="_Toc52167088" w:id="84"/>
      <w:r w:rsidRPr="000B4DD1">
        <w:rPr>
          <w:rFonts w:ascii="Times New Roman Bold" w:hAnsi="Times New Roman Bold"/>
          <w:bCs/>
          <w:kern w:val="32"/>
          <w:u w:val="single"/>
          <w:lang w:val="en-GB"/>
        </w:rPr>
        <w:t>DEFINITIONS AND SCHEDULE</w:t>
      </w:r>
      <w:bookmarkEnd w:id="84"/>
      <w:r w:rsidRPr="000B4DD1">
        <w:rPr>
          <w:rFonts w:ascii="Times New Roman Bold" w:hAnsi="Times New Roman Bold"/>
          <w:bCs/>
          <w:kern w:val="32"/>
          <w:u w:val="single"/>
          <w:lang w:val="en-GB"/>
        </w:rPr>
        <w:t>S</w:t>
      </w:r>
    </w:p>
    <w:p w:rsidRPr="00691975" w:rsidR="00691975" w:rsidP="00691975" w:rsidRDefault="00691975" w14:paraId="54F8CAB7" w14:textId="77777777">
      <w:pPr>
        <w:numPr>
          <w:ilvl w:val="1"/>
          <w:numId w:val="25"/>
        </w:numPr>
        <w:tabs>
          <w:tab w:val="num" w:pos="360"/>
          <w:tab w:val="left" w:pos="450"/>
          <w:tab w:val="left" w:pos="630"/>
          <w:tab w:val="left" w:pos="810"/>
          <w:tab w:val="num" w:pos="6840"/>
        </w:tabs>
        <w:spacing w:before="0" w:after="0"/>
        <w:ind w:left="90" w:firstLine="0"/>
        <w:outlineLvl w:val="1"/>
        <w:rPr>
          <w:rFonts w:cs="Arial"/>
          <w:bCs/>
          <w:iCs/>
          <w:sz w:val="24"/>
          <w:szCs w:val="28"/>
          <w:lang w:val="en-GB"/>
        </w:rPr>
      </w:pPr>
      <w:r w:rsidRPr="00691975">
        <w:rPr>
          <w:rFonts w:cs="Arial"/>
          <w:bCs/>
          <w:iCs/>
          <w:sz w:val="24"/>
          <w:szCs w:val="28"/>
          <w:u w:val="single"/>
          <w:lang w:val="en-GB"/>
        </w:rPr>
        <w:t>Definitions</w:t>
      </w:r>
      <w:r w:rsidRPr="00691975">
        <w:rPr>
          <w:rFonts w:cs="Arial"/>
          <w:bCs/>
          <w:iCs/>
          <w:sz w:val="24"/>
          <w:szCs w:val="28"/>
          <w:lang w:val="en-GB"/>
        </w:rPr>
        <w:t>.  In addition to the terms defined elsewhere in this Agreement, the following terms shall have the meanings set forth below:</w:t>
      </w:r>
    </w:p>
    <w:p w:rsidRPr="00691975" w:rsidR="00691975" w:rsidP="00691975" w:rsidRDefault="00691975" w14:paraId="6785BD39" w14:textId="77777777">
      <w:pPr>
        <w:numPr>
          <w:ilvl w:val="2"/>
          <w:numId w:val="25"/>
        </w:numPr>
        <w:tabs>
          <w:tab w:val="num" w:pos="360"/>
          <w:tab w:val="num" w:pos="900"/>
        </w:tabs>
        <w:spacing w:before="0" w:after="0"/>
        <w:ind w:left="90" w:firstLine="720"/>
        <w:outlineLvl w:val="2"/>
        <w:rPr>
          <w:bCs/>
          <w:szCs w:val="22"/>
          <w:lang w:val="en-GB"/>
        </w:rPr>
      </w:pPr>
      <w:r w:rsidRPr="00691975">
        <w:rPr>
          <w:b/>
          <w:bCs/>
          <w:szCs w:val="22"/>
          <w:lang w:val="en-GB"/>
        </w:rPr>
        <w:t xml:space="preserve"> “Affiliate”</w:t>
      </w:r>
      <w:r w:rsidRPr="00691975">
        <w:rPr>
          <w:bCs/>
          <w:szCs w:val="22"/>
          <w:lang w:val="en-GB"/>
        </w:rPr>
        <w:t xml:space="preserve"> means</w:t>
      </w:r>
      <w:r w:rsidRPr="00691975">
        <w:rPr>
          <w:bCs/>
          <w:szCs w:val="22"/>
        </w:rPr>
        <w:t>, with respect to any person or entity, any other person or entity directly or indirectly controlling, controlled by, or under common control with, such first person or entity.  For purposes of this definition, the term “control” (including the correlative meanings of the terms “controlled by” and “under common control with”), as used with respect to any person or entity, shall mean the possession, directly or indirectly, of the power to direct or cause the direction of the management or policies of such person or entity, whether through the ownership of voting securities or by agreement or otherwise.</w:t>
      </w:r>
    </w:p>
    <w:p w:rsidRPr="00691975" w:rsidR="00691975" w:rsidP="00691975" w:rsidRDefault="00691975" w14:paraId="10B91F62" w14:textId="77777777">
      <w:pPr>
        <w:numPr>
          <w:ilvl w:val="2"/>
          <w:numId w:val="25"/>
        </w:numPr>
        <w:tabs>
          <w:tab w:val="num" w:pos="360"/>
          <w:tab w:val="num" w:pos="900"/>
        </w:tabs>
        <w:spacing w:before="0" w:after="0"/>
        <w:ind w:left="90" w:firstLine="720"/>
        <w:outlineLvl w:val="2"/>
        <w:rPr>
          <w:bCs/>
          <w:szCs w:val="22"/>
          <w:lang w:val="en-GB"/>
        </w:rPr>
      </w:pPr>
      <w:r w:rsidRPr="00691975">
        <w:rPr>
          <w:b/>
          <w:bCs/>
          <w:szCs w:val="22"/>
          <w:lang w:val="en-GB"/>
        </w:rPr>
        <w:t>“Applicable Law”</w:t>
      </w:r>
      <w:r w:rsidRPr="00691975">
        <w:rPr>
          <w:bCs/>
          <w:szCs w:val="22"/>
          <w:lang w:val="en-GB"/>
        </w:rPr>
        <w:t xml:space="preserve"> means all applicable federal, </w:t>
      </w:r>
      <w:proofErr w:type="gramStart"/>
      <w:r w:rsidRPr="00691975">
        <w:rPr>
          <w:bCs/>
          <w:szCs w:val="22"/>
          <w:lang w:val="en-GB"/>
        </w:rPr>
        <w:t>state</w:t>
      </w:r>
      <w:proofErr w:type="gramEnd"/>
      <w:r w:rsidRPr="00691975">
        <w:rPr>
          <w:bCs/>
          <w:szCs w:val="22"/>
          <w:lang w:val="en-GB"/>
        </w:rPr>
        <w:t xml:space="preserve"> and local laws, rules, regulations and guidelines relating to the conduct of the Parties’ businesses and the performance by the Parties of their respective obligations under this Agreement.</w:t>
      </w:r>
    </w:p>
    <w:p w:rsidRPr="00691975" w:rsidR="00691975" w:rsidP="00691975" w:rsidRDefault="00691975" w14:paraId="28F5A6C1" w14:textId="77777777">
      <w:pPr>
        <w:keepNext/>
        <w:numPr>
          <w:ilvl w:val="2"/>
          <w:numId w:val="25"/>
        </w:numPr>
        <w:tabs>
          <w:tab w:val="num" w:pos="360"/>
          <w:tab w:val="num" w:pos="900"/>
        </w:tabs>
        <w:spacing w:before="0" w:after="0"/>
        <w:ind w:left="90" w:firstLine="720"/>
        <w:outlineLvl w:val="2"/>
        <w:rPr>
          <w:b/>
          <w:bCs/>
          <w:szCs w:val="22"/>
          <w:lang w:val="en-GB"/>
        </w:rPr>
      </w:pPr>
      <w:r w:rsidRPr="00691975">
        <w:rPr>
          <w:b/>
          <w:bCs/>
          <w:szCs w:val="22"/>
          <w:lang w:val="en-GB"/>
        </w:rPr>
        <w:t xml:space="preserve">“Exploit” </w:t>
      </w:r>
      <w:r w:rsidRPr="00691975">
        <w:rPr>
          <w:bCs/>
          <w:szCs w:val="22"/>
          <w:lang w:val="en-GB"/>
        </w:rPr>
        <w:t xml:space="preserve">means to make, have made, import, use, sell, offer for </w:t>
      </w:r>
      <w:proofErr w:type="gramStart"/>
      <w:r w:rsidRPr="00691975">
        <w:rPr>
          <w:bCs/>
          <w:szCs w:val="22"/>
          <w:lang w:val="en-GB"/>
        </w:rPr>
        <w:t>sale</w:t>
      </w:r>
      <w:proofErr w:type="gramEnd"/>
      <w:r w:rsidRPr="00691975">
        <w:rPr>
          <w:bCs/>
          <w:szCs w:val="22"/>
          <w:lang w:val="en-GB"/>
        </w:rPr>
        <w:t xml:space="preserve"> or otherwise dispose of, including any research, development, registration, modification, enhancement, improvement, manufacture, storage, formulation, optimization, export, transport, distribution, promotion or marketing related thereto.</w:t>
      </w:r>
    </w:p>
    <w:p w:rsidRPr="00691975" w:rsidR="00691975" w:rsidP="00691975" w:rsidRDefault="00691975" w14:paraId="730AFDC5" w14:textId="77777777">
      <w:pPr>
        <w:numPr>
          <w:ilvl w:val="2"/>
          <w:numId w:val="36"/>
        </w:numPr>
        <w:spacing w:before="0" w:after="0"/>
        <w:ind w:left="90"/>
        <w:outlineLvl w:val="2"/>
        <w:rPr>
          <w:bCs/>
          <w:szCs w:val="22"/>
          <w:lang w:val="en-GB"/>
        </w:rPr>
      </w:pPr>
      <w:r w:rsidRPr="00691975">
        <w:rPr>
          <w:b/>
          <w:bCs/>
          <w:szCs w:val="22"/>
          <w:lang w:val="en-GB"/>
        </w:rPr>
        <w:t>“Facility”</w:t>
      </w:r>
      <w:r w:rsidRPr="00691975">
        <w:rPr>
          <w:bCs/>
          <w:szCs w:val="22"/>
          <w:lang w:val="en-GB"/>
        </w:rPr>
        <w:t xml:space="preserve"> means the facility of Sub-Recipient, or any other facility used for the conduct of the activities that has been approved by NCDMM and complies with Applicable Law</w:t>
      </w:r>
    </w:p>
    <w:p w:rsidRPr="00691975" w:rsidR="00691975" w:rsidP="00691975" w:rsidRDefault="00691975" w14:paraId="07B66F99" w14:textId="77777777">
      <w:pPr>
        <w:spacing w:before="0" w:after="0"/>
        <w:ind w:left="90"/>
        <w:rPr>
          <w:szCs w:val="22"/>
          <w:lang w:val="en-GB"/>
        </w:rPr>
      </w:pPr>
    </w:p>
    <w:p w:rsidRPr="00691975" w:rsidR="00691975" w:rsidP="00691975" w:rsidRDefault="00691975" w14:paraId="7CE3EBF6" w14:textId="77777777">
      <w:pPr>
        <w:spacing w:before="0" w:after="0"/>
        <w:ind w:left="90"/>
        <w:rPr>
          <w:szCs w:val="22"/>
          <w:lang w:val="en-GB"/>
        </w:rPr>
      </w:pPr>
    </w:p>
    <w:p w:rsidRPr="00691975" w:rsidR="00691975" w:rsidP="00691975" w:rsidRDefault="00691975" w14:paraId="4EE04316" w14:textId="77777777">
      <w:pPr>
        <w:spacing w:before="0" w:after="0"/>
        <w:ind w:left="90"/>
        <w:rPr>
          <w:szCs w:val="22"/>
          <w:lang w:val="en-GB"/>
        </w:rPr>
      </w:pPr>
    </w:p>
    <w:p w:rsidRPr="00691975" w:rsidR="00691975" w:rsidP="00691975" w:rsidRDefault="00691975" w14:paraId="0C7A939D" w14:textId="77777777">
      <w:pPr>
        <w:numPr>
          <w:ilvl w:val="2"/>
          <w:numId w:val="25"/>
        </w:numPr>
        <w:tabs>
          <w:tab w:val="num" w:pos="360"/>
          <w:tab w:val="num" w:pos="900"/>
        </w:tabs>
        <w:spacing w:before="0" w:after="0"/>
        <w:ind w:left="90" w:firstLine="720"/>
        <w:outlineLvl w:val="2"/>
        <w:rPr>
          <w:bCs/>
          <w:szCs w:val="22"/>
        </w:rPr>
      </w:pPr>
      <w:r w:rsidRPr="00691975">
        <w:rPr>
          <w:b/>
          <w:bCs/>
          <w:szCs w:val="22"/>
        </w:rPr>
        <w:t>“Invention”</w:t>
      </w:r>
      <w:r w:rsidRPr="00691975">
        <w:rPr>
          <w:bCs/>
          <w:szCs w:val="22"/>
        </w:rPr>
        <w:t xml:space="preserve"> means any discovery, improvement, process, formula, invention, know-how, trade secret, procedure, device, or other intellectual property, </w:t>
      </w:r>
      <w:proofErr w:type="gramStart"/>
      <w:r w:rsidRPr="00691975">
        <w:rPr>
          <w:bCs/>
          <w:szCs w:val="22"/>
        </w:rPr>
        <w:t>whether or not</w:t>
      </w:r>
      <w:proofErr w:type="gramEnd"/>
      <w:r w:rsidRPr="00691975">
        <w:rPr>
          <w:bCs/>
          <w:szCs w:val="22"/>
        </w:rPr>
        <w:t xml:space="preserve"> patentable.</w:t>
      </w:r>
    </w:p>
    <w:p w:rsidRPr="00691975" w:rsidR="00691975" w:rsidP="00691975" w:rsidRDefault="00691975" w14:paraId="557DA1BC" w14:textId="77777777">
      <w:pPr>
        <w:numPr>
          <w:ilvl w:val="2"/>
          <w:numId w:val="25"/>
        </w:numPr>
        <w:tabs>
          <w:tab w:val="num" w:pos="360"/>
          <w:tab w:val="num" w:pos="900"/>
        </w:tabs>
        <w:spacing w:before="0" w:after="0"/>
        <w:ind w:left="90" w:firstLine="720"/>
        <w:outlineLvl w:val="2"/>
        <w:rPr>
          <w:bCs/>
          <w:szCs w:val="22"/>
          <w:lang w:val="en-GB"/>
        </w:rPr>
      </w:pPr>
      <w:r w:rsidRPr="00691975">
        <w:rPr>
          <w:b/>
          <w:bCs/>
          <w:szCs w:val="22"/>
          <w:lang w:val="en-GB"/>
        </w:rPr>
        <w:t>“Materials”</w:t>
      </w:r>
      <w:r w:rsidRPr="00691975">
        <w:rPr>
          <w:bCs/>
          <w:szCs w:val="22"/>
          <w:lang w:val="en-GB"/>
        </w:rPr>
        <w:t xml:space="preserve"> means the </w:t>
      </w:r>
      <w:r w:rsidRPr="00691975">
        <w:rPr>
          <w:bCs/>
          <w:szCs w:val="22"/>
        </w:rPr>
        <w:t xml:space="preserve">equipment and materials supplied to Sub-Recipient by or on behalf of, or purchased at the expense of, NCDMM, reasonably </w:t>
      </w:r>
      <w:r w:rsidRPr="00691975">
        <w:rPr>
          <w:bCs/>
          <w:szCs w:val="22"/>
          <w:lang w:val="en-GB"/>
        </w:rPr>
        <w:t>necessary for Sub-Recipient to perform activities, solely as set forth in the SOW.</w:t>
      </w:r>
    </w:p>
    <w:p w:rsidRPr="00691975" w:rsidR="00691975" w:rsidP="00691975" w:rsidRDefault="00691975" w14:paraId="4FB28FE0" w14:textId="77777777">
      <w:pPr>
        <w:numPr>
          <w:ilvl w:val="2"/>
          <w:numId w:val="25"/>
        </w:numPr>
        <w:tabs>
          <w:tab w:val="num" w:pos="360"/>
          <w:tab w:val="num" w:pos="900"/>
        </w:tabs>
        <w:spacing w:before="0" w:after="0"/>
        <w:ind w:left="90" w:firstLine="720"/>
        <w:outlineLvl w:val="2"/>
        <w:rPr>
          <w:bCs/>
          <w:szCs w:val="22"/>
          <w:lang w:val="en-GB"/>
        </w:rPr>
      </w:pPr>
      <w:r w:rsidRPr="00691975">
        <w:rPr>
          <w:b/>
          <w:bCs/>
          <w:szCs w:val="22"/>
          <w:lang w:val="en-GB"/>
        </w:rPr>
        <w:t>“Party”</w:t>
      </w:r>
      <w:r w:rsidRPr="00691975">
        <w:rPr>
          <w:bCs/>
          <w:szCs w:val="22"/>
          <w:lang w:val="en-GB"/>
        </w:rPr>
        <w:t xml:space="preserve"> means either NCDMM or Sub-Recipient; </w:t>
      </w:r>
      <w:r w:rsidRPr="00691975">
        <w:rPr>
          <w:b/>
          <w:bCs/>
          <w:szCs w:val="22"/>
          <w:lang w:val="en-GB"/>
        </w:rPr>
        <w:t>“Parties”</w:t>
      </w:r>
      <w:r w:rsidRPr="00691975">
        <w:rPr>
          <w:bCs/>
          <w:szCs w:val="22"/>
          <w:lang w:val="en-GB"/>
        </w:rPr>
        <w:t xml:space="preserve"> means both NCDMM and Sub-Recipient.</w:t>
      </w:r>
    </w:p>
    <w:p w:rsidRPr="00691975" w:rsidR="00691975" w:rsidP="00691975" w:rsidRDefault="00691975" w14:paraId="10465168" w14:textId="77777777">
      <w:pPr>
        <w:numPr>
          <w:ilvl w:val="2"/>
          <w:numId w:val="25"/>
        </w:numPr>
        <w:tabs>
          <w:tab w:val="num" w:pos="360"/>
          <w:tab w:val="num" w:pos="900"/>
        </w:tabs>
        <w:spacing w:before="0" w:after="0"/>
        <w:ind w:left="90" w:firstLine="720"/>
        <w:outlineLvl w:val="2"/>
        <w:rPr>
          <w:bCs/>
          <w:szCs w:val="22"/>
          <w:lang w:val="en-GB"/>
        </w:rPr>
      </w:pPr>
      <w:r w:rsidRPr="00691975">
        <w:rPr>
          <w:b/>
          <w:bCs/>
          <w:szCs w:val="22"/>
          <w:lang w:val="en-GB"/>
        </w:rPr>
        <w:t>“Statement of Work”</w:t>
      </w:r>
      <w:r w:rsidRPr="00691975">
        <w:rPr>
          <w:bCs/>
          <w:szCs w:val="22"/>
          <w:lang w:val="en-GB"/>
        </w:rPr>
        <w:t xml:space="preserve"> means the plan set out in Schedule A hereto.</w:t>
      </w:r>
    </w:p>
    <w:p w:rsidRPr="00691975" w:rsidR="00691975" w:rsidP="00691975" w:rsidRDefault="00691975" w14:paraId="74ADABC4" w14:textId="77777777">
      <w:pPr>
        <w:keepNext/>
        <w:numPr>
          <w:ilvl w:val="2"/>
          <w:numId w:val="25"/>
        </w:numPr>
        <w:tabs>
          <w:tab w:val="num" w:pos="360"/>
          <w:tab w:val="num" w:pos="900"/>
        </w:tabs>
        <w:spacing w:before="0" w:after="0"/>
        <w:ind w:left="90" w:firstLine="720"/>
        <w:outlineLvl w:val="2"/>
        <w:rPr>
          <w:rFonts w:cs="Arial"/>
          <w:bCs/>
          <w:szCs w:val="22"/>
          <w:lang w:val="en-GB"/>
        </w:rPr>
      </w:pPr>
      <w:r w:rsidRPr="00691975">
        <w:rPr>
          <w:rFonts w:cs="Arial"/>
          <w:bCs/>
          <w:szCs w:val="22"/>
          <w:lang w:val="en-GB"/>
        </w:rPr>
        <w:t>“</w:t>
      </w:r>
      <w:r w:rsidRPr="00691975">
        <w:rPr>
          <w:rFonts w:cs="Arial"/>
          <w:b/>
          <w:bCs/>
          <w:szCs w:val="22"/>
          <w:lang w:val="en-GB"/>
        </w:rPr>
        <w:t xml:space="preserve">Consortium Research” </w:t>
      </w:r>
      <w:r w:rsidRPr="00691975">
        <w:rPr>
          <w:rFonts w:cs="Arial"/>
          <w:bCs/>
          <w:szCs w:val="22"/>
          <w:lang w:val="en-GB"/>
        </w:rPr>
        <w:t>means research supported by membership dues and / or Incorporates funds provided by the FA8650-20-2-5700 cooperative agreement.  Consortium Research does not include:</w:t>
      </w:r>
    </w:p>
    <w:p w:rsidRPr="00691975" w:rsidR="00691975" w:rsidP="00691975" w:rsidRDefault="00691975" w14:paraId="45A365C1" w14:textId="77777777">
      <w:pPr>
        <w:spacing w:before="0" w:after="0"/>
        <w:ind w:left="90"/>
        <w:rPr>
          <w:bCs/>
          <w:szCs w:val="22"/>
          <w:lang w:val="en-GB"/>
        </w:rPr>
      </w:pPr>
      <w:r w:rsidRPr="00691975">
        <w:rPr>
          <w:bCs/>
          <w:szCs w:val="22"/>
          <w:lang w:val="en-GB"/>
        </w:rPr>
        <w:tab/>
      </w:r>
      <w:r w:rsidRPr="00691975">
        <w:rPr>
          <w:bCs/>
          <w:szCs w:val="22"/>
          <w:lang w:val="en-GB"/>
        </w:rPr>
        <w:tab/>
      </w:r>
      <w:r w:rsidRPr="00691975">
        <w:rPr>
          <w:bCs/>
          <w:szCs w:val="22"/>
          <w:lang w:val="en-GB"/>
        </w:rPr>
        <w:t>1.1.10.1 Research carried out under separate contract unless specified therein, or</w:t>
      </w:r>
    </w:p>
    <w:p w:rsidRPr="00691975" w:rsidR="00691975" w:rsidP="00691975" w:rsidRDefault="00691975" w14:paraId="28837827" w14:textId="77777777">
      <w:pPr>
        <w:spacing w:before="0" w:after="0"/>
        <w:ind w:left="90"/>
        <w:rPr>
          <w:bCs/>
          <w:szCs w:val="22"/>
          <w:lang w:val="en-GB"/>
        </w:rPr>
      </w:pPr>
      <w:r w:rsidRPr="00691975">
        <w:rPr>
          <w:bCs/>
          <w:szCs w:val="22"/>
          <w:lang w:val="en-GB"/>
        </w:rPr>
        <w:t xml:space="preserve">1.1.10.2 Research fully funded by a </w:t>
      </w:r>
      <w:proofErr w:type="gramStart"/>
      <w:r w:rsidRPr="00691975">
        <w:rPr>
          <w:bCs/>
          <w:szCs w:val="22"/>
          <w:lang w:val="en-GB"/>
        </w:rPr>
        <w:t>Member</w:t>
      </w:r>
      <w:proofErr w:type="gramEnd"/>
      <w:r w:rsidRPr="00691975">
        <w:rPr>
          <w:bCs/>
          <w:szCs w:val="22"/>
          <w:lang w:val="en-GB"/>
        </w:rPr>
        <w:t xml:space="preserve"> and/or without using any of the funds specified in 1.1.10 above, or</w:t>
      </w:r>
    </w:p>
    <w:p w:rsidRPr="00691975" w:rsidR="00691975" w:rsidP="00691975" w:rsidRDefault="00691975" w14:paraId="56A53E3E" w14:textId="77777777">
      <w:pPr>
        <w:spacing w:before="0" w:after="0"/>
        <w:ind w:left="90"/>
        <w:rPr>
          <w:bCs/>
          <w:szCs w:val="22"/>
          <w:lang w:val="en-GB"/>
        </w:rPr>
      </w:pPr>
      <w:r w:rsidRPr="00691975">
        <w:rPr>
          <w:bCs/>
          <w:szCs w:val="22"/>
          <w:lang w:val="en-GB"/>
        </w:rPr>
        <w:t xml:space="preserve">1.1.10.3 Research carried out independently by a </w:t>
      </w:r>
      <w:proofErr w:type="gramStart"/>
      <w:r w:rsidRPr="00691975">
        <w:rPr>
          <w:bCs/>
          <w:szCs w:val="22"/>
          <w:lang w:val="en-GB"/>
        </w:rPr>
        <w:t>Member</w:t>
      </w:r>
      <w:proofErr w:type="gramEnd"/>
      <w:r w:rsidRPr="00691975">
        <w:rPr>
          <w:bCs/>
          <w:szCs w:val="22"/>
          <w:lang w:val="en-GB"/>
        </w:rPr>
        <w:t xml:space="preserve"> using America Makes (NAMII) facilities </w:t>
      </w:r>
    </w:p>
    <w:p w:rsidRPr="00691975" w:rsidR="00691975" w:rsidP="00691975" w:rsidRDefault="00691975" w14:paraId="1C51B4B4" w14:textId="77777777">
      <w:pPr>
        <w:keepNext/>
        <w:numPr>
          <w:ilvl w:val="2"/>
          <w:numId w:val="25"/>
        </w:numPr>
        <w:tabs>
          <w:tab w:val="num" w:pos="360"/>
          <w:tab w:val="num" w:pos="900"/>
        </w:tabs>
        <w:spacing w:before="0" w:after="0"/>
        <w:ind w:left="90" w:firstLine="720"/>
        <w:outlineLvl w:val="2"/>
        <w:rPr>
          <w:rFonts w:cs="Arial"/>
          <w:bCs/>
          <w:szCs w:val="22"/>
          <w:lang w:val="en-GB"/>
        </w:rPr>
      </w:pPr>
      <w:r w:rsidRPr="00691975">
        <w:rPr>
          <w:rFonts w:cs="Arial"/>
          <w:bCs/>
          <w:szCs w:val="22"/>
          <w:lang w:val="en-GB"/>
        </w:rPr>
        <w:t>“</w:t>
      </w:r>
      <w:r w:rsidRPr="00691975">
        <w:rPr>
          <w:rFonts w:cs="Arial"/>
          <w:b/>
          <w:bCs/>
          <w:szCs w:val="22"/>
          <w:lang w:val="en-GB"/>
        </w:rPr>
        <w:t>Consortium Developed Intellectual Property</w:t>
      </w:r>
      <w:r w:rsidRPr="00691975">
        <w:rPr>
          <w:rFonts w:cs="Arial"/>
          <w:bCs/>
          <w:szCs w:val="22"/>
          <w:lang w:val="en-GB"/>
        </w:rPr>
        <w:t>” means individually and collectively all Intellectual Property which are conceived or made solely or jointly by Member(s) during the performance of this sub award project under Consortium Research.</w:t>
      </w:r>
    </w:p>
    <w:p w:rsidRPr="00691975" w:rsidR="00691975" w:rsidP="00691975" w:rsidRDefault="00691975" w14:paraId="058E319D" w14:textId="77777777">
      <w:pPr>
        <w:keepNext/>
        <w:numPr>
          <w:ilvl w:val="2"/>
          <w:numId w:val="25"/>
        </w:numPr>
        <w:tabs>
          <w:tab w:val="num" w:pos="360"/>
          <w:tab w:val="num" w:pos="900"/>
        </w:tabs>
        <w:spacing w:before="0" w:after="0"/>
        <w:ind w:left="90" w:firstLine="720"/>
        <w:outlineLvl w:val="2"/>
        <w:rPr>
          <w:rFonts w:cs="Arial"/>
          <w:bCs/>
          <w:szCs w:val="22"/>
          <w:lang w:val="en-GB"/>
        </w:rPr>
      </w:pPr>
      <w:r w:rsidRPr="00691975">
        <w:rPr>
          <w:rFonts w:cs="Arial"/>
          <w:bCs/>
          <w:szCs w:val="22"/>
          <w:lang w:val="en-GB"/>
        </w:rPr>
        <w:t>“</w:t>
      </w:r>
      <w:r w:rsidRPr="00691975">
        <w:rPr>
          <w:rFonts w:cs="Arial"/>
          <w:b/>
          <w:bCs/>
          <w:szCs w:val="22"/>
          <w:lang w:val="en-GB"/>
        </w:rPr>
        <w:t>Background Intellectual Property</w:t>
      </w:r>
      <w:r w:rsidRPr="00691975">
        <w:rPr>
          <w:rFonts w:cs="Arial"/>
          <w:bCs/>
          <w:szCs w:val="22"/>
          <w:lang w:val="en-GB"/>
        </w:rPr>
        <w:t xml:space="preserve">” means technical know-how, inventions, technical data, discoveries, materials, samples, software, software programs, whether patentable or not, copyrightable programs, </w:t>
      </w:r>
      <w:proofErr w:type="gramStart"/>
      <w:r w:rsidRPr="00691975">
        <w:rPr>
          <w:rFonts w:cs="Arial"/>
          <w:bCs/>
          <w:szCs w:val="22"/>
          <w:lang w:val="en-GB"/>
        </w:rPr>
        <w:t>documentation</w:t>
      </w:r>
      <w:proofErr w:type="gramEnd"/>
      <w:r w:rsidRPr="00691975">
        <w:rPr>
          <w:rFonts w:cs="Arial"/>
          <w:bCs/>
          <w:szCs w:val="22"/>
          <w:lang w:val="en-GB"/>
        </w:rPr>
        <w:t xml:space="preserve"> and reports whether in existence at the time of this agreement or coming into existence subsequent to this agreement, which were not developed in the course of performance of any sub award under the America Makes (NAMII) consortium.</w:t>
      </w:r>
    </w:p>
    <w:p w:rsidRPr="00691975" w:rsidR="00691975" w:rsidP="00691975" w:rsidRDefault="00691975" w14:paraId="3B120DCE" w14:textId="77777777">
      <w:pPr>
        <w:keepNext/>
        <w:numPr>
          <w:ilvl w:val="2"/>
          <w:numId w:val="25"/>
        </w:numPr>
        <w:tabs>
          <w:tab w:val="num" w:pos="360"/>
          <w:tab w:val="num" w:pos="900"/>
        </w:tabs>
        <w:spacing w:before="0" w:after="0"/>
        <w:ind w:left="90" w:firstLine="720"/>
        <w:outlineLvl w:val="2"/>
        <w:rPr>
          <w:rFonts w:cs="Arial"/>
          <w:bCs/>
          <w:szCs w:val="22"/>
          <w:lang w:val="en-GB"/>
        </w:rPr>
      </w:pPr>
      <w:r w:rsidRPr="00691975">
        <w:rPr>
          <w:rFonts w:cs="Arial"/>
          <w:bCs/>
          <w:szCs w:val="22"/>
          <w:lang w:val="en-GB"/>
        </w:rPr>
        <w:t>“</w:t>
      </w:r>
      <w:r w:rsidRPr="00691975">
        <w:rPr>
          <w:rFonts w:cs="Arial"/>
          <w:b/>
          <w:bCs/>
          <w:szCs w:val="22"/>
          <w:lang w:val="en-GB"/>
        </w:rPr>
        <w:t xml:space="preserve">Intellectual Property” </w:t>
      </w:r>
      <w:r w:rsidRPr="00691975">
        <w:rPr>
          <w:rFonts w:cs="Arial"/>
          <w:bCs/>
          <w:szCs w:val="22"/>
          <w:lang w:val="en-GB"/>
        </w:rPr>
        <w:t xml:space="preserve">means technical know-how, inventions, technical data, discoveries, materials samples, software, software programs, documentation, reports, </w:t>
      </w:r>
      <w:proofErr w:type="gramStart"/>
      <w:r w:rsidRPr="00691975">
        <w:rPr>
          <w:rFonts w:cs="Arial"/>
          <w:bCs/>
          <w:szCs w:val="22"/>
          <w:lang w:val="en-GB"/>
        </w:rPr>
        <w:t>any and all</w:t>
      </w:r>
      <w:proofErr w:type="gramEnd"/>
      <w:r w:rsidRPr="00691975">
        <w:rPr>
          <w:rFonts w:cs="Arial"/>
          <w:bCs/>
          <w:szCs w:val="22"/>
          <w:lang w:val="en-GB"/>
        </w:rPr>
        <w:t xml:space="preserve"> other copyrightable materials, and/or invention or discovery that is or may be patentable or otherwise protectable under title 35 of the U.S. Code.</w:t>
      </w:r>
    </w:p>
    <w:p w:rsidRPr="00691975" w:rsidR="00691975" w:rsidP="00691975" w:rsidRDefault="00691975" w14:paraId="3EA87366" w14:textId="77777777">
      <w:pPr>
        <w:numPr>
          <w:ilvl w:val="1"/>
          <w:numId w:val="25"/>
        </w:numPr>
        <w:tabs>
          <w:tab w:val="num" w:pos="360"/>
          <w:tab w:val="left" w:pos="450"/>
          <w:tab w:val="left" w:pos="630"/>
          <w:tab w:val="left" w:pos="810"/>
          <w:tab w:val="num" w:pos="6840"/>
        </w:tabs>
        <w:spacing w:before="0" w:after="0"/>
        <w:ind w:left="90" w:firstLine="0"/>
        <w:outlineLvl w:val="1"/>
        <w:rPr>
          <w:rFonts w:cs="Arial"/>
          <w:bCs/>
          <w:iCs/>
          <w:sz w:val="24"/>
          <w:szCs w:val="28"/>
          <w:lang w:val="en-GB"/>
        </w:rPr>
      </w:pPr>
      <w:r w:rsidRPr="00691975">
        <w:rPr>
          <w:rFonts w:cs="Arial"/>
          <w:bCs/>
          <w:iCs/>
          <w:sz w:val="24"/>
          <w:szCs w:val="28"/>
          <w:u w:val="single"/>
          <w:lang w:val="en-GB"/>
        </w:rPr>
        <w:t>Schedules</w:t>
      </w:r>
      <w:r w:rsidRPr="00691975">
        <w:rPr>
          <w:rFonts w:cs="Arial"/>
          <w:bCs/>
          <w:iCs/>
          <w:sz w:val="24"/>
          <w:szCs w:val="28"/>
          <w:lang w:val="en-GB"/>
        </w:rPr>
        <w:t>.  The Schedules attached hereto are incorporated in and are deemed to be an integral part of this Agreement.</w:t>
      </w:r>
    </w:p>
    <w:p w:rsidRPr="00691975" w:rsidR="00691975" w:rsidP="00691975" w:rsidRDefault="00691975" w14:paraId="5F5FE88B" w14:textId="77777777">
      <w:pPr>
        <w:numPr>
          <w:ilvl w:val="0"/>
          <w:numId w:val="25"/>
        </w:numPr>
        <w:tabs>
          <w:tab w:val="num" w:pos="360"/>
        </w:tabs>
        <w:spacing w:before="0" w:after="0"/>
        <w:ind w:left="90" w:firstLine="0"/>
        <w:outlineLvl w:val="0"/>
        <w:rPr>
          <w:rFonts w:ascii="Times New Roman Bold" w:hAnsi="Times New Roman Bold"/>
          <w:b/>
          <w:bCs/>
          <w:caps/>
          <w:kern w:val="32"/>
          <w:sz w:val="24"/>
          <w:szCs w:val="24"/>
          <w:u w:val="single"/>
          <w:lang w:val="en-GB"/>
        </w:rPr>
      </w:pPr>
      <w:bookmarkStart w:name="_Toc52167089" w:id="85"/>
      <w:r w:rsidRPr="00691975">
        <w:rPr>
          <w:rFonts w:ascii="Times New Roman Bold" w:hAnsi="Times New Roman Bold"/>
          <w:b/>
          <w:bCs/>
          <w:caps/>
          <w:kern w:val="32"/>
          <w:sz w:val="24"/>
          <w:szCs w:val="24"/>
          <w:u w:val="single"/>
          <w:lang w:val="en-GB"/>
        </w:rPr>
        <w:t xml:space="preserve"> ACTIVITIES</w:t>
      </w:r>
      <w:bookmarkEnd w:id="85"/>
    </w:p>
    <w:p w:rsidRPr="00691975" w:rsidR="00691975" w:rsidP="00691975" w:rsidRDefault="00691975" w14:paraId="7D690A30" w14:textId="77777777">
      <w:pPr>
        <w:numPr>
          <w:ilvl w:val="1"/>
          <w:numId w:val="25"/>
        </w:numPr>
        <w:tabs>
          <w:tab w:val="num" w:pos="360"/>
          <w:tab w:val="left" w:pos="450"/>
          <w:tab w:val="left" w:pos="630"/>
          <w:tab w:val="left" w:pos="810"/>
          <w:tab w:val="num" w:pos="6840"/>
        </w:tabs>
        <w:spacing w:before="0" w:after="0"/>
        <w:ind w:left="90" w:firstLine="0"/>
        <w:outlineLvl w:val="1"/>
        <w:rPr>
          <w:rFonts w:cs="Arial"/>
          <w:bCs/>
          <w:iCs/>
          <w:sz w:val="24"/>
          <w:szCs w:val="28"/>
          <w:lang w:val="en-GB"/>
        </w:rPr>
      </w:pPr>
      <w:r w:rsidRPr="00691975">
        <w:rPr>
          <w:rFonts w:cs="Arial"/>
          <w:bCs/>
          <w:iCs/>
          <w:sz w:val="24"/>
          <w:szCs w:val="28"/>
          <w:lang w:val="en-GB"/>
        </w:rPr>
        <w:t xml:space="preserve">.  Sub-Recipient shall undertake and perform work in accordance with the Statement of Work (SOW) attached hereto as Schedule A, as the same may be amended from time to time in accordance with the terms hereof (Sub-Recipient’s responsibilities as set out in the SOW being hereinafter referred to as the “Activities”).  The specific objectives, scope, </w:t>
      </w:r>
      <w:proofErr w:type="gramStart"/>
      <w:r w:rsidRPr="00691975">
        <w:rPr>
          <w:rFonts w:cs="Arial"/>
          <w:bCs/>
          <w:iCs/>
          <w:sz w:val="24"/>
          <w:szCs w:val="28"/>
          <w:lang w:val="en-GB"/>
        </w:rPr>
        <w:t>deliverables</w:t>
      </w:r>
      <w:proofErr w:type="gramEnd"/>
      <w:r w:rsidRPr="00691975">
        <w:rPr>
          <w:rFonts w:cs="Arial"/>
          <w:bCs/>
          <w:iCs/>
          <w:sz w:val="24"/>
          <w:szCs w:val="28"/>
          <w:lang w:val="en-GB"/>
        </w:rPr>
        <w:t xml:space="preserve"> and estimated schedule for the Activities are set forth in the SOW.  Sub-Recipient agrees that it shall implement changes to the SOW that are reasonably requested in writing by NCDMM, subject, if applicable, to NCDMM’s payment of any reasonable additional fees and/or expenses incurred by Sub-Recipient as determined in accordance with Section 4.4 that arise solely from such changes to the SOW.  Any material change in the SOW shall be evidenced in a written amendment of Schedule A.</w:t>
      </w:r>
    </w:p>
    <w:p w:rsidRPr="00691975" w:rsidR="00691975" w:rsidP="00691975" w:rsidRDefault="00691975" w14:paraId="41B8D0A5" w14:textId="77777777">
      <w:pPr>
        <w:numPr>
          <w:ilvl w:val="1"/>
          <w:numId w:val="25"/>
        </w:numPr>
        <w:tabs>
          <w:tab w:val="num" w:pos="360"/>
          <w:tab w:val="left" w:pos="450"/>
          <w:tab w:val="left" w:pos="630"/>
          <w:tab w:val="left" w:pos="810"/>
          <w:tab w:val="num" w:pos="6840"/>
        </w:tabs>
        <w:spacing w:before="0" w:after="0"/>
        <w:ind w:left="90" w:firstLine="0"/>
        <w:outlineLvl w:val="1"/>
        <w:rPr>
          <w:rFonts w:cs="Arial"/>
          <w:bCs/>
          <w:iCs/>
          <w:sz w:val="24"/>
          <w:szCs w:val="28"/>
        </w:rPr>
      </w:pPr>
      <w:r w:rsidRPr="00691975">
        <w:rPr>
          <w:rFonts w:cs="Arial"/>
          <w:bCs/>
          <w:iCs/>
          <w:sz w:val="24"/>
          <w:szCs w:val="28"/>
          <w:u w:val="single"/>
        </w:rPr>
        <w:t>Cooperation</w:t>
      </w:r>
      <w:r w:rsidRPr="00691975">
        <w:rPr>
          <w:rFonts w:cs="Arial"/>
          <w:bCs/>
          <w:iCs/>
          <w:sz w:val="24"/>
          <w:szCs w:val="28"/>
        </w:rPr>
        <w:t>.  The Parties shall cooperate with each other in the performance of this Agreement and shall deal honestly and in good faith with each other.</w:t>
      </w:r>
    </w:p>
    <w:p w:rsidRPr="00691975" w:rsidR="00691975" w:rsidP="00691975" w:rsidRDefault="00691975" w14:paraId="6A29117F" w14:textId="77777777">
      <w:pPr>
        <w:tabs>
          <w:tab w:val="left" w:pos="450"/>
          <w:tab w:val="left" w:pos="630"/>
          <w:tab w:val="left" w:pos="810"/>
        </w:tabs>
        <w:ind w:left="90"/>
        <w:outlineLvl w:val="1"/>
        <w:rPr>
          <w:rFonts w:cs="Arial"/>
          <w:bCs/>
          <w:iCs/>
          <w:sz w:val="24"/>
          <w:szCs w:val="28"/>
          <w:highlight w:val="yellow"/>
        </w:rPr>
      </w:pPr>
      <w:r w:rsidRPr="00691975">
        <w:rPr>
          <w:rFonts w:cs="Arial"/>
          <w:bCs/>
          <w:iCs/>
          <w:sz w:val="24"/>
          <w:szCs w:val="28"/>
        </w:rPr>
        <w:t xml:space="preserve">2.3 </w:t>
      </w:r>
      <w:r w:rsidRPr="00691975">
        <w:rPr>
          <w:rFonts w:cs="Arial"/>
          <w:bCs/>
          <w:iCs/>
          <w:sz w:val="24"/>
          <w:szCs w:val="28"/>
          <w:u w:val="single"/>
        </w:rPr>
        <w:t>Reporting/Transfer of Results</w:t>
      </w:r>
      <w:r w:rsidRPr="00691975">
        <w:rPr>
          <w:rFonts w:cs="Arial"/>
          <w:bCs/>
          <w:iCs/>
          <w:sz w:val="24"/>
          <w:szCs w:val="28"/>
        </w:rPr>
        <w:t xml:space="preserve">.  Sub-Recipient shall comply with the monthly written progress report requirements set forth in Section 4.5.1 and, if requested by NCDMM, on an ongoing basis, Sub-Recipient shall keep NCDMM informed of progress and interim results on an informal basis, including if requested, periodic meetings to discuss Activities progress and interim results.  Further specific guidance regarding programmatic requirements </w:t>
      </w:r>
      <w:proofErr w:type="gramStart"/>
      <w:r w:rsidRPr="00691975">
        <w:rPr>
          <w:rFonts w:cs="Arial"/>
          <w:bCs/>
          <w:iCs/>
          <w:sz w:val="24"/>
          <w:szCs w:val="28"/>
        </w:rPr>
        <w:t>are</w:t>
      </w:r>
      <w:proofErr w:type="gramEnd"/>
      <w:r w:rsidRPr="00691975">
        <w:rPr>
          <w:rFonts w:cs="Arial"/>
          <w:bCs/>
          <w:iCs/>
          <w:sz w:val="24"/>
          <w:szCs w:val="28"/>
        </w:rPr>
        <w:t xml:space="preserve"> found in Schedule D.  Upon completion of the Activities, termination of this Agreement pursuant to Section 10.2, or expiration of this Agreement (without a further agreement related to the substance hereof </w:t>
      </w:r>
      <w:proofErr w:type="gramStart"/>
      <w:r w:rsidRPr="00691975">
        <w:rPr>
          <w:rFonts w:cs="Arial"/>
          <w:bCs/>
          <w:iCs/>
          <w:sz w:val="24"/>
          <w:szCs w:val="28"/>
        </w:rPr>
        <w:t>entered into</w:t>
      </w:r>
      <w:proofErr w:type="gramEnd"/>
      <w:r w:rsidRPr="00691975">
        <w:rPr>
          <w:rFonts w:cs="Arial"/>
          <w:bCs/>
          <w:iCs/>
          <w:sz w:val="24"/>
          <w:szCs w:val="28"/>
        </w:rPr>
        <w:t xml:space="preserve"> as contemplated in Section 10.1), Sub-Recipient will provide NCDMM with a comprehensive written report of the results that have been developed, compiled or learned during the course of the Activities, and will comply with NCDMM’s reasonable requests for follow-up information</w:t>
      </w:r>
    </w:p>
    <w:p w:rsidRPr="00691975" w:rsidR="00691975" w:rsidP="00691975" w:rsidRDefault="00691975" w14:paraId="449120E2" w14:textId="77777777">
      <w:pPr>
        <w:numPr>
          <w:ilvl w:val="0"/>
          <w:numId w:val="25"/>
        </w:numPr>
        <w:tabs>
          <w:tab w:val="num" w:pos="360"/>
        </w:tabs>
        <w:spacing w:before="0" w:after="0"/>
        <w:ind w:left="90" w:firstLine="0"/>
        <w:outlineLvl w:val="0"/>
        <w:rPr>
          <w:rFonts w:ascii="Times New Roman Bold" w:hAnsi="Times New Roman Bold"/>
          <w:b/>
          <w:bCs/>
          <w:caps/>
          <w:kern w:val="32"/>
          <w:sz w:val="24"/>
          <w:szCs w:val="24"/>
          <w:lang w:val="en-GB"/>
        </w:rPr>
      </w:pPr>
      <w:r w:rsidRPr="00691975">
        <w:rPr>
          <w:rFonts w:ascii="Times New Roman Bold" w:hAnsi="Times New Roman Bold"/>
          <w:b/>
          <w:bCs/>
          <w:caps/>
          <w:kern w:val="32"/>
          <w:sz w:val="24"/>
          <w:szCs w:val="24"/>
          <w:u w:val="single"/>
          <w:lang w:val="en-GB"/>
        </w:rPr>
        <w:t>SUPPLY OF MATERIALS AND INFORMATION</w:t>
      </w:r>
    </w:p>
    <w:p w:rsidRPr="00691975" w:rsidR="00691975" w:rsidP="00691975" w:rsidRDefault="00691975" w14:paraId="0EA75F96" w14:textId="77777777">
      <w:pPr>
        <w:numPr>
          <w:ilvl w:val="1"/>
          <w:numId w:val="25"/>
        </w:numPr>
        <w:tabs>
          <w:tab w:val="num" w:pos="360"/>
          <w:tab w:val="left" w:pos="450"/>
          <w:tab w:val="left" w:pos="630"/>
          <w:tab w:val="left" w:pos="810"/>
          <w:tab w:val="num" w:pos="6840"/>
        </w:tabs>
        <w:spacing w:before="0" w:after="0"/>
        <w:ind w:left="90" w:firstLine="0"/>
        <w:outlineLvl w:val="1"/>
        <w:rPr>
          <w:rFonts w:cs="Arial"/>
          <w:bCs/>
          <w:iCs/>
          <w:sz w:val="24"/>
          <w:szCs w:val="28"/>
          <w:lang w:val="en-GB"/>
        </w:rPr>
      </w:pPr>
      <w:r w:rsidRPr="00691975">
        <w:rPr>
          <w:rFonts w:cs="Arial"/>
          <w:bCs/>
          <w:iCs/>
          <w:sz w:val="24"/>
          <w:szCs w:val="28"/>
          <w:lang w:val="en-GB"/>
        </w:rPr>
        <w:t xml:space="preserve">Supply or Purchase of Materials.  If applicable, subject to the final sentence of this Section 3.1, within a commercially practicable time after written request from Sub-Recipient, NCDMM shall supply Sub-Recipient, if previously negotiated, Materials as set forth in the SOW.  </w:t>
      </w:r>
      <w:r w:rsidRPr="00691975">
        <w:rPr>
          <w:rFonts w:cs="Arial"/>
          <w:bCs/>
          <w:iCs/>
          <w:sz w:val="24"/>
          <w:szCs w:val="28"/>
        </w:rPr>
        <w:t xml:space="preserve">Sub-Recipient shall own all right, </w:t>
      </w:r>
      <w:proofErr w:type="gramStart"/>
      <w:r w:rsidRPr="00691975">
        <w:rPr>
          <w:rFonts w:cs="Arial"/>
          <w:bCs/>
          <w:iCs/>
          <w:sz w:val="24"/>
          <w:szCs w:val="28"/>
        </w:rPr>
        <w:t>title</w:t>
      </w:r>
      <w:proofErr w:type="gramEnd"/>
      <w:r w:rsidRPr="00691975">
        <w:rPr>
          <w:rFonts w:cs="Arial"/>
          <w:bCs/>
          <w:iCs/>
          <w:sz w:val="24"/>
          <w:szCs w:val="28"/>
        </w:rPr>
        <w:t xml:space="preserve"> and interest in and to any Materials, unless specifically identified to the contrary in writing.  </w:t>
      </w:r>
      <w:r w:rsidRPr="00691975">
        <w:rPr>
          <w:rFonts w:cs="Arial"/>
          <w:bCs/>
          <w:iCs/>
          <w:sz w:val="24"/>
          <w:szCs w:val="28"/>
          <w:lang w:val="en-GB"/>
        </w:rPr>
        <w:t xml:space="preserve">If NCDMM supplies Materials to Sub-Recipient, NCDMM shall provide Sub-Recipient with written documentation evidencing the value of such Materials (the “Valuation Price”).  If the Parties disagree over the Valuation Price provided by NCDMM, after thirty (30) days of good faith discussions, either Party may request that the matter be submitted to arbitration for a binding decision in accordance with Section 4.7.  </w:t>
      </w:r>
    </w:p>
    <w:p w:rsidRPr="00691975" w:rsidR="00691975" w:rsidP="00691975" w:rsidRDefault="00691975" w14:paraId="460ABD08" w14:textId="77777777">
      <w:pPr>
        <w:numPr>
          <w:ilvl w:val="1"/>
          <w:numId w:val="25"/>
        </w:numPr>
        <w:tabs>
          <w:tab w:val="num" w:pos="360"/>
          <w:tab w:val="left" w:pos="450"/>
          <w:tab w:val="left" w:pos="630"/>
          <w:tab w:val="left" w:pos="810"/>
          <w:tab w:val="num" w:pos="6840"/>
        </w:tabs>
        <w:spacing w:before="0" w:after="0"/>
        <w:ind w:left="90" w:firstLine="0"/>
        <w:outlineLvl w:val="1"/>
        <w:rPr>
          <w:rFonts w:cs="Arial"/>
          <w:bCs/>
          <w:iCs/>
          <w:sz w:val="24"/>
          <w:szCs w:val="28"/>
          <w:lang w:val="en-GB"/>
        </w:rPr>
      </w:pPr>
      <w:r w:rsidRPr="00691975">
        <w:rPr>
          <w:rFonts w:cs="Arial"/>
          <w:bCs/>
          <w:iCs/>
          <w:sz w:val="24"/>
          <w:szCs w:val="28"/>
        </w:rPr>
        <w:t xml:space="preserve">Information.  If requested by Sub-Recipient to provide information in NCDMM’s possession that is not otherwise accessible to Sub-Recipient and that is reasonable and necessary for Sub-Recipient’s performance under this Agreement (“Information”), subject to the following sentence, NCDMM shall provide such Information (or an explanation of the legitimate reason for any refusal or delay, and if delay, a projected date by which such Information will be provided) within a commercially practicable period of time after receipt of Sub-Recipient’s written request.  Notwithstanding the foregoing, NCDMM may, in its sole discretion, refuse to provide any Information to Sub-Recipient, including Confidential Information, Inventions or any other Information NCDMM deems, in its sole discretion, to be proprietary or unnecessary for use in the  Activities, provided that Sub-Recipient shall not be deemed in breach of this Agreement if the sole reason it cannot perform any Research or Development Activities is NCDMM’s refusal to provide Information reasonable and necessary for the conduct of the  Activities.  NCDMM shall own all right, </w:t>
      </w:r>
      <w:proofErr w:type="gramStart"/>
      <w:r w:rsidRPr="00691975">
        <w:rPr>
          <w:rFonts w:cs="Arial"/>
          <w:bCs/>
          <w:iCs/>
          <w:sz w:val="24"/>
          <w:szCs w:val="28"/>
        </w:rPr>
        <w:t>title</w:t>
      </w:r>
      <w:proofErr w:type="gramEnd"/>
      <w:r w:rsidRPr="00691975">
        <w:rPr>
          <w:rFonts w:cs="Arial"/>
          <w:bCs/>
          <w:iCs/>
          <w:sz w:val="24"/>
          <w:szCs w:val="28"/>
        </w:rPr>
        <w:t xml:space="preserve"> and interest in and to any Information, unless specified to the contrary in writing.</w:t>
      </w:r>
    </w:p>
    <w:p w:rsidRPr="00691975" w:rsidR="00691975" w:rsidP="00691975" w:rsidRDefault="00691975" w14:paraId="2502B6F2" w14:textId="77777777">
      <w:pPr>
        <w:numPr>
          <w:ilvl w:val="1"/>
          <w:numId w:val="25"/>
        </w:numPr>
        <w:tabs>
          <w:tab w:val="num" w:pos="360"/>
          <w:tab w:val="left" w:pos="450"/>
          <w:tab w:val="left" w:pos="630"/>
          <w:tab w:val="left" w:pos="810"/>
          <w:tab w:val="num" w:pos="6840"/>
        </w:tabs>
        <w:spacing w:before="0" w:after="0"/>
        <w:ind w:left="90" w:firstLine="0"/>
        <w:outlineLvl w:val="1"/>
        <w:rPr>
          <w:rFonts w:cs="Arial"/>
          <w:bCs/>
          <w:iCs/>
          <w:sz w:val="24"/>
          <w:szCs w:val="28"/>
          <w:lang w:val="en-GB"/>
        </w:rPr>
      </w:pPr>
      <w:r w:rsidRPr="00691975">
        <w:rPr>
          <w:rFonts w:cs="Arial"/>
          <w:bCs/>
          <w:iCs/>
          <w:sz w:val="24"/>
          <w:szCs w:val="28"/>
        </w:rPr>
        <w:t xml:space="preserve">Use of Materials and Information.  Sub-Recipient shall (i) use the Materials and Information only for the purposes described in the SOW or such other purposes as NCDMM may approve in writing, (ii) restrict access to and use of the Materials and Information to the Principal Investigator and other researchers employed by, or who are agents of, Sub-Recipient or any permitted Sub-Recipients for whom such access and use is required to conduct the  Activities and who are bound by obligations of confidentiality at least as strict as those set forth in Section 6.  </w:t>
      </w:r>
    </w:p>
    <w:p w:rsidRPr="00691975" w:rsidR="00691975" w:rsidP="00691975" w:rsidRDefault="00691975" w14:paraId="74312FFD" w14:textId="77777777">
      <w:pPr>
        <w:numPr>
          <w:ilvl w:val="1"/>
          <w:numId w:val="25"/>
        </w:numPr>
        <w:tabs>
          <w:tab w:val="num" w:pos="360"/>
          <w:tab w:val="left" w:pos="450"/>
          <w:tab w:val="left" w:pos="630"/>
          <w:tab w:val="left" w:pos="810"/>
          <w:tab w:val="num" w:pos="6840"/>
        </w:tabs>
        <w:spacing w:before="0" w:after="0"/>
        <w:ind w:left="90" w:firstLine="0"/>
        <w:outlineLvl w:val="1"/>
        <w:rPr>
          <w:rFonts w:cs="Arial"/>
          <w:bCs/>
          <w:iCs/>
          <w:sz w:val="24"/>
          <w:szCs w:val="28"/>
          <w:lang w:val="en-GB"/>
        </w:rPr>
      </w:pPr>
      <w:r w:rsidRPr="00691975">
        <w:rPr>
          <w:rFonts w:cs="Arial"/>
          <w:bCs/>
          <w:iCs/>
          <w:sz w:val="24"/>
          <w:szCs w:val="28"/>
          <w:lang w:val="en-GB"/>
        </w:rPr>
        <w:t xml:space="preserve">Supply of Other Materials by Sub-Recipient.  All equipment and materials other than the Materials set forth in the SOW, required for the Activities shall be purchased and paid for by Sub-Recipient, unless otherwise agreed to in writing by NCDMM.  Sub-Recipient shall own all right, </w:t>
      </w:r>
      <w:proofErr w:type="gramStart"/>
      <w:r w:rsidRPr="00691975">
        <w:rPr>
          <w:rFonts w:cs="Arial"/>
          <w:bCs/>
          <w:iCs/>
          <w:sz w:val="24"/>
          <w:szCs w:val="28"/>
          <w:lang w:val="en-GB"/>
        </w:rPr>
        <w:t>title</w:t>
      </w:r>
      <w:proofErr w:type="gramEnd"/>
      <w:r w:rsidRPr="00691975">
        <w:rPr>
          <w:rFonts w:cs="Arial"/>
          <w:bCs/>
          <w:iCs/>
          <w:sz w:val="24"/>
          <w:szCs w:val="28"/>
          <w:lang w:val="en-GB"/>
        </w:rPr>
        <w:t xml:space="preserve"> and interest in and to such equipment and materials purchased under this Section 3.4, unless specifically identified to the contrary in writing.</w:t>
      </w:r>
    </w:p>
    <w:p w:rsidRPr="00691975" w:rsidR="00691975" w:rsidP="00691975" w:rsidRDefault="00691975" w14:paraId="1E0AE117" w14:textId="77777777">
      <w:pPr>
        <w:numPr>
          <w:ilvl w:val="1"/>
          <w:numId w:val="25"/>
        </w:numPr>
        <w:tabs>
          <w:tab w:val="num" w:pos="360"/>
          <w:tab w:val="left" w:pos="450"/>
          <w:tab w:val="left" w:pos="630"/>
          <w:tab w:val="left" w:pos="810"/>
          <w:tab w:val="num" w:pos="6840"/>
        </w:tabs>
        <w:spacing w:before="0" w:after="0"/>
        <w:ind w:left="90" w:firstLine="0"/>
        <w:outlineLvl w:val="1"/>
        <w:rPr>
          <w:rFonts w:cs="Arial"/>
          <w:bCs/>
          <w:iCs/>
          <w:sz w:val="24"/>
          <w:szCs w:val="28"/>
          <w:lang w:val="en-GB"/>
        </w:rPr>
      </w:pPr>
      <w:r w:rsidRPr="00691975">
        <w:rPr>
          <w:rFonts w:cs="Arial"/>
          <w:bCs/>
          <w:iCs/>
          <w:sz w:val="24"/>
          <w:szCs w:val="28"/>
          <w:lang w:val="en-GB"/>
        </w:rPr>
        <w:t>Non-Exclusive License.  If, in its sole discretion, NCDMM determines that it is necessary for Sub-Recipient’s conduct of the  Activities, NCDMM may, by separate written agreement with Sub-Recipient, grant Sub-Recipient a non-exclusive, non-transferable and non-assignable right and license to use an Invention owned by, or licensed (with the right to sublicense) to, NCDMM, which license shall be limited in duration to the Term or such shorter period of time designated by NCDMM, limited in territory to use in a Facility, and limited in scope to use solely as needed to perform the  Activities (or a part thereof as designated by NCDMM).  For the avoidance of doubt, this Agreement does not grant any such license.</w:t>
      </w:r>
    </w:p>
    <w:p w:rsidRPr="00691975" w:rsidR="00691975" w:rsidP="00691975" w:rsidRDefault="00691975" w14:paraId="226A03A7" w14:textId="77777777">
      <w:pPr>
        <w:numPr>
          <w:ilvl w:val="0"/>
          <w:numId w:val="25"/>
        </w:numPr>
        <w:tabs>
          <w:tab w:val="num" w:pos="360"/>
        </w:tabs>
        <w:spacing w:before="0" w:after="0"/>
        <w:ind w:left="90" w:firstLine="0"/>
        <w:outlineLvl w:val="0"/>
        <w:rPr>
          <w:rFonts w:ascii="Times New Roman Bold" w:hAnsi="Times New Roman Bold"/>
          <w:b/>
          <w:bCs/>
          <w:caps/>
          <w:kern w:val="32"/>
          <w:sz w:val="24"/>
          <w:szCs w:val="24"/>
          <w:u w:val="single"/>
          <w:lang w:val="en-GB"/>
        </w:rPr>
      </w:pPr>
      <w:r w:rsidRPr="00691975">
        <w:rPr>
          <w:rFonts w:ascii="Times New Roman Bold" w:hAnsi="Times New Roman Bold"/>
          <w:b/>
          <w:bCs/>
          <w:caps/>
          <w:kern w:val="32"/>
          <w:sz w:val="24"/>
          <w:szCs w:val="24"/>
          <w:u w:val="single"/>
          <w:lang w:val="en-GB"/>
        </w:rPr>
        <w:t>Budget AND PAYMENT</w:t>
      </w:r>
    </w:p>
    <w:p w:rsidRPr="00691975" w:rsidR="00691975" w:rsidP="00691975" w:rsidRDefault="00691975" w14:paraId="581ADE68" w14:textId="77777777">
      <w:pPr>
        <w:numPr>
          <w:ilvl w:val="1"/>
          <w:numId w:val="25"/>
        </w:numPr>
        <w:tabs>
          <w:tab w:val="num" w:pos="360"/>
          <w:tab w:val="left" w:pos="450"/>
          <w:tab w:val="left" w:pos="630"/>
          <w:tab w:val="left" w:pos="810"/>
          <w:tab w:val="num" w:pos="6840"/>
        </w:tabs>
        <w:spacing w:before="0" w:after="0"/>
        <w:ind w:left="90" w:firstLine="0"/>
        <w:outlineLvl w:val="1"/>
        <w:rPr>
          <w:rFonts w:cs="Arial"/>
          <w:bCs/>
          <w:iCs/>
          <w:sz w:val="24"/>
          <w:szCs w:val="28"/>
          <w:lang w:val="en-GB"/>
        </w:rPr>
      </w:pPr>
      <w:r w:rsidRPr="00691975">
        <w:rPr>
          <w:rFonts w:cs="Arial"/>
          <w:bCs/>
          <w:iCs/>
          <w:sz w:val="24"/>
          <w:szCs w:val="28"/>
          <w:u w:val="single"/>
        </w:rPr>
        <w:t>Compensation and Payment Terms</w:t>
      </w:r>
      <w:r w:rsidRPr="00691975">
        <w:rPr>
          <w:rFonts w:cs="Arial"/>
          <w:bCs/>
          <w:iCs/>
          <w:sz w:val="24"/>
          <w:szCs w:val="28"/>
        </w:rPr>
        <w:t xml:space="preserve">.  NCDMM is entering into a Cost Reimbursement No Fee Agreement with the Sub-Recipient.  In consideration for the satisfactory performance of the Activities by Sub-Recipient in accordance with this Agreement, subject to the provisions of this Section 4, NCDMM shall, within forty-five (45) to sixty (60) days of receipt of an invoice and any supporting documentation in accordance with Section 4.5, pay to Sub-Recipient the amounts for the invoiced incurred expenses.  The Parties agree that NCDMM shall pay no Amounts or Expenses until it has been funded under the Prime Contract with respect to the Research and Development Activities.  </w:t>
      </w:r>
      <w:r w:rsidRPr="00691975">
        <w:rPr>
          <w:rFonts w:cs="Arial"/>
          <w:bCs/>
          <w:iCs/>
          <w:sz w:val="24"/>
          <w:szCs w:val="28"/>
          <w:lang w:val="en-GB"/>
        </w:rPr>
        <w:t xml:space="preserve">All payments hereunder shall be made in U.S. dollars, by check.  </w:t>
      </w:r>
    </w:p>
    <w:p w:rsidRPr="00691975" w:rsidR="00691975" w:rsidP="00691975" w:rsidRDefault="00691975" w14:paraId="19D3133A" w14:textId="77777777">
      <w:pPr>
        <w:numPr>
          <w:ilvl w:val="1"/>
          <w:numId w:val="25"/>
        </w:numPr>
        <w:tabs>
          <w:tab w:val="num" w:pos="360"/>
          <w:tab w:val="left" w:pos="450"/>
          <w:tab w:val="left" w:pos="630"/>
          <w:tab w:val="left" w:pos="810"/>
          <w:tab w:val="num" w:pos="6840"/>
        </w:tabs>
        <w:spacing w:before="0" w:after="0"/>
        <w:ind w:left="90" w:firstLine="0"/>
        <w:outlineLvl w:val="1"/>
        <w:rPr>
          <w:rFonts w:cs="Arial"/>
          <w:bCs/>
          <w:iCs/>
          <w:sz w:val="24"/>
          <w:szCs w:val="28"/>
        </w:rPr>
      </w:pPr>
      <w:r w:rsidRPr="00691975">
        <w:rPr>
          <w:rFonts w:cs="Arial"/>
          <w:bCs/>
          <w:iCs/>
          <w:sz w:val="24"/>
          <w:szCs w:val="28"/>
          <w:u w:val="single"/>
        </w:rPr>
        <w:t>Reimbursement of Expenses</w:t>
      </w:r>
      <w:r w:rsidRPr="00691975">
        <w:rPr>
          <w:rFonts w:cs="Arial"/>
          <w:bCs/>
          <w:iCs/>
          <w:sz w:val="24"/>
          <w:szCs w:val="28"/>
        </w:rPr>
        <w:t xml:space="preserve">.  NCDMM shall reimburse Sub-Recipient for actual expenses incurred by Sub-Recipient for reasonable, </w:t>
      </w:r>
      <w:proofErr w:type="gramStart"/>
      <w:r w:rsidRPr="00691975">
        <w:rPr>
          <w:rFonts w:cs="Arial"/>
          <w:bCs/>
          <w:iCs/>
          <w:sz w:val="24"/>
          <w:szCs w:val="28"/>
        </w:rPr>
        <w:t>necessary</w:t>
      </w:r>
      <w:proofErr w:type="gramEnd"/>
      <w:r w:rsidRPr="00691975">
        <w:rPr>
          <w:rFonts w:cs="Arial"/>
          <w:bCs/>
          <w:iCs/>
          <w:sz w:val="24"/>
          <w:szCs w:val="28"/>
        </w:rPr>
        <w:t xml:space="preserve"> and verifiable:</w:t>
      </w:r>
    </w:p>
    <w:p w:rsidRPr="00691975" w:rsidR="00691975" w:rsidP="00691975" w:rsidRDefault="00691975" w14:paraId="51954A92" w14:textId="77777777">
      <w:pPr>
        <w:numPr>
          <w:ilvl w:val="2"/>
          <w:numId w:val="25"/>
        </w:numPr>
        <w:tabs>
          <w:tab w:val="num" w:pos="360"/>
          <w:tab w:val="num" w:pos="900"/>
        </w:tabs>
        <w:spacing w:before="0" w:after="0"/>
        <w:ind w:left="90" w:firstLine="720"/>
        <w:outlineLvl w:val="2"/>
        <w:rPr>
          <w:bCs/>
          <w:szCs w:val="22"/>
        </w:rPr>
      </w:pPr>
      <w:r w:rsidRPr="00691975">
        <w:rPr>
          <w:bCs/>
          <w:szCs w:val="22"/>
        </w:rPr>
        <w:t>Materials that are set forth in the SOW that NCDMM does not provide to Sub-</w:t>
      </w:r>
      <w:proofErr w:type="gramStart"/>
      <w:r w:rsidRPr="00691975">
        <w:rPr>
          <w:bCs/>
          <w:szCs w:val="22"/>
        </w:rPr>
        <w:t>Recipient;</w:t>
      </w:r>
      <w:proofErr w:type="gramEnd"/>
    </w:p>
    <w:p w:rsidRPr="00691975" w:rsidR="00691975" w:rsidP="00691975" w:rsidRDefault="00691975" w14:paraId="675AAD36" w14:textId="77777777">
      <w:pPr>
        <w:numPr>
          <w:ilvl w:val="2"/>
          <w:numId w:val="25"/>
        </w:numPr>
        <w:tabs>
          <w:tab w:val="num" w:pos="360"/>
          <w:tab w:val="num" w:pos="900"/>
        </w:tabs>
        <w:spacing w:before="0" w:after="0"/>
        <w:ind w:left="90" w:firstLine="720"/>
        <w:outlineLvl w:val="2"/>
        <w:rPr>
          <w:bCs/>
          <w:szCs w:val="22"/>
        </w:rPr>
      </w:pPr>
      <w:r w:rsidRPr="00691975">
        <w:rPr>
          <w:bCs/>
          <w:szCs w:val="22"/>
        </w:rPr>
        <w:t xml:space="preserve">Travel expenses incurred while performing the Activities in accordance with the Joint Travel Regulations as published by the Federal </w:t>
      </w:r>
      <w:proofErr w:type="gramStart"/>
      <w:r w:rsidRPr="00691975">
        <w:rPr>
          <w:bCs/>
          <w:szCs w:val="22"/>
        </w:rPr>
        <w:t>Government(</w:t>
      </w:r>
      <w:proofErr w:type="gramEnd"/>
      <w:r w:rsidRPr="00691975">
        <w:rPr>
          <w:bCs/>
          <w:szCs w:val="22"/>
        </w:rPr>
        <w:t>“Travel Expenses”);</w:t>
      </w:r>
    </w:p>
    <w:p w:rsidRPr="00691975" w:rsidR="00691975" w:rsidP="00691975" w:rsidRDefault="00691975" w14:paraId="1CB3D938" w14:textId="77777777">
      <w:pPr>
        <w:numPr>
          <w:ilvl w:val="2"/>
          <w:numId w:val="25"/>
        </w:numPr>
        <w:tabs>
          <w:tab w:val="num" w:pos="360"/>
          <w:tab w:val="num" w:pos="900"/>
        </w:tabs>
        <w:spacing w:before="0" w:after="0"/>
        <w:ind w:left="90" w:firstLine="720"/>
        <w:outlineLvl w:val="2"/>
        <w:rPr>
          <w:bCs/>
          <w:szCs w:val="22"/>
        </w:rPr>
      </w:pPr>
      <w:r w:rsidRPr="00691975">
        <w:rPr>
          <w:bCs/>
          <w:szCs w:val="22"/>
        </w:rPr>
        <w:t>Other expenses expressly set forth in Schedule B (Budget) (“Other Approved Expenses”</w:t>
      </w:r>
      <w:proofErr w:type="gramStart"/>
      <w:r w:rsidRPr="00691975">
        <w:rPr>
          <w:bCs/>
          <w:szCs w:val="22"/>
        </w:rPr>
        <w:t>);</w:t>
      </w:r>
      <w:proofErr w:type="gramEnd"/>
    </w:p>
    <w:p w:rsidRPr="00691975" w:rsidR="00691975" w:rsidP="00691975" w:rsidRDefault="00691975" w14:paraId="3AA102B3" w14:textId="77777777">
      <w:pPr>
        <w:numPr>
          <w:ilvl w:val="2"/>
          <w:numId w:val="25"/>
        </w:numPr>
        <w:tabs>
          <w:tab w:val="num" w:pos="360"/>
          <w:tab w:val="num" w:pos="900"/>
        </w:tabs>
        <w:spacing w:before="0" w:after="0"/>
        <w:ind w:left="90" w:firstLine="720"/>
        <w:outlineLvl w:val="2"/>
        <w:rPr>
          <w:bCs/>
          <w:szCs w:val="22"/>
        </w:rPr>
      </w:pPr>
      <w:r w:rsidRPr="00691975">
        <w:rPr>
          <w:bCs/>
          <w:szCs w:val="22"/>
        </w:rPr>
        <w:t>Any other expenses specifically approved in advance in writing by NCDMM.</w:t>
      </w:r>
    </w:p>
    <w:p w:rsidRPr="00691975" w:rsidR="00691975" w:rsidP="00691975" w:rsidRDefault="00691975" w14:paraId="4DF16032" w14:textId="77777777">
      <w:pPr>
        <w:spacing w:before="0" w:after="0"/>
        <w:ind w:left="90"/>
        <w:rPr>
          <w:szCs w:val="22"/>
          <w:lang w:val="en-GB"/>
        </w:rPr>
      </w:pPr>
      <w:r w:rsidRPr="00691975">
        <w:rPr>
          <w:szCs w:val="22"/>
          <w:lang w:val="en-GB"/>
        </w:rPr>
        <w:t>Collectively, the expenses referred to in Sections 4.2.1 through 4.2.4, are referred to herein as the “Expenses.”  Notwithstanding the foregoing, Sub-Recipient shall only be reimbursed for Expenses that are allowable costs under 2 Code of Federal Regulations 200, Subpart E.  Sub-Recipient acknowledges and agrees that NCDMM shall not pay or reimburse Sub-Recipient for any Expenses incurred by, or purchases made by or on behalf of, Sub-Recipient other than those set forth in this Section 4.2.</w:t>
      </w:r>
    </w:p>
    <w:p w:rsidRPr="00691975" w:rsidR="00691975" w:rsidP="00691975" w:rsidRDefault="00691975" w14:paraId="40044FD5" w14:textId="77777777">
      <w:pPr>
        <w:numPr>
          <w:ilvl w:val="1"/>
          <w:numId w:val="25"/>
        </w:numPr>
        <w:tabs>
          <w:tab w:val="num" w:pos="360"/>
          <w:tab w:val="left" w:pos="450"/>
          <w:tab w:val="left" w:pos="630"/>
          <w:tab w:val="left" w:pos="810"/>
          <w:tab w:val="num" w:pos="6840"/>
        </w:tabs>
        <w:spacing w:before="0" w:after="0"/>
        <w:ind w:left="90" w:firstLine="0"/>
        <w:outlineLvl w:val="1"/>
        <w:rPr>
          <w:rFonts w:cs="Arial"/>
          <w:bCs/>
          <w:iCs/>
          <w:sz w:val="24"/>
          <w:szCs w:val="28"/>
        </w:rPr>
      </w:pPr>
      <w:r w:rsidRPr="00691975">
        <w:rPr>
          <w:rFonts w:cs="Arial"/>
          <w:bCs/>
          <w:iCs/>
          <w:sz w:val="24"/>
          <w:szCs w:val="28"/>
          <w:u w:val="single"/>
          <w:lang w:val="en-GB"/>
        </w:rPr>
        <w:t>Total Obligation</w:t>
      </w:r>
      <w:r w:rsidRPr="00691975">
        <w:rPr>
          <w:rFonts w:cs="Arial"/>
          <w:bCs/>
          <w:iCs/>
          <w:sz w:val="24"/>
          <w:szCs w:val="28"/>
          <w:lang w:val="en-GB"/>
        </w:rPr>
        <w:t xml:space="preserve">.  </w:t>
      </w:r>
      <w:r w:rsidRPr="00691975">
        <w:rPr>
          <w:rFonts w:cs="Arial"/>
          <w:bCs/>
          <w:iCs/>
          <w:sz w:val="24"/>
          <w:szCs w:val="28"/>
        </w:rPr>
        <w:t xml:space="preserve">Unless otherwise agreed in writing by the Parties, the foregoing amounts represent NCDMM’s total obligation for </w:t>
      </w:r>
      <w:proofErr w:type="gramStart"/>
      <w:r w:rsidRPr="00691975">
        <w:rPr>
          <w:rFonts w:cs="Arial"/>
          <w:bCs/>
          <w:iCs/>
          <w:sz w:val="24"/>
          <w:szCs w:val="28"/>
        </w:rPr>
        <w:t>any and all</w:t>
      </w:r>
      <w:proofErr w:type="gramEnd"/>
      <w:r w:rsidRPr="00691975">
        <w:rPr>
          <w:rFonts w:cs="Arial"/>
          <w:bCs/>
          <w:iCs/>
          <w:sz w:val="24"/>
          <w:szCs w:val="28"/>
        </w:rPr>
        <w:t xml:space="preserve"> Activities and any and all expenses incurred by or on behalf of Sub-Recipient.  The total funds authorized by this agreement shall not exceed </w:t>
      </w:r>
      <w:r w:rsidRPr="00691975">
        <w:rPr>
          <w:rFonts w:cs="Arial"/>
          <w:bCs/>
          <w:iCs/>
          <w:sz w:val="24"/>
          <w:szCs w:val="28"/>
          <w:highlight w:val="yellow"/>
        </w:rPr>
        <w:t>$XXXXXXX</w:t>
      </w:r>
      <w:r w:rsidRPr="00691975">
        <w:rPr>
          <w:rFonts w:cs="Arial"/>
          <w:bCs/>
          <w:iCs/>
          <w:sz w:val="24"/>
          <w:szCs w:val="28"/>
        </w:rPr>
        <w:t>.</w:t>
      </w:r>
    </w:p>
    <w:p w:rsidRPr="00691975" w:rsidR="00691975" w:rsidP="00691975" w:rsidRDefault="00691975" w14:paraId="007766EA" w14:textId="77777777">
      <w:pPr>
        <w:numPr>
          <w:ilvl w:val="1"/>
          <w:numId w:val="25"/>
        </w:numPr>
        <w:tabs>
          <w:tab w:val="num" w:pos="360"/>
          <w:tab w:val="left" w:pos="450"/>
          <w:tab w:val="left" w:pos="630"/>
          <w:tab w:val="left" w:pos="810"/>
          <w:tab w:val="num" w:pos="6840"/>
        </w:tabs>
        <w:spacing w:before="0" w:after="0"/>
        <w:ind w:left="90" w:firstLine="0"/>
        <w:outlineLvl w:val="1"/>
        <w:rPr>
          <w:rFonts w:cs="Arial"/>
          <w:bCs/>
          <w:iCs/>
          <w:sz w:val="24"/>
          <w:szCs w:val="28"/>
        </w:rPr>
      </w:pPr>
      <w:r w:rsidRPr="00691975">
        <w:rPr>
          <w:rFonts w:cs="Arial"/>
          <w:bCs/>
          <w:iCs/>
          <w:sz w:val="24"/>
          <w:szCs w:val="28"/>
          <w:u w:val="single"/>
          <w:lang w:val="en-GB"/>
        </w:rPr>
        <w:t>Expense Changes</w:t>
      </w:r>
      <w:r w:rsidRPr="00691975">
        <w:rPr>
          <w:rFonts w:cs="Arial"/>
          <w:bCs/>
          <w:iCs/>
          <w:sz w:val="24"/>
          <w:szCs w:val="28"/>
          <w:lang w:val="en-GB"/>
        </w:rPr>
        <w:t xml:space="preserve">.  The Expenses are based on the scope of work and assumptions stated in the SOW.  If NCDMM requests a change in the SOW which the Parties agree, in good faith, would result in an increase to Sub-Recipient of its cost of conducting the Activities, the Parties shall, in good faith, evaluate and discuss revised Expenses.  Based on this evaluation and discussion, the Parties shall amend the SOW and Budget by written agreement.  In the event the Parties cannot agree on a price change after thirty (30) days of good faith discussions, either Party may request that the matter be submitted to arbitration for a binding decision in accordance with Section 4.7.  </w:t>
      </w:r>
    </w:p>
    <w:p w:rsidRPr="00691975" w:rsidR="00691975" w:rsidP="00691975" w:rsidRDefault="00691975" w14:paraId="7FB3CBE3" w14:textId="77777777">
      <w:pPr>
        <w:numPr>
          <w:ilvl w:val="1"/>
          <w:numId w:val="25"/>
        </w:numPr>
        <w:tabs>
          <w:tab w:val="num" w:pos="360"/>
          <w:tab w:val="left" w:pos="450"/>
          <w:tab w:val="left" w:pos="630"/>
          <w:tab w:val="left" w:pos="810"/>
          <w:tab w:val="num" w:pos="6840"/>
        </w:tabs>
        <w:spacing w:before="0" w:after="0"/>
        <w:ind w:left="90" w:firstLine="0"/>
        <w:outlineLvl w:val="1"/>
        <w:rPr>
          <w:rFonts w:cs="Arial"/>
          <w:bCs/>
          <w:iCs/>
          <w:sz w:val="24"/>
          <w:szCs w:val="28"/>
        </w:rPr>
      </w:pPr>
      <w:r w:rsidRPr="00691975">
        <w:rPr>
          <w:rFonts w:cs="Arial"/>
          <w:bCs/>
          <w:iCs/>
          <w:sz w:val="24"/>
          <w:szCs w:val="28"/>
        </w:rPr>
        <w:t>Invoicing and Progress Reports.</w:t>
      </w:r>
    </w:p>
    <w:p w:rsidRPr="00691975" w:rsidR="00691975" w:rsidP="00691975" w:rsidRDefault="00691975" w14:paraId="2FA1BC1A" w14:textId="77777777">
      <w:pPr>
        <w:numPr>
          <w:ilvl w:val="2"/>
          <w:numId w:val="25"/>
        </w:numPr>
        <w:tabs>
          <w:tab w:val="num" w:pos="360"/>
          <w:tab w:val="num" w:pos="900"/>
        </w:tabs>
        <w:spacing w:before="0" w:after="0"/>
        <w:ind w:left="90" w:firstLine="720"/>
        <w:outlineLvl w:val="2"/>
        <w:rPr>
          <w:bCs/>
          <w:szCs w:val="22"/>
        </w:rPr>
      </w:pPr>
      <w:r w:rsidRPr="00691975">
        <w:rPr>
          <w:bCs/>
          <w:szCs w:val="22"/>
        </w:rPr>
        <w:t xml:space="preserve">Sub-Recipient shall invoice NCDMM once each month during the Term.  </w:t>
      </w:r>
      <w:bookmarkStart w:name="_Toc434642337" w:id="86"/>
      <w:r w:rsidRPr="00691975">
        <w:rPr>
          <w:bCs/>
          <w:szCs w:val="22"/>
        </w:rPr>
        <w:t xml:space="preserve">Each invoice shall be accompanied by a written progress report, which shall describe the Activities Sub-Recipient has performed since the date of the last invoice and provide such other information as may be required by this Agreement or reasonably requested by NCDMM.  </w:t>
      </w:r>
      <w:bookmarkEnd w:id="86"/>
      <w:r w:rsidRPr="00691975">
        <w:rPr>
          <w:bCs/>
          <w:szCs w:val="22"/>
        </w:rPr>
        <w:t xml:space="preserve">Each monthly invoice shall include expenses and cost share for expenses incurred to NCDMM’s reasonable satisfaction due Sub-Recipient since the date of the last invoice.  For Expenses to be reimbursed pursuant to Section 4.2, Sub-Recipient shall include in the monthly invoice a summary report of the Expenses incurred since the date of the last invoice.  </w:t>
      </w:r>
    </w:p>
    <w:p w:rsidRPr="00691975" w:rsidR="00691975" w:rsidP="00691975" w:rsidRDefault="00691975" w14:paraId="6ABA0164" w14:textId="77777777">
      <w:pPr>
        <w:numPr>
          <w:ilvl w:val="2"/>
          <w:numId w:val="25"/>
        </w:numPr>
        <w:tabs>
          <w:tab w:val="num" w:pos="360"/>
          <w:tab w:val="num" w:pos="900"/>
        </w:tabs>
        <w:spacing w:before="0" w:after="0"/>
        <w:ind w:left="90" w:firstLine="720"/>
        <w:outlineLvl w:val="2"/>
        <w:rPr>
          <w:bCs/>
          <w:szCs w:val="22"/>
        </w:rPr>
      </w:pPr>
      <w:r w:rsidRPr="00691975">
        <w:rPr>
          <w:bCs/>
          <w:szCs w:val="22"/>
        </w:rPr>
        <w:t>If NCDMM disputes any portion of an invoice, it shall pay the undisputed portion and shall provide Sub-Recipient with written notice of the disputed portion and its reasons therefor, and NCDMM shall not be obligated to pay interest on such disputed portion.  In the event the Parties cannot agree on an invoice after thirty (30) days of good faith discussions, either Party may request that the matter be submitted to arbitration for a binding decision in accordance with Section 4.7.</w:t>
      </w:r>
    </w:p>
    <w:p w:rsidRPr="00691975" w:rsidR="00691975" w:rsidP="00691975" w:rsidRDefault="00691975" w14:paraId="7CD45242" w14:textId="77777777">
      <w:pPr>
        <w:numPr>
          <w:ilvl w:val="2"/>
          <w:numId w:val="25"/>
        </w:numPr>
        <w:tabs>
          <w:tab w:val="num" w:pos="360"/>
          <w:tab w:val="num" w:pos="900"/>
        </w:tabs>
        <w:spacing w:before="0" w:after="0"/>
        <w:ind w:left="90" w:firstLine="720"/>
        <w:outlineLvl w:val="2"/>
        <w:rPr>
          <w:bCs/>
          <w:szCs w:val="22"/>
        </w:rPr>
      </w:pPr>
      <w:r w:rsidRPr="00691975">
        <w:rPr>
          <w:b/>
          <w:szCs w:val="22"/>
        </w:rPr>
        <w:t>Closeout, Adjustment, Continuing Responsibilities and Reimbursement</w:t>
      </w:r>
      <w:r w:rsidRPr="00691975">
        <w:rPr>
          <w:bCs/>
          <w:szCs w:val="22"/>
        </w:rPr>
        <w:t xml:space="preserve"> – Final payment will not be </w:t>
      </w:r>
      <w:proofErr w:type="gramStart"/>
      <w:r w:rsidRPr="00691975">
        <w:rPr>
          <w:bCs/>
          <w:szCs w:val="22"/>
        </w:rPr>
        <w:t>made</w:t>
      </w:r>
      <w:proofErr w:type="gramEnd"/>
      <w:r w:rsidRPr="00691975">
        <w:rPr>
          <w:bCs/>
          <w:szCs w:val="22"/>
        </w:rPr>
        <w:t xml:space="preserve"> nor can this agreement be closed out until the sub-recipient delivers to NCDMM all the final closeout paperwork, disclosure of subject inventions, and the final project report.  NCDMM may adjust downward the total obligation for the effort if this information is not provided.</w:t>
      </w:r>
    </w:p>
    <w:p w:rsidRPr="00691975" w:rsidR="00691975" w:rsidP="00691975" w:rsidRDefault="00691975" w14:paraId="7864B49F" w14:textId="77777777">
      <w:pPr>
        <w:numPr>
          <w:ilvl w:val="1"/>
          <w:numId w:val="25"/>
        </w:numPr>
        <w:tabs>
          <w:tab w:val="num" w:pos="360"/>
          <w:tab w:val="left" w:pos="450"/>
          <w:tab w:val="left" w:pos="630"/>
          <w:tab w:val="left" w:pos="810"/>
          <w:tab w:val="num" w:pos="6840"/>
        </w:tabs>
        <w:spacing w:before="0" w:after="0"/>
        <w:ind w:left="90" w:firstLine="0"/>
        <w:outlineLvl w:val="1"/>
        <w:rPr>
          <w:rFonts w:cs="Arial"/>
          <w:bCs/>
          <w:iCs/>
          <w:sz w:val="24"/>
          <w:szCs w:val="28"/>
          <w:lang w:val="en-GB"/>
        </w:rPr>
      </w:pPr>
      <w:r w:rsidRPr="00691975">
        <w:rPr>
          <w:rFonts w:cs="Arial"/>
          <w:bCs/>
          <w:iCs/>
          <w:sz w:val="24"/>
          <w:szCs w:val="28"/>
          <w:lang w:val="en-GB"/>
        </w:rPr>
        <w:t>Records Retention and Audit.</w:t>
      </w:r>
    </w:p>
    <w:p w:rsidRPr="00691975" w:rsidR="00691975" w:rsidP="00691975" w:rsidRDefault="00691975" w14:paraId="4A722156" w14:textId="77777777">
      <w:pPr>
        <w:numPr>
          <w:ilvl w:val="2"/>
          <w:numId w:val="25"/>
        </w:numPr>
        <w:tabs>
          <w:tab w:val="num" w:pos="360"/>
          <w:tab w:val="num" w:pos="900"/>
        </w:tabs>
        <w:spacing w:before="0" w:after="0"/>
        <w:ind w:left="90" w:firstLine="720"/>
        <w:outlineLvl w:val="2"/>
        <w:rPr>
          <w:bCs/>
          <w:szCs w:val="22"/>
        </w:rPr>
      </w:pPr>
      <w:r w:rsidRPr="00691975">
        <w:rPr>
          <w:bCs/>
          <w:szCs w:val="22"/>
          <w:u w:val="single"/>
          <w:lang w:val="en-GB"/>
        </w:rPr>
        <w:t>Records Retention</w:t>
      </w:r>
      <w:r w:rsidRPr="00691975">
        <w:rPr>
          <w:bCs/>
          <w:szCs w:val="22"/>
          <w:lang w:val="en-GB"/>
        </w:rPr>
        <w:t xml:space="preserve">.  </w:t>
      </w:r>
      <w:r w:rsidRPr="00691975">
        <w:rPr>
          <w:bCs/>
          <w:kern w:val="1"/>
          <w:szCs w:val="22"/>
        </w:rPr>
        <w:t>Sub-Recipient</w:t>
      </w:r>
      <w:r w:rsidRPr="00691975">
        <w:rPr>
          <w:bCs/>
          <w:szCs w:val="22"/>
        </w:rPr>
        <w:t xml:space="preserve"> shall keep or cause to be kept accurate records or books of account in accordance with applicable generally accepted accounting principles that, in reasonable detail, fairly reflect the invoiced Fees and Expenses.  Such books and records shall be maintained by Sub-Recipient for at least three (3) years following the end of the calendar year to which they pertain.</w:t>
      </w:r>
    </w:p>
    <w:p w:rsidRPr="00691975" w:rsidR="00691975" w:rsidP="00691975" w:rsidRDefault="00691975" w14:paraId="1775B789" w14:textId="77777777">
      <w:pPr>
        <w:numPr>
          <w:ilvl w:val="2"/>
          <w:numId w:val="25"/>
        </w:numPr>
        <w:tabs>
          <w:tab w:val="num" w:pos="360"/>
          <w:tab w:val="num" w:pos="900"/>
        </w:tabs>
        <w:spacing w:before="0" w:after="0"/>
        <w:ind w:left="90" w:firstLine="720"/>
        <w:outlineLvl w:val="2"/>
        <w:rPr>
          <w:bCs/>
          <w:szCs w:val="22"/>
        </w:rPr>
      </w:pPr>
      <w:r w:rsidRPr="00691975">
        <w:rPr>
          <w:bCs/>
          <w:szCs w:val="22"/>
          <w:u w:val="single"/>
        </w:rPr>
        <w:t>Audit</w:t>
      </w:r>
      <w:r w:rsidRPr="00691975">
        <w:rPr>
          <w:bCs/>
          <w:szCs w:val="22"/>
        </w:rPr>
        <w:t xml:space="preserve">.  Upon the written request of the United States Government or NCDMM, Sub-Recipient shall permit a Government auditor, or a certified public accountant or a person possessing similar professional status and associated with an independent accounting firm reasonably acceptable to the Parties, to inspect during regular business hours all or any part of Sub-Recipient’s records and books necessary to verify invoices related to Expenses and Cost Share.  </w:t>
      </w:r>
    </w:p>
    <w:p w:rsidRPr="00691975" w:rsidR="00691975" w:rsidP="00691975" w:rsidRDefault="00691975" w14:paraId="1A0ECDB3" w14:textId="77777777">
      <w:pPr>
        <w:numPr>
          <w:ilvl w:val="1"/>
          <w:numId w:val="25"/>
        </w:numPr>
        <w:tabs>
          <w:tab w:val="num" w:pos="360"/>
          <w:tab w:val="left" w:pos="450"/>
          <w:tab w:val="left" w:pos="630"/>
          <w:tab w:val="left" w:pos="810"/>
          <w:tab w:val="num" w:pos="6840"/>
        </w:tabs>
        <w:spacing w:before="0" w:after="0"/>
        <w:ind w:left="90" w:firstLine="0"/>
        <w:outlineLvl w:val="1"/>
        <w:rPr>
          <w:rFonts w:cs="Arial"/>
          <w:bCs/>
          <w:iCs/>
          <w:sz w:val="24"/>
          <w:szCs w:val="28"/>
        </w:rPr>
      </w:pPr>
      <w:r w:rsidRPr="00691975">
        <w:rPr>
          <w:rFonts w:cs="Arial"/>
          <w:bCs/>
          <w:iCs/>
          <w:sz w:val="24"/>
          <w:szCs w:val="28"/>
          <w:u w:val="single"/>
          <w:lang w:val="en-GB"/>
        </w:rPr>
        <w:t>Arbitration</w:t>
      </w:r>
      <w:r w:rsidRPr="00691975">
        <w:rPr>
          <w:rFonts w:cs="Arial"/>
          <w:bCs/>
          <w:iCs/>
          <w:sz w:val="24"/>
          <w:szCs w:val="28"/>
          <w:lang w:val="en-GB"/>
        </w:rPr>
        <w:t xml:space="preserve">.  </w:t>
      </w:r>
      <w:proofErr w:type="gramStart"/>
      <w:r w:rsidRPr="00691975">
        <w:rPr>
          <w:rFonts w:cs="Arial"/>
          <w:bCs/>
          <w:iCs/>
          <w:sz w:val="24"/>
          <w:szCs w:val="28"/>
        </w:rPr>
        <w:t>In the event that</w:t>
      </w:r>
      <w:proofErr w:type="gramEnd"/>
      <w:r w:rsidRPr="00691975">
        <w:rPr>
          <w:rFonts w:cs="Arial"/>
          <w:bCs/>
          <w:iCs/>
          <w:sz w:val="24"/>
          <w:szCs w:val="28"/>
        </w:rPr>
        <w:t xml:space="preserve"> a Party requests a Valuation Price determination in accordance with Section 3.1, a price change determination in accordance with Section 4.4, or an invoice determination in accordance with Section 4.5.2 to be submitted to an arbitrator, such determination shall be determined by a single arbitrator in accordance with the Commercial Arbitration Rules of the American Arbitration Association.  The decision of the arbitrator shall be final and conclusive, absent manifest error.  The Parties shall amend this Agreement if and as appropriate to implement the decision of the arbitrator.</w:t>
      </w:r>
    </w:p>
    <w:p w:rsidRPr="00691975" w:rsidR="00691975" w:rsidP="00691975" w:rsidRDefault="00691975" w14:paraId="44F61814" w14:textId="77777777">
      <w:pPr>
        <w:spacing w:before="0" w:after="0"/>
        <w:ind w:left="90"/>
        <w:rPr>
          <w:sz w:val="20"/>
        </w:rPr>
      </w:pPr>
    </w:p>
    <w:p w:rsidRPr="00691975" w:rsidR="00691975" w:rsidP="00691975" w:rsidRDefault="00691975" w14:paraId="30069F1E" w14:textId="77777777">
      <w:pPr>
        <w:spacing w:before="0" w:after="0"/>
        <w:ind w:left="90"/>
        <w:rPr>
          <w:sz w:val="20"/>
        </w:rPr>
      </w:pPr>
    </w:p>
    <w:p w:rsidRPr="00691975" w:rsidR="00691975" w:rsidP="00691975" w:rsidRDefault="00691975" w14:paraId="0913124D" w14:textId="77777777">
      <w:pPr>
        <w:spacing w:before="0" w:after="0"/>
        <w:ind w:left="90"/>
        <w:rPr>
          <w:sz w:val="20"/>
        </w:rPr>
      </w:pPr>
    </w:p>
    <w:p w:rsidRPr="00691975" w:rsidR="00691975" w:rsidP="00691975" w:rsidRDefault="00691975" w14:paraId="3BB1C3A1" w14:textId="77777777">
      <w:pPr>
        <w:spacing w:before="0" w:after="0"/>
        <w:ind w:left="90"/>
        <w:rPr>
          <w:sz w:val="20"/>
        </w:rPr>
      </w:pPr>
    </w:p>
    <w:p w:rsidRPr="00691975" w:rsidR="00691975" w:rsidP="00691975" w:rsidRDefault="00691975" w14:paraId="2DAABF0C" w14:textId="77777777">
      <w:pPr>
        <w:numPr>
          <w:ilvl w:val="0"/>
          <w:numId w:val="25"/>
        </w:numPr>
        <w:tabs>
          <w:tab w:val="num" w:pos="360"/>
        </w:tabs>
        <w:spacing w:before="0" w:after="0"/>
        <w:ind w:left="90" w:firstLine="0"/>
        <w:outlineLvl w:val="0"/>
        <w:rPr>
          <w:rFonts w:ascii="Times New Roman Bold" w:hAnsi="Times New Roman Bold"/>
          <w:b/>
          <w:bCs/>
          <w:caps/>
          <w:kern w:val="32"/>
          <w:sz w:val="24"/>
          <w:szCs w:val="24"/>
          <w:u w:val="single"/>
          <w:lang w:val="en-GB"/>
        </w:rPr>
      </w:pPr>
      <w:r w:rsidRPr="00691975">
        <w:rPr>
          <w:rFonts w:ascii="Times New Roman Bold" w:hAnsi="Times New Roman Bold"/>
          <w:b/>
          <w:bCs/>
          <w:caps/>
          <w:kern w:val="32"/>
          <w:sz w:val="24"/>
          <w:szCs w:val="24"/>
          <w:u w:val="single"/>
          <w:lang w:val="en-GB"/>
        </w:rPr>
        <w:t>Representations, Warranties AND Covenants</w:t>
      </w:r>
    </w:p>
    <w:p w:rsidRPr="00691975" w:rsidR="00691975" w:rsidP="00691975" w:rsidRDefault="00691975" w14:paraId="0A6FF4BF" w14:textId="77777777">
      <w:pPr>
        <w:numPr>
          <w:ilvl w:val="1"/>
          <w:numId w:val="25"/>
        </w:numPr>
        <w:tabs>
          <w:tab w:val="num" w:pos="360"/>
          <w:tab w:val="left" w:pos="450"/>
          <w:tab w:val="left" w:pos="630"/>
          <w:tab w:val="left" w:pos="810"/>
          <w:tab w:val="num" w:pos="6840"/>
        </w:tabs>
        <w:spacing w:before="0" w:after="0"/>
        <w:ind w:left="90" w:firstLine="0"/>
        <w:outlineLvl w:val="1"/>
        <w:rPr>
          <w:rFonts w:cs="Arial"/>
          <w:bCs/>
          <w:iCs/>
          <w:sz w:val="24"/>
          <w:szCs w:val="28"/>
        </w:rPr>
      </w:pPr>
      <w:r w:rsidRPr="00691975">
        <w:rPr>
          <w:rFonts w:cs="Arial"/>
          <w:bCs/>
          <w:iCs/>
          <w:sz w:val="24"/>
          <w:szCs w:val="28"/>
        </w:rPr>
        <w:t>Sub-Recipient represents and warrants to, and covenants with, NCDMM that:</w:t>
      </w:r>
    </w:p>
    <w:p w:rsidRPr="00691975" w:rsidR="00691975" w:rsidP="00691975" w:rsidRDefault="00691975" w14:paraId="040CFE82" w14:textId="77777777">
      <w:pPr>
        <w:numPr>
          <w:ilvl w:val="2"/>
          <w:numId w:val="25"/>
        </w:numPr>
        <w:tabs>
          <w:tab w:val="num" w:pos="360"/>
          <w:tab w:val="num" w:pos="900"/>
        </w:tabs>
        <w:spacing w:before="0" w:after="0"/>
        <w:ind w:left="90" w:firstLine="540"/>
        <w:outlineLvl w:val="2"/>
        <w:rPr>
          <w:bCs/>
          <w:szCs w:val="22"/>
          <w:lang w:val="en-GB"/>
        </w:rPr>
      </w:pPr>
      <w:r w:rsidRPr="00691975">
        <w:rPr>
          <w:bCs/>
          <w:szCs w:val="22"/>
        </w:rPr>
        <w:t>Sub-Recipient shall perform the Activities in good scientific manner and in compliance with Applicable Law and shall use reasonable efforts to perform the Activities in accordance with the SOW.</w:t>
      </w:r>
    </w:p>
    <w:p w:rsidRPr="00691975" w:rsidR="00691975" w:rsidP="00691975" w:rsidRDefault="00691975" w14:paraId="018C80C5" w14:textId="77777777">
      <w:pPr>
        <w:numPr>
          <w:ilvl w:val="2"/>
          <w:numId w:val="25"/>
        </w:numPr>
        <w:tabs>
          <w:tab w:val="num" w:pos="360"/>
          <w:tab w:val="num" w:pos="900"/>
        </w:tabs>
        <w:spacing w:before="0" w:after="0"/>
        <w:ind w:left="90" w:firstLine="720"/>
        <w:outlineLvl w:val="2"/>
        <w:rPr>
          <w:bCs/>
          <w:szCs w:val="22"/>
          <w:lang w:val="en-GB"/>
        </w:rPr>
      </w:pPr>
      <w:r w:rsidRPr="00691975">
        <w:rPr>
          <w:bCs/>
          <w:szCs w:val="22"/>
          <w:lang w:val="en-GB"/>
        </w:rPr>
        <w:t>Neither Sub-Recipient nor any of its principal officers or employees has been debarred or suspended by any governmental entity from conducting any Activities or is subject to any such debarment and Sub-Recipient will not use in any capacity, in connection with its obligations under this Agreement, including via any permitted Sub-Recipient, any person who has been so debarred.</w:t>
      </w:r>
    </w:p>
    <w:p w:rsidRPr="00691975" w:rsidR="00691975" w:rsidP="00691975" w:rsidRDefault="00691975" w14:paraId="0634BA3F" w14:textId="77777777">
      <w:pPr>
        <w:numPr>
          <w:ilvl w:val="2"/>
          <w:numId w:val="25"/>
        </w:numPr>
        <w:tabs>
          <w:tab w:val="num" w:pos="360"/>
          <w:tab w:val="num" w:pos="900"/>
        </w:tabs>
        <w:spacing w:before="0" w:after="0"/>
        <w:ind w:left="90" w:firstLine="720"/>
        <w:outlineLvl w:val="2"/>
        <w:rPr>
          <w:bCs/>
          <w:szCs w:val="22"/>
          <w:lang w:val="en-GB"/>
        </w:rPr>
      </w:pPr>
      <w:r w:rsidRPr="00691975">
        <w:rPr>
          <w:bCs/>
          <w:szCs w:val="22"/>
          <w:lang w:val="en-GB"/>
        </w:rPr>
        <w:t>Each Facility is and shall be during the Term in material compliance with all requirements of Applicable Law.  There are, and during the Term shall be, no pending or uncorrected citations or adverse conditions noted in any governmental inspection of any Facility with respect to any Activities.</w:t>
      </w:r>
    </w:p>
    <w:p w:rsidRPr="00691975" w:rsidR="00691975" w:rsidP="00691975" w:rsidRDefault="00691975" w14:paraId="2FD9AA9A" w14:textId="77777777">
      <w:pPr>
        <w:numPr>
          <w:ilvl w:val="2"/>
          <w:numId w:val="25"/>
        </w:numPr>
        <w:tabs>
          <w:tab w:val="num" w:pos="360"/>
          <w:tab w:val="num" w:pos="900"/>
        </w:tabs>
        <w:spacing w:before="0" w:after="0"/>
        <w:ind w:left="90" w:firstLine="720"/>
        <w:outlineLvl w:val="2"/>
        <w:rPr>
          <w:bCs/>
          <w:szCs w:val="22"/>
          <w:lang w:val="en-GB"/>
        </w:rPr>
      </w:pPr>
      <w:r w:rsidRPr="00691975">
        <w:rPr>
          <w:bCs/>
          <w:szCs w:val="22"/>
          <w:lang w:val="en-GB"/>
        </w:rPr>
        <w:t>Sub-Recipient owns or has the legal right to use all patents, know-how and other intellectual property rights required for use in its conduct of the Activities, excluding those rights obtained from NCDMM under separate written agreement of the Parties or owned by or licensed to NCDMM pursuant to this Agreement or otherwise.</w:t>
      </w:r>
    </w:p>
    <w:p w:rsidRPr="00691975" w:rsidR="00691975" w:rsidP="00691975" w:rsidRDefault="00691975" w14:paraId="4C729F42" w14:textId="77777777">
      <w:pPr>
        <w:numPr>
          <w:ilvl w:val="2"/>
          <w:numId w:val="25"/>
        </w:numPr>
        <w:tabs>
          <w:tab w:val="num" w:pos="360"/>
          <w:tab w:val="num" w:pos="900"/>
        </w:tabs>
        <w:spacing w:before="0" w:after="0"/>
        <w:ind w:left="90" w:firstLine="720"/>
        <w:outlineLvl w:val="2"/>
        <w:rPr>
          <w:bCs/>
          <w:szCs w:val="22"/>
          <w:lang w:val="en-GB"/>
        </w:rPr>
      </w:pPr>
      <w:r w:rsidRPr="00691975">
        <w:rPr>
          <w:bCs/>
          <w:szCs w:val="22"/>
          <w:lang w:val="en-GB"/>
        </w:rPr>
        <w:t xml:space="preserve">The Principal Investigator is, and </w:t>
      </w:r>
      <w:proofErr w:type="gramStart"/>
      <w:r w:rsidRPr="00691975">
        <w:rPr>
          <w:bCs/>
          <w:szCs w:val="22"/>
          <w:lang w:val="en-GB"/>
        </w:rPr>
        <w:t>at all times</w:t>
      </w:r>
      <w:proofErr w:type="gramEnd"/>
      <w:r w:rsidRPr="00691975">
        <w:rPr>
          <w:bCs/>
          <w:szCs w:val="22"/>
          <w:lang w:val="en-GB"/>
        </w:rPr>
        <w:t xml:space="preserve"> during the conduct of the Activities shall be, qualified by training and experience with appropriate expertise to conduct and supervise the Activities.</w:t>
      </w:r>
    </w:p>
    <w:p w:rsidRPr="00691975" w:rsidR="00691975" w:rsidP="00691975" w:rsidRDefault="00691975" w14:paraId="64548233" w14:textId="77777777">
      <w:pPr>
        <w:numPr>
          <w:ilvl w:val="2"/>
          <w:numId w:val="25"/>
        </w:numPr>
        <w:tabs>
          <w:tab w:val="num" w:pos="360"/>
          <w:tab w:val="num" w:pos="900"/>
        </w:tabs>
        <w:spacing w:before="0" w:after="0"/>
        <w:ind w:left="90" w:firstLine="720"/>
        <w:outlineLvl w:val="2"/>
        <w:rPr>
          <w:bCs/>
          <w:szCs w:val="22"/>
          <w:lang w:val="en-GB"/>
        </w:rPr>
      </w:pPr>
      <w:r w:rsidRPr="00691975">
        <w:rPr>
          <w:bCs/>
          <w:szCs w:val="22"/>
          <w:lang w:val="en-GB"/>
        </w:rPr>
        <w:t xml:space="preserve">Sub-Recipient (for itself and each Facility) and the Principal Investigator have, and at all times during the conduct of the Activities shall have, all appropriate licenses, approvals, authorizations, registrations, permits, and certifications necessary to safely, adequately and lawfully perform </w:t>
      </w:r>
      <w:proofErr w:type="gramStart"/>
      <w:r w:rsidRPr="00691975">
        <w:rPr>
          <w:bCs/>
          <w:szCs w:val="22"/>
          <w:lang w:val="en-GB"/>
        </w:rPr>
        <w:t>the  Activities</w:t>
      </w:r>
      <w:proofErr w:type="gramEnd"/>
      <w:r w:rsidRPr="00691975">
        <w:rPr>
          <w:bCs/>
          <w:szCs w:val="22"/>
          <w:lang w:val="en-GB"/>
        </w:rPr>
        <w:t>.  Sub-Recipient shall provide copies of all such licenses, approvals, authorizations, registrations, permits or certifications upon NCDMM’s request.</w:t>
      </w:r>
    </w:p>
    <w:p w:rsidRPr="00691975" w:rsidR="00691975" w:rsidP="00691975" w:rsidRDefault="00691975" w14:paraId="1913D12C" w14:textId="77777777">
      <w:pPr>
        <w:spacing w:before="0" w:after="0"/>
        <w:ind w:left="90"/>
        <w:rPr>
          <w:szCs w:val="22"/>
          <w:lang w:val="en-GB"/>
        </w:rPr>
      </w:pPr>
      <w:r w:rsidRPr="00691975">
        <w:rPr>
          <w:szCs w:val="22"/>
          <w:lang w:val="en-GB"/>
        </w:rPr>
        <w:t>Sub-Recipient shall advise NCDMM immediately if any of the foregoing in this Section 5.1 ceases to be true and correct.</w:t>
      </w:r>
    </w:p>
    <w:p w:rsidRPr="00691975" w:rsidR="00691975" w:rsidP="00691975" w:rsidRDefault="00691975" w14:paraId="284C3504" w14:textId="77777777">
      <w:pPr>
        <w:numPr>
          <w:ilvl w:val="1"/>
          <w:numId w:val="25"/>
        </w:numPr>
        <w:tabs>
          <w:tab w:val="num" w:pos="360"/>
          <w:tab w:val="left" w:pos="450"/>
          <w:tab w:val="left" w:pos="630"/>
          <w:tab w:val="left" w:pos="810"/>
          <w:tab w:val="num" w:pos="6840"/>
        </w:tabs>
        <w:spacing w:before="0" w:after="0"/>
        <w:ind w:left="90" w:firstLine="0"/>
        <w:outlineLvl w:val="1"/>
        <w:rPr>
          <w:rFonts w:cs="Arial"/>
          <w:bCs/>
          <w:iCs/>
          <w:sz w:val="24"/>
          <w:szCs w:val="28"/>
        </w:rPr>
      </w:pPr>
      <w:r w:rsidRPr="00691975">
        <w:rPr>
          <w:rFonts w:cs="Arial"/>
          <w:bCs/>
          <w:iCs/>
          <w:sz w:val="24"/>
          <w:szCs w:val="28"/>
        </w:rPr>
        <w:t>Each Party represents and warrants to, and covenants with, the other Party that:</w:t>
      </w:r>
    </w:p>
    <w:p w:rsidRPr="00691975" w:rsidR="00691975" w:rsidP="00691975" w:rsidRDefault="00691975" w14:paraId="0E9A9E7E" w14:textId="77777777">
      <w:pPr>
        <w:numPr>
          <w:ilvl w:val="2"/>
          <w:numId w:val="25"/>
        </w:numPr>
        <w:tabs>
          <w:tab w:val="num" w:pos="360"/>
          <w:tab w:val="num" w:pos="900"/>
        </w:tabs>
        <w:spacing w:before="0" w:after="0"/>
        <w:ind w:left="90" w:firstLine="720"/>
        <w:outlineLvl w:val="2"/>
        <w:rPr>
          <w:bCs/>
          <w:szCs w:val="22"/>
        </w:rPr>
      </w:pPr>
      <w:r w:rsidRPr="00691975">
        <w:rPr>
          <w:bCs/>
          <w:szCs w:val="22"/>
        </w:rPr>
        <w:t xml:space="preserve">It has the requisite power and authority to execute, deliver and perform its obligations under this Agreement and all governmental and third-party approvals necessary for it to </w:t>
      </w:r>
      <w:proofErr w:type="gramStart"/>
      <w:r w:rsidRPr="00691975">
        <w:rPr>
          <w:bCs/>
          <w:szCs w:val="22"/>
        </w:rPr>
        <w:t>enter into</w:t>
      </w:r>
      <w:proofErr w:type="gramEnd"/>
      <w:r w:rsidRPr="00691975">
        <w:rPr>
          <w:bCs/>
          <w:szCs w:val="22"/>
        </w:rPr>
        <w:t xml:space="preserve"> and perform its obligations under this Agreement have been obtained, are in full force and effect and are final and non-appealable.</w:t>
      </w:r>
    </w:p>
    <w:p w:rsidRPr="00691975" w:rsidR="00691975" w:rsidP="00691975" w:rsidRDefault="00691975" w14:paraId="5CBEF88D" w14:textId="77777777">
      <w:pPr>
        <w:numPr>
          <w:ilvl w:val="2"/>
          <w:numId w:val="25"/>
        </w:numPr>
        <w:tabs>
          <w:tab w:val="num" w:pos="360"/>
          <w:tab w:val="num" w:pos="900"/>
        </w:tabs>
        <w:spacing w:before="0" w:after="0"/>
        <w:ind w:left="90" w:firstLine="720"/>
        <w:outlineLvl w:val="2"/>
        <w:rPr>
          <w:bCs/>
          <w:szCs w:val="22"/>
        </w:rPr>
      </w:pPr>
      <w:r w:rsidRPr="00691975">
        <w:rPr>
          <w:bCs/>
          <w:szCs w:val="22"/>
        </w:rPr>
        <w:t xml:space="preserve">This Agreement is </w:t>
      </w:r>
      <w:r w:rsidRPr="00691975">
        <w:rPr>
          <w:szCs w:val="22"/>
        </w:rPr>
        <w:t>its</w:t>
      </w:r>
      <w:r w:rsidRPr="00691975">
        <w:rPr>
          <w:bCs/>
          <w:szCs w:val="22"/>
        </w:rPr>
        <w:t xml:space="preserve"> legal, valid, and binding obligation, enforceable in accordance with its terms and conditions.</w:t>
      </w:r>
    </w:p>
    <w:p w:rsidRPr="00691975" w:rsidR="00691975" w:rsidP="00691975" w:rsidRDefault="00691975" w14:paraId="25521C94" w14:textId="77777777">
      <w:pPr>
        <w:numPr>
          <w:ilvl w:val="2"/>
          <w:numId w:val="25"/>
        </w:numPr>
        <w:tabs>
          <w:tab w:val="num" w:pos="360"/>
          <w:tab w:val="num" w:pos="900"/>
        </w:tabs>
        <w:spacing w:before="0" w:after="0"/>
        <w:ind w:left="90" w:firstLine="720"/>
        <w:outlineLvl w:val="2"/>
        <w:rPr>
          <w:bCs/>
          <w:szCs w:val="22"/>
        </w:rPr>
      </w:pPr>
      <w:r w:rsidRPr="00691975">
        <w:rPr>
          <w:bCs/>
          <w:szCs w:val="22"/>
        </w:rPr>
        <w:t>The execution and delivery of this Agreement and the transactions contemplated in it do not violate, conflict with, or constitute a default under the terms or provisions of any agreement or other instrument to which it is a party or by which it is bound, or any order, award, judgment, or decree to which it is a party or by which it is bound.</w:t>
      </w:r>
    </w:p>
    <w:p w:rsidRPr="00691975" w:rsidR="00691975" w:rsidP="00691975" w:rsidRDefault="00691975" w14:paraId="5A1F2E0F" w14:textId="77777777">
      <w:pPr>
        <w:numPr>
          <w:ilvl w:val="2"/>
          <w:numId w:val="25"/>
        </w:numPr>
        <w:tabs>
          <w:tab w:val="num" w:pos="360"/>
          <w:tab w:val="num" w:pos="900"/>
        </w:tabs>
        <w:spacing w:before="0" w:after="0"/>
        <w:ind w:left="90" w:firstLine="720"/>
        <w:outlineLvl w:val="2"/>
        <w:rPr>
          <w:bCs/>
          <w:szCs w:val="22"/>
        </w:rPr>
      </w:pPr>
      <w:r w:rsidRPr="00691975">
        <w:rPr>
          <w:bCs/>
          <w:szCs w:val="22"/>
        </w:rPr>
        <w:t xml:space="preserve">It is in compliance with all Applicable </w:t>
      </w:r>
      <w:proofErr w:type="gramStart"/>
      <w:r w:rsidRPr="00691975">
        <w:rPr>
          <w:bCs/>
          <w:szCs w:val="22"/>
        </w:rPr>
        <w:t>Law</w:t>
      </w:r>
      <w:proofErr w:type="gramEnd"/>
      <w:r w:rsidRPr="00691975">
        <w:rPr>
          <w:bCs/>
          <w:szCs w:val="22"/>
        </w:rPr>
        <w:t xml:space="preserve"> and it will comply with all Applicable Law during the Term.</w:t>
      </w:r>
    </w:p>
    <w:p w:rsidRPr="00691975" w:rsidR="00691975" w:rsidP="00691975" w:rsidRDefault="00691975" w14:paraId="7936DC8C" w14:textId="77777777">
      <w:pPr>
        <w:spacing w:before="0" w:after="0"/>
        <w:ind w:left="90"/>
        <w:rPr>
          <w:szCs w:val="22"/>
        </w:rPr>
      </w:pPr>
      <w:r w:rsidRPr="00691975">
        <w:rPr>
          <w:szCs w:val="22"/>
        </w:rPr>
        <w:t>A Party shall immediately notify the other Party if any of the foregoing in this Section 5.2 with respect to such first Party ceases to be true or correct.</w:t>
      </w:r>
    </w:p>
    <w:p w:rsidRPr="00691975" w:rsidR="00691975" w:rsidP="00691975" w:rsidRDefault="00691975" w14:paraId="48B7E4AA" w14:textId="77777777">
      <w:pPr>
        <w:numPr>
          <w:ilvl w:val="1"/>
          <w:numId w:val="25"/>
        </w:numPr>
        <w:tabs>
          <w:tab w:val="num" w:pos="360"/>
          <w:tab w:val="left" w:pos="450"/>
          <w:tab w:val="left" w:pos="630"/>
          <w:tab w:val="left" w:pos="810"/>
          <w:tab w:val="num" w:pos="6840"/>
        </w:tabs>
        <w:spacing w:before="0" w:after="0"/>
        <w:ind w:left="90" w:firstLine="0"/>
        <w:outlineLvl w:val="1"/>
        <w:rPr>
          <w:rFonts w:cs="Arial"/>
          <w:bCs/>
          <w:iCs/>
          <w:sz w:val="24"/>
          <w:szCs w:val="28"/>
        </w:rPr>
      </w:pPr>
      <w:r w:rsidRPr="00691975">
        <w:rPr>
          <w:rFonts w:cs="Arial"/>
          <w:bCs/>
          <w:iCs/>
          <w:sz w:val="24"/>
          <w:szCs w:val="28"/>
          <w:u w:val="single"/>
        </w:rPr>
        <w:t>Disclaimer</w:t>
      </w:r>
      <w:r w:rsidRPr="00691975">
        <w:rPr>
          <w:rFonts w:cs="Arial"/>
          <w:bCs/>
          <w:iCs/>
          <w:sz w:val="24"/>
          <w:szCs w:val="28"/>
        </w:rPr>
        <w:t>.  EXCEPT AS EXPRESSLY SET FORTH IN THIS SECTION 5, NCDMM MAKES NO REPRESENTATIONS AND GRANTS NO WARRANTIES, EXPRESS OR IMPLIED, EITHER IN FACT OR BY OPERATION OF LAW, BY STATUTE OR OTHERWISE, UNDER THIS AGREEMENT, AND NCDMM SPECIFICALLY DISCLAIMS ANY OTHER WARRANTIES, WHETHER WRITTEN OR ORAL, OR EXPRESS OR IMPLIED, INCLUDING ANY WARRANTY OF QUALITY, MERCHANTABILITY OR FITNESS FOR A PARTICULAR USE OR PURPOSE WITH RESPECT TO ANY MATERIALS (AS DEFINED IN SECTION 1.1.7) OR ANY WARRANTY AS TO THE NON-INFRINGEMENT OF ANY INTELLECTUAL PROPERTY RIGHTS OF THIRD PARTIES UNDER THIS AGREEMENT.</w:t>
      </w:r>
    </w:p>
    <w:p w:rsidRPr="00691975" w:rsidR="00691975" w:rsidP="00691975" w:rsidRDefault="00691975" w14:paraId="51CC26B2" w14:textId="77777777">
      <w:pPr>
        <w:spacing w:before="0" w:after="0"/>
        <w:rPr>
          <w:sz w:val="20"/>
        </w:rPr>
      </w:pPr>
    </w:p>
    <w:p w:rsidRPr="00691975" w:rsidR="00691975" w:rsidP="00691975" w:rsidRDefault="00691975" w14:paraId="1FF56BCF" w14:textId="77777777">
      <w:pPr>
        <w:numPr>
          <w:ilvl w:val="0"/>
          <w:numId w:val="25"/>
        </w:numPr>
        <w:tabs>
          <w:tab w:val="num" w:pos="360"/>
        </w:tabs>
        <w:spacing w:before="0" w:after="0"/>
        <w:ind w:left="90" w:firstLine="0"/>
        <w:outlineLvl w:val="0"/>
        <w:rPr>
          <w:rFonts w:ascii="Times New Roman Bold" w:hAnsi="Times New Roman Bold"/>
          <w:b/>
          <w:bCs/>
          <w:caps/>
          <w:kern w:val="32"/>
          <w:szCs w:val="22"/>
          <w:lang w:val="en-GB"/>
        </w:rPr>
      </w:pPr>
      <w:bookmarkStart w:name="_Toc52167091" w:id="87"/>
      <w:r w:rsidRPr="00691975">
        <w:rPr>
          <w:rFonts w:ascii="Times New Roman Bold" w:hAnsi="Times New Roman Bold"/>
          <w:b/>
          <w:bCs/>
          <w:caps/>
          <w:kern w:val="32"/>
          <w:sz w:val="24"/>
          <w:szCs w:val="24"/>
          <w:u w:val="single"/>
          <w:lang w:val="en-GB"/>
        </w:rPr>
        <w:t>CONFIDENTIALITY</w:t>
      </w:r>
    </w:p>
    <w:p w:rsidRPr="00691975" w:rsidR="00691975" w:rsidP="00691975" w:rsidRDefault="00691975" w14:paraId="2535A251" w14:textId="77777777">
      <w:pPr>
        <w:numPr>
          <w:ilvl w:val="1"/>
          <w:numId w:val="25"/>
        </w:numPr>
        <w:tabs>
          <w:tab w:val="num" w:pos="360"/>
          <w:tab w:val="left" w:pos="450"/>
          <w:tab w:val="left" w:pos="630"/>
          <w:tab w:val="left" w:pos="810"/>
          <w:tab w:val="num" w:pos="6840"/>
        </w:tabs>
        <w:spacing w:before="0" w:after="0"/>
        <w:ind w:left="90" w:firstLine="0"/>
        <w:outlineLvl w:val="1"/>
        <w:rPr>
          <w:rFonts w:cs="Arial"/>
          <w:bCs/>
          <w:iCs/>
          <w:sz w:val="24"/>
          <w:szCs w:val="28"/>
        </w:rPr>
      </w:pPr>
      <w:r w:rsidRPr="00691975">
        <w:rPr>
          <w:rFonts w:cs="Arial"/>
          <w:bCs/>
          <w:iCs/>
          <w:sz w:val="24"/>
          <w:szCs w:val="28"/>
        </w:rPr>
        <w:t xml:space="preserve">In the normal and routine completion of this project, there may be some occasions where one Party discloses information that is proprietary and confidential to the disclosing Party.  All such information which a disclosing Party believes to be proprietary, confidential, trade secret or the like undisclosed information shall be provided in writing or other permanent visual form (such as, for example, a physical prototype, physical sample, photograph, </w:t>
      </w:r>
      <w:proofErr w:type="gramStart"/>
      <w:r w:rsidRPr="00691975">
        <w:rPr>
          <w:rFonts w:cs="Arial"/>
          <w:bCs/>
          <w:iCs/>
          <w:sz w:val="24"/>
          <w:szCs w:val="28"/>
        </w:rPr>
        <w:t>video</w:t>
      </w:r>
      <w:proofErr w:type="gramEnd"/>
      <w:r w:rsidRPr="00691975">
        <w:rPr>
          <w:rFonts w:cs="Arial"/>
          <w:bCs/>
          <w:iCs/>
          <w:sz w:val="24"/>
          <w:szCs w:val="28"/>
        </w:rPr>
        <w:t xml:space="preserve"> or sound recording on any type of recording media) and designated as proprietary with an appropriate restrictive legend stamped or marked thereon at the time disclosure.  Proprietary Information disclosed orally, must be identified as proprietary at the time of </w:t>
      </w:r>
      <w:proofErr w:type="gramStart"/>
      <w:r w:rsidRPr="00691975">
        <w:rPr>
          <w:rFonts w:cs="Arial"/>
          <w:bCs/>
          <w:iCs/>
          <w:sz w:val="24"/>
          <w:szCs w:val="28"/>
        </w:rPr>
        <w:t>disclosure</w:t>
      </w:r>
      <w:proofErr w:type="gramEnd"/>
      <w:r w:rsidRPr="00691975">
        <w:rPr>
          <w:rFonts w:cs="Arial"/>
          <w:bCs/>
          <w:iCs/>
          <w:sz w:val="24"/>
          <w:szCs w:val="28"/>
        </w:rPr>
        <w:t xml:space="preserve"> and summarized in writing as being proprietary within thirty (30) days of such disclosure. </w:t>
      </w:r>
    </w:p>
    <w:p w:rsidRPr="00691975" w:rsidR="00691975" w:rsidP="00691975" w:rsidRDefault="00691975" w14:paraId="15A0C728" w14:textId="77777777">
      <w:pPr>
        <w:numPr>
          <w:ilvl w:val="1"/>
          <w:numId w:val="25"/>
        </w:numPr>
        <w:tabs>
          <w:tab w:val="num" w:pos="360"/>
          <w:tab w:val="left" w:pos="450"/>
          <w:tab w:val="left" w:pos="630"/>
          <w:tab w:val="left" w:pos="810"/>
          <w:tab w:val="num" w:pos="6840"/>
        </w:tabs>
        <w:spacing w:before="0" w:after="0"/>
        <w:ind w:left="90" w:firstLine="0"/>
        <w:outlineLvl w:val="1"/>
        <w:rPr>
          <w:rFonts w:cs="Arial"/>
          <w:bCs/>
          <w:iCs/>
          <w:sz w:val="24"/>
          <w:szCs w:val="28"/>
        </w:rPr>
      </w:pPr>
      <w:r w:rsidRPr="00691975">
        <w:rPr>
          <w:rFonts w:cs="Arial"/>
          <w:bCs/>
          <w:iCs/>
          <w:sz w:val="24"/>
          <w:szCs w:val="28"/>
        </w:rPr>
        <w:t>The receiving Party agrees to exercise the same care and safeguards with respect to Proprietary Information disclosed by the disclosing Party as used to maintain the confidentiality of its own information of like character, but in no event less than a reasonable degree of care.</w:t>
      </w:r>
    </w:p>
    <w:p w:rsidRPr="00691975" w:rsidR="00691975" w:rsidP="00691975" w:rsidRDefault="00691975" w14:paraId="5405192E" w14:textId="77777777">
      <w:pPr>
        <w:numPr>
          <w:ilvl w:val="1"/>
          <w:numId w:val="25"/>
        </w:numPr>
        <w:tabs>
          <w:tab w:val="num" w:pos="360"/>
          <w:tab w:val="left" w:pos="450"/>
          <w:tab w:val="left" w:pos="630"/>
          <w:tab w:val="left" w:pos="810"/>
          <w:tab w:val="num" w:pos="6840"/>
        </w:tabs>
        <w:spacing w:before="0" w:after="0"/>
        <w:ind w:left="90" w:firstLine="0"/>
        <w:outlineLvl w:val="1"/>
        <w:rPr>
          <w:rFonts w:cs="Arial"/>
          <w:bCs/>
          <w:iCs/>
          <w:sz w:val="24"/>
          <w:szCs w:val="28"/>
        </w:rPr>
      </w:pPr>
      <w:r w:rsidRPr="00691975">
        <w:rPr>
          <w:rFonts w:cs="Arial"/>
          <w:bCs/>
          <w:iCs/>
          <w:sz w:val="24"/>
          <w:szCs w:val="28"/>
        </w:rPr>
        <w:t xml:space="preserve">The obligations of confidentiality and non-disclosure set forth in this section 6 shall continue for a period of five (5) years from the termination or expiration of this Agreement or until the information ceases to fall under the definition of Proprietary Information.  </w:t>
      </w:r>
    </w:p>
    <w:p w:rsidRPr="00691975" w:rsidR="00691975" w:rsidP="00691975" w:rsidRDefault="00691975" w14:paraId="62A3D6C5" w14:textId="77777777">
      <w:pPr>
        <w:spacing w:before="0" w:after="0"/>
        <w:ind w:left="90"/>
        <w:rPr>
          <w:szCs w:val="22"/>
        </w:rPr>
      </w:pPr>
    </w:p>
    <w:p w:rsidRPr="00691975" w:rsidR="00691975" w:rsidP="00691975" w:rsidRDefault="00691975" w14:paraId="42733455" w14:textId="77777777">
      <w:pPr>
        <w:numPr>
          <w:ilvl w:val="0"/>
          <w:numId w:val="25"/>
        </w:numPr>
        <w:tabs>
          <w:tab w:val="num" w:pos="360"/>
        </w:tabs>
        <w:spacing w:before="0" w:after="0"/>
        <w:ind w:left="90" w:firstLine="0"/>
        <w:outlineLvl w:val="0"/>
        <w:rPr>
          <w:rFonts w:ascii="Times New Roman Bold" w:hAnsi="Times New Roman Bold"/>
          <w:b/>
          <w:bCs/>
          <w:caps/>
          <w:kern w:val="32"/>
          <w:szCs w:val="22"/>
          <w:u w:val="single"/>
          <w:lang w:val="en-GB"/>
        </w:rPr>
      </w:pPr>
      <w:r w:rsidRPr="00691975">
        <w:rPr>
          <w:rFonts w:ascii="Times New Roman Bold" w:hAnsi="Times New Roman Bold"/>
          <w:b/>
          <w:bCs/>
          <w:caps/>
          <w:kern w:val="32"/>
          <w:sz w:val="24"/>
          <w:szCs w:val="24"/>
          <w:u w:val="single"/>
          <w:lang w:val="en-GB"/>
        </w:rPr>
        <w:t>INTELLECTUAL PROPERTY</w:t>
      </w:r>
    </w:p>
    <w:p w:rsidRPr="00691975" w:rsidR="00691975" w:rsidP="00691975" w:rsidRDefault="00691975" w14:paraId="58AB88E1" w14:textId="77777777">
      <w:pPr>
        <w:numPr>
          <w:ilvl w:val="1"/>
          <w:numId w:val="25"/>
        </w:numPr>
        <w:tabs>
          <w:tab w:val="num" w:pos="360"/>
          <w:tab w:val="left" w:pos="450"/>
          <w:tab w:val="left" w:pos="630"/>
          <w:tab w:val="left" w:pos="810"/>
          <w:tab w:val="num" w:pos="6840"/>
        </w:tabs>
        <w:spacing w:before="0" w:after="0"/>
        <w:ind w:left="90" w:firstLine="0"/>
        <w:outlineLvl w:val="1"/>
        <w:rPr>
          <w:rFonts w:cs="Arial"/>
          <w:bCs/>
          <w:iCs/>
          <w:sz w:val="24"/>
          <w:szCs w:val="24"/>
        </w:rPr>
      </w:pPr>
      <w:r w:rsidRPr="00691975">
        <w:rPr>
          <w:rFonts w:cs="Arial"/>
          <w:b/>
          <w:bCs/>
          <w:iCs/>
          <w:sz w:val="24"/>
          <w:szCs w:val="24"/>
        </w:rPr>
        <w:t>Background Intellectual Property.</w:t>
      </w:r>
      <w:r w:rsidRPr="00691975">
        <w:rPr>
          <w:rFonts w:cs="Arial"/>
          <w:bCs/>
          <w:iCs/>
          <w:sz w:val="24"/>
          <w:szCs w:val="24"/>
        </w:rPr>
        <w:t xml:space="preserve">  Each Sub-Recipient/Sub-Recipient/Member shall retain all rights to its Background Intellectual Property; and the decision to make available any such Background Intellectual Property for use in a Sub-Recipient/Member’s sub award project shall be at the sole discretion of each Sub-Recipient/Member and in accordance with DOD regulations with respect to identification of all such Background Intellectual Property. No license or rights are granted to a Sub-Recipient/Member’s Background Intellectual Property under this Agreement. </w:t>
      </w:r>
    </w:p>
    <w:p w:rsidRPr="00691975" w:rsidR="00691975" w:rsidP="00691975" w:rsidRDefault="00691975" w14:paraId="47AEFE13" w14:textId="77777777">
      <w:pPr>
        <w:keepNext/>
        <w:numPr>
          <w:ilvl w:val="2"/>
          <w:numId w:val="25"/>
        </w:numPr>
        <w:tabs>
          <w:tab w:val="num" w:pos="360"/>
          <w:tab w:val="num" w:pos="900"/>
        </w:tabs>
        <w:spacing w:before="0" w:after="0"/>
        <w:ind w:left="90" w:firstLine="720"/>
        <w:outlineLvl w:val="2"/>
        <w:rPr>
          <w:rFonts w:cs="Arial"/>
          <w:bCs/>
          <w:sz w:val="24"/>
          <w:szCs w:val="24"/>
        </w:rPr>
      </w:pPr>
      <w:proofErr w:type="gramStart"/>
      <w:r w:rsidRPr="00691975">
        <w:rPr>
          <w:rFonts w:cs="Arial"/>
          <w:bCs/>
          <w:sz w:val="24"/>
          <w:szCs w:val="24"/>
        </w:rPr>
        <w:t>In the event that</w:t>
      </w:r>
      <w:proofErr w:type="gramEnd"/>
      <w:r w:rsidRPr="00691975">
        <w:rPr>
          <w:rFonts w:cs="Arial"/>
          <w:bCs/>
          <w:sz w:val="24"/>
          <w:szCs w:val="24"/>
        </w:rPr>
        <w:t xml:space="preserve"> one Sub-Recipient/Member may require use of another Sub-Recipient/Member’s Background Intellectual Property that has been disclosed by a Sub-Recipient/Member as part of the Consortium Research in order to successfully commercialize any CDIP then the Sub-Recipient/Members agree to discuss potential licensing terms and conditions in a separate legally binding agreement between the Sub-Recipient/Members, separate from this Agreement.  Sub-Recipient/Member(s) are not required to license any such originating Sub-Recipient/Member(s) Background Intellectual Property.  </w:t>
      </w:r>
    </w:p>
    <w:p w:rsidRPr="00691975" w:rsidR="00691975" w:rsidP="00691975" w:rsidRDefault="00691975" w14:paraId="1F55ECAE" w14:textId="77777777">
      <w:pPr>
        <w:numPr>
          <w:ilvl w:val="1"/>
          <w:numId w:val="25"/>
        </w:numPr>
        <w:tabs>
          <w:tab w:val="num" w:pos="360"/>
          <w:tab w:val="left" w:pos="450"/>
          <w:tab w:val="left" w:pos="630"/>
          <w:tab w:val="left" w:pos="810"/>
          <w:tab w:val="num" w:pos="6840"/>
        </w:tabs>
        <w:spacing w:before="0" w:after="0"/>
        <w:ind w:left="90" w:firstLine="0"/>
        <w:outlineLvl w:val="1"/>
        <w:rPr>
          <w:rFonts w:cs="Arial"/>
          <w:bCs/>
          <w:iCs/>
          <w:sz w:val="24"/>
          <w:szCs w:val="24"/>
        </w:rPr>
      </w:pPr>
      <w:r w:rsidRPr="00691975">
        <w:rPr>
          <w:rFonts w:cs="Arial"/>
          <w:b/>
          <w:bCs/>
          <w:iCs/>
          <w:sz w:val="24"/>
          <w:szCs w:val="28"/>
        </w:rPr>
        <w:t>Consortium Developed IP</w:t>
      </w:r>
      <w:r w:rsidRPr="00691975">
        <w:rPr>
          <w:rFonts w:cs="Arial"/>
          <w:bCs/>
          <w:iCs/>
          <w:sz w:val="24"/>
          <w:szCs w:val="28"/>
        </w:rPr>
        <w:t xml:space="preserve"> shall be owned by the respective inventing or creating </w:t>
      </w:r>
      <w:r w:rsidRPr="00691975">
        <w:rPr>
          <w:rFonts w:cs="Arial"/>
          <w:bCs/>
          <w:iCs/>
          <w:sz w:val="24"/>
          <w:szCs w:val="24"/>
        </w:rPr>
        <w:t xml:space="preserve">organizations, subject to any government rights and/or any pre-existing rights of any third party and subject to the following conditions: </w:t>
      </w:r>
    </w:p>
    <w:p w:rsidRPr="00691975" w:rsidR="00691975" w:rsidP="00691975" w:rsidRDefault="00691975" w14:paraId="3E659784" w14:textId="77777777">
      <w:pPr>
        <w:keepNext/>
        <w:numPr>
          <w:ilvl w:val="2"/>
          <w:numId w:val="25"/>
        </w:numPr>
        <w:tabs>
          <w:tab w:val="num" w:pos="360"/>
          <w:tab w:val="num" w:pos="900"/>
        </w:tabs>
        <w:spacing w:before="0" w:after="0"/>
        <w:ind w:left="90" w:firstLine="720"/>
        <w:outlineLvl w:val="2"/>
        <w:rPr>
          <w:rFonts w:cs="Arial"/>
          <w:bCs/>
          <w:sz w:val="24"/>
          <w:szCs w:val="24"/>
        </w:rPr>
      </w:pPr>
      <w:r w:rsidRPr="00691975">
        <w:rPr>
          <w:rFonts w:cs="Arial"/>
          <w:bCs/>
          <w:sz w:val="24"/>
          <w:szCs w:val="24"/>
        </w:rPr>
        <w:t xml:space="preserve">If a Party solely or jointly creates CDIP, the Party must disclose the creation of such CDIP to its technology transfer office, licensing office or other similar department (“Party’s </w:t>
      </w:r>
      <w:proofErr w:type="spellStart"/>
      <w:r w:rsidRPr="00691975">
        <w:rPr>
          <w:rFonts w:cs="Arial"/>
          <w:bCs/>
          <w:sz w:val="24"/>
          <w:szCs w:val="24"/>
        </w:rPr>
        <w:t>TechTransfer</w:t>
      </w:r>
      <w:proofErr w:type="spellEnd"/>
      <w:r w:rsidRPr="00691975">
        <w:rPr>
          <w:rFonts w:cs="Arial"/>
          <w:bCs/>
          <w:sz w:val="24"/>
          <w:szCs w:val="24"/>
        </w:rPr>
        <w:t xml:space="preserve"> Office”).   A non-confidential summary of the CDIP disclosed to the Party’s </w:t>
      </w:r>
      <w:proofErr w:type="spellStart"/>
      <w:r w:rsidRPr="00691975">
        <w:rPr>
          <w:rFonts w:cs="Arial"/>
          <w:bCs/>
          <w:sz w:val="24"/>
          <w:szCs w:val="24"/>
        </w:rPr>
        <w:t>TechTransfer</w:t>
      </w:r>
      <w:proofErr w:type="spellEnd"/>
      <w:r w:rsidRPr="00691975">
        <w:rPr>
          <w:rFonts w:cs="Arial"/>
          <w:bCs/>
          <w:sz w:val="24"/>
          <w:szCs w:val="24"/>
        </w:rPr>
        <w:t xml:space="preserve"> Office shall be sent to NCDMM as soon as practicable so that NCDMM can maintain a list of </w:t>
      </w:r>
      <w:proofErr w:type="gramStart"/>
      <w:r w:rsidRPr="00691975">
        <w:rPr>
          <w:rFonts w:cs="Arial"/>
          <w:bCs/>
          <w:sz w:val="24"/>
          <w:szCs w:val="24"/>
        </w:rPr>
        <w:t>CDIP</w:t>
      </w:r>
      <w:proofErr w:type="gramEnd"/>
      <w:r w:rsidRPr="00691975">
        <w:rPr>
          <w:rFonts w:cs="Arial"/>
          <w:bCs/>
          <w:sz w:val="24"/>
          <w:szCs w:val="24"/>
        </w:rPr>
        <w:t xml:space="preserve">.  Sub-Recipient/Members owning CDIP shall grant upon request to NCDMM and Sub-Recipient/Members-In-Good-Standing at the time of creation a limited, non-exclusive, royalty-free license to use the CDIP for the Sub-Recipient/Member’s internal procedures, </w:t>
      </w:r>
      <w:proofErr w:type="gramStart"/>
      <w:r w:rsidRPr="00691975">
        <w:rPr>
          <w:rFonts w:cs="Arial"/>
          <w:bCs/>
          <w:sz w:val="24"/>
          <w:szCs w:val="24"/>
        </w:rPr>
        <w:t>research</w:t>
      </w:r>
      <w:proofErr w:type="gramEnd"/>
      <w:r w:rsidRPr="00691975">
        <w:rPr>
          <w:rFonts w:cs="Arial"/>
          <w:bCs/>
          <w:sz w:val="24"/>
          <w:szCs w:val="24"/>
        </w:rPr>
        <w:t xml:space="preserve"> or development purposes (but not to make, use, or sell products or external processes for commercial purposes, with the</w:t>
      </w:r>
      <w:r w:rsidRPr="00691975">
        <w:rPr>
          <w:rFonts w:cs="Arial"/>
          <w:bCs/>
          <w:szCs w:val="22"/>
        </w:rPr>
        <w:t xml:space="preserve"> </w:t>
      </w:r>
      <w:r w:rsidRPr="00691975">
        <w:rPr>
          <w:rFonts w:cs="Arial"/>
          <w:bCs/>
          <w:sz w:val="24"/>
          <w:szCs w:val="24"/>
        </w:rPr>
        <w:t xml:space="preserve">exception of licenses granted pursuant to Section 7.2.3).    Such licenses shall be granted to interested Sub-Recipient/Members upon request in a separate legally binding mutually agreeable license agreement between the Sub-Recipient/Members.  Payment of patent expenses may be required of Parties granted non-exclusive, royalty-free commercial licenses by universities and other non-profit institutions.  Such licenses for Sub-Recipient/Members shall be without the right to grant sublicenses to third parties, except for any Sub-Recipient/Member-designated agents, </w:t>
      </w:r>
      <w:proofErr w:type="gramStart"/>
      <w:r w:rsidRPr="00691975">
        <w:rPr>
          <w:rFonts w:cs="Arial"/>
          <w:bCs/>
          <w:sz w:val="24"/>
          <w:szCs w:val="24"/>
        </w:rPr>
        <w:t>contractors</w:t>
      </w:r>
      <w:proofErr w:type="gramEnd"/>
      <w:r w:rsidRPr="00691975">
        <w:rPr>
          <w:rFonts w:cs="Arial"/>
          <w:bCs/>
          <w:sz w:val="24"/>
          <w:szCs w:val="24"/>
        </w:rPr>
        <w:t xml:space="preserve"> and non-employee students (“Permitted Third Parties”) performing work for the benefit of such Sub-Recipient/Member. Under these circumstances the Sub-Recipient/Member is responsible for having any and all appropriate written agreements with such Permitted Third Parties to enable Sub-Recipient/Member’s compliance with this Agreement and is responsible for such parties’ use of the CDIP in the same manner Sub-Recipient/Member is responsible for its own use of such CDIP (e.g., violation of the license parameters set forth in this section by a Sub-Recipient/Member’s Permitted Third Parties shall be considered a breach of this Agreement by Sub-Recipient/Member). </w:t>
      </w:r>
    </w:p>
    <w:p w:rsidRPr="00691975" w:rsidR="00691975" w:rsidP="00691975" w:rsidRDefault="00691975" w14:paraId="5A7287A8" w14:textId="77777777">
      <w:pPr>
        <w:keepNext/>
        <w:numPr>
          <w:ilvl w:val="2"/>
          <w:numId w:val="25"/>
        </w:numPr>
        <w:tabs>
          <w:tab w:val="num" w:pos="360"/>
          <w:tab w:val="num" w:pos="900"/>
        </w:tabs>
        <w:spacing w:before="0" w:after="0"/>
        <w:ind w:left="90" w:firstLine="720"/>
        <w:outlineLvl w:val="2"/>
        <w:rPr>
          <w:rFonts w:cs="Arial"/>
          <w:bCs/>
          <w:sz w:val="24"/>
          <w:szCs w:val="24"/>
        </w:rPr>
      </w:pPr>
      <w:r w:rsidRPr="00691975">
        <w:rPr>
          <w:rFonts w:cs="Arial"/>
          <w:bCs/>
          <w:sz w:val="24"/>
          <w:szCs w:val="24"/>
        </w:rPr>
        <w:t xml:space="preserve">Sub-Recipient/Members are strongly encouraged to seek legal protection in the form of patents as soon as is reasonably possible following disclosure of all CDIP to NCDMM.  Protection of a Sub-Recipient/Member’s solely developed CDIP shall be done at Sub-Recipient/Member’s own expense and through use of their respective Party’s </w:t>
      </w:r>
      <w:proofErr w:type="spellStart"/>
      <w:r w:rsidRPr="00691975">
        <w:rPr>
          <w:rFonts w:cs="Arial"/>
          <w:bCs/>
          <w:sz w:val="24"/>
          <w:szCs w:val="24"/>
        </w:rPr>
        <w:t>TechTransfer</w:t>
      </w:r>
      <w:proofErr w:type="spellEnd"/>
      <w:r w:rsidRPr="00691975">
        <w:rPr>
          <w:rFonts w:cs="Arial"/>
          <w:bCs/>
          <w:sz w:val="24"/>
          <w:szCs w:val="24"/>
        </w:rPr>
        <w:t xml:space="preserve"> Office.  Each Sub-Recipient/Member agrees to notify in writing NCDMM in a timely manner of all such actions in which legal protection is or has been sought so that NCDMM can enter such information in its invention disclosure database.  With respect to</w:t>
      </w:r>
      <w:r w:rsidRPr="00691975">
        <w:rPr>
          <w:rFonts w:cs="Arial"/>
          <w:bCs/>
          <w:szCs w:val="22"/>
        </w:rPr>
        <w:t xml:space="preserve"> </w:t>
      </w:r>
      <w:r w:rsidRPr="00691975">
        <w:rPr>
          <w:rFonts w:cs="Arial"/>
          <w:bCs/>
          <w:sz w:val="24"/>
          <w:szCs w:val="24"/>
        </w:rPr>
        <w:t xml:space="preserve">jointly developed CDIP the relevant Sub-Recipient/Members agree to negotiate a separate legally binding agreement encompassing those terms and conditions to be used to govern the </w:t>
      </w:r>
      <w:proofErr w:type="gramStart"/>
      <w:r w:rsidRPr="00691975">
        <w:rPr>
          <w:rFonts w:cs="Arial"/>
          <w:bCs/>
          <w:sz w:val="24"/>
          <w:szCs w:val="24"/>
        </w:rPr>
        <w:t>manner in which</w:t>
      </w:r>
      <w:proofErr w:type="gramEnd"/>
      <w:r w:rsidRPr="00691975">
        <w:rPr>
          <w:rFonts w:cs="Arial"/>
          <w:bCs/>
          <w:sz w:val="24"/>
          <w:szCs w:val="24"/>
        </w:rPr>
        <w:t xml:space="preserve"> jointly developed CDIP will be owned, administered, protected, and licensed.  NCDMM will be notified in writing in a timely manner of the existence of these agreements between Sub-Recipient/Members and NCDMM shall maintain pertinent information in its invention disclosure database.  </w:t>
      </w:r>
      <w:bookmarkStart w:name="_DV_C11" w:id="88"/>
      <w:proofErr w:type="gramStart"/>
      <w:r w:rsidRPr="00691975">
        <w:rPr>
          <w:rFonts w:cs="Arial"/>
          <w:bCs/>
          <w:sz w:val="24"/>
          <w:szCs w:val="24"/>
        </w:rPr>
        <w:t>In the event that</w:t>
      </w:r>
      <w:proofErr w:type="gramEnd"/>
      <w:r w:rsidRPr="00691975">
        <w:rPr>
          <w:rFonts w:cs="Arial"/>
          <w:bCs/>
          <w:sz w:val="24"/>
          <w:szCs w:val="24"/>
        </w:rPr>
        <w:t xml:space="preserve"> a</w:t>
      </w:r>
      <w:bookmarkEnd w:id="88"/>
      <w:r w:rsidRPr="00691975">
        <w:rPr>
          <w:rFonts w:cs="Arial"/>
          <w:bCs/>
          <w:sz w:val="24"/>
          <w:szCs w:val="24"/>
        </w:rPr>
        <w:t xml:space="preserve"> single Sub-Recipient/Member for solely developed CDIP, or all Sub-Recipient/Members with an ownership right for jointly developed CDIP choose </w:t>
      </w:r>
      <w:bookmarkStart w:name="_DV_C13" w:id="89"/>
      <w:r w:rsidRPr="00691975">
        <w:rPr>
          <w:rFonts w:cs="Arial"/>
          <w:bCs/>
          <w:sz w:val="24"/>
          <w:szCs w:val="24"/>
        </w:rPr>
        <w:t xml:space="preserve">not to seek legal protection </w:t>
      </w:r>
      <w:bookmarkEnd w:id="89"/>
      <w:r w:rsidRPr="00691975">
        <w:rPr>
          <w:rFonts w:cs="Arial"/>
          <w:bCs/>
          <w:sz w:val="24"/>
          <w:szCs w:val="24"/>
        </w:rPr>
        <w:t xml:space="preserve">and thereby elect not to file a patent application on any CDIP, then Sub-Recipient/Member(s) agree to notify NCDMM in writing of its intent and must report any pending publication or presentation to NCDMM at the time of this notification.  </w:t>
      </w:r>
      <w:bookmarkStart w:name="_DV_M100" w:id="90"/>
      <w:bookmarkStart w:name="_DV_M101" w:id="91"/>
      <w:bookmarkStart w:name="_DV_M102" w:id="92"/>
      <w:bookmarkEnd w:id="90"/>
      <w:bookmarkEnd w:id="91"/>
      <w:bookmarkEnd w:id="92"/>
      <w:r w:rsidRPr="00691975">
        <w:rPr>
          <w:rFonts w:cs="Arial"/>
          <w:bCs/>
          <w:sz w:val="24"/>
          <w:szCs w:val="24"/>
        </w:rPr>
        <w:t>NCDMM may negotiate to obtain such protection at its own expense where Sub-Recipient/Member(s) choose not to seek legal protection.  Ownership of CDIP shall remain with the originating Sub-Recipient/Member(s).</w:t>
      </w:r>
    </w:p>
    <w:p w:rsidRPr="00691975" w:rsidR="00691975" w:rsidP="00691975" w:rsidRDefault="00691975" w14:paraId="76CB16AA" w14:textId="77777777">
      <w:pPr>
        <w:keepNext/>
        <w:numPr>
          <w:ilvl w:val="2"/>
          <w:numId w:val="25"/>
        </w:numPr>
        <w:tabs>
          <w:tab w:val="num" w:pos="360"/>
          <w:tab w:val="left" w:pos="900"/>
        </w:tabs>
        <w:spacing w:before="0" w:after="0"/>
        <w:ind w:left="90" w:firstLine="720"/>
        <w:outlineLvl w:val="2"/>
        <w:rPr>
          <w:rFonts w:cs="Arial"/>
          <w:bCs/>
          <w:szCs w:val="22"/>
        </w:rPr>
      </w:pPr>
      <w:r w:rsidRPr="00691975">
        <w:rPr>
          <w:rFonts w:cs="Arial"/>
          <w:bCs/>
          <w:sz w:val="24"/>
          <w:szCs w:val="24"/>
        </w:rPr>
        <w:t xml:space="preserve">It is anticipated that one of the outcomes of an active IP licensing and commercialization plan is the generation of royalty income by a respective Sub-Recipient/Member.  It is acknowledged that Sub-Recipient/Members of academic, government, and industry sectors will manage the disposition and reporting requirements of all royalties received in accordance with their institution’s existing policies, through their Party’s </w:t>
      </w:r>
      <w:proofErr w:type="spellStart"/>
      <w:r w:rsidRPr="00691975">
        <w:rPr>
          <w:rFonts w:cs="Arial"/>
          <w:bCs/>
          <w:sz w:val="24"/>
          <w:szCs w:val="24"/>
        </w:rPr>
        <w:t>TechTransfer</w:t>
      </w:r>
      <w:proofErr w:type="spellEnd"/>
      <w:r w:rsidRPr="00691975">
        <w:rPr>
          <w:rFonts w:cs="Arial"/>
          <w:bCs/>
          <w:sz w:val="24"/>
          <w:szCs w:val="24"/>
        </w:rPr>
        <w:t xml:space="preserve"> Office.  To the extent it may legally do so, Sub-Recipient/Members owning CDIP shall grant NCDMM and Lead Sub-Recipient/Members-In-Good-Standing a limited, non-exclusive, royalty-free license to use the CDIP for commercial purposes and Full Sub-Recipient/Members-In-Good-Standing shall be granted such licenses at a fair market value royalty rate.  Such licenses shall be granted to interested Sub-Recipient/Members upon request in a separate legally binding mutually agreeable agreement between the Sub-Recipient/Members.  Such licenses for Sub-Recipient/Members shall be without the right to grant sublicenses to third parties, except for any Sub-Recipient/Member-designated agents, contractors and non-employee students performing work for the benefit of such Sub-Recipient/Member, provided, however, the Sub-Recipient/Member is responsible for having any and all appropriate written agreements with such parties to enable Sub-Recipient/Member’s compliance with this Agreement and is responsible for such parties’ use of the CDIP in the same manner Sub-Recipient/Member is responsible for its own use of such CDIP (e.g., violation of the license parameters set forth in this section by a Sub-Recipient/Member’s contractor shall be considered a breach</w:t>
      </w:r>
      <w:r w:rsidRPr="00691975">
        <w:rPr>
          <w:rFonts w:cs="Arial"/>
          <w:bCs/>
          <w:szCs w:val="22"/>
        </w:rPr>
        <w:t xml:space="preserve"> of this Agreement by Sub-Recipient/Member). In addition, sublicensing shall be permitted to the licensee’s direct customers.</w:t>
      </w:r>
    </w:p>
    <w:p w:rsidRPr="00691975" w:rsidR="00691975" w:rsidP="00691975" w:rsidRDefault="00691975" w14:paraId="68316168" w14:textId="77777777">
      <w:pPr>
        <w:numPr>
          <w:ilvl w:val="1"/>
          <w:numId w:val="25"/>
        </w:numPr>
        <w:tabs>
          <w:tab w:val="num" w:pos="360"/>
          <w:tab w:val="left" w:pos="450"/>
          <w:tab w:val="left" w:pos="630"/>
          <w:tab w:val="left" w:pos="810"/>
          <w:tab w:val="num" w:pos="6840"/>
        </w:tabs>
        <w:spacing w:before="0" w:after="0"/>
        <w:ind w:left="90" w:firstLine="0"/>
        <w:outlineLvl w:val="1"/>
        <w:rPr>
          <w:rFonts w:cs="Arial"/>
          <w:bCs/>
          <w:iCs/>
          <w:sz w:val="24"/>
          <w:szCs w:val="28"/>
        </w:rPr>
      </w:pPr>
      <w:r w:rsidRPr="00691975">
        <w:rPr>
          <w:rFonts w:cs="Arial"/>
          <w:bCs/>
          <w:iCs/>
          <w:sz w:val="24"/>
          <w:szCs w:val="28"/>
        </w:rPr>
        <w:t>Licenses granted under this Section 7 shall be subject to these additional terms:</w:t>
      </w:r>
    </w:p>
    <w:p w:rsidRPr="00691975" w:rsidR="00691975" w:rsidP="00691975" w:rsidRDefault="00691975" w14:paraId="4972B11E" w14:textId="77777777">
      <w:pPr>
        <w:tabs>
          <w:tab w:val="left" w:pos="450"/>
          <w:tab w:val="left" w:pos="630"/>
          <w:tab w:val="left" w:pos="810"/>
        </w:tabs>
        <w:ind w:left="90"/>
        <w:outlineLvl w:val="1"/>
        <w:rPr>
          <w:rFonts w:cs="Arial"/>
          <w:bCs/>
          <w:iCs/>
          <w:sz w:val="24"/>
          <w:szCs w:val="28"/>
        </w:rPr>
      </w:pPr>
      <w:r w:rsidRPr="00691975">
        <w:rPr>
          <w:rFonts w:cs="Arial"/>
          <w:bCs/>
          <w:iCs/>
          <w:sz w:val="24"/>
          <w:szCs w:val="28"/>
        </w:rPr>
        <w:t>Any licenses granted to a Sub-Recipient/Member through a separate document as specified in this Section 7 shall become a royalty bearing license at fair market value for such a Sub-Recipient/Member who is designated a Withdrawn Sub-Recipient/Member.</w:t>
      </w:r>
    </w:p>
    <w:p w:rsidRPr="00691975" w:rsidR="00691975" w:rsidP="00691975" w:rsidRDefault="00691975" w14:paraId="500199AC" w14:textId="77777777">
      <w:pPr>
        <w:tabs>
          <w:tab w:val="left" w:pos="450"/>
          <w:tab w:val="left" w:pos="630"/>
          <w:tab w:val="left" w:pos="810"/>
        </w:tabs>
        <w:ind w:left="90"/>
        <w:outlineLvl w:val="1"/>
        <w:rPr>
          <w:rFonts w:cs="Arial"/>
          <w:bCs/>
          <w:iCs/>
          <w:sz w:val="24"/>
          <w:szCs w:val="28"/>
        </w:rPr>
      </w:pPr>
      <w:r w:rsidRPr="00691975">
        <w:rPr>
          <w:rFonts w:cs="Arial"/>
          <w:bCs/>
          <w:iCs/>
          <w:sz w:val="24"/>
          <w:szCs w:val="28"/>
        </w:rPr>
        <w:t xml:space="preserve">It is understood that the United States Government (through any of its agencies or otherwise) may provide use of its facilities or equipment and / or may provide funds for Consortium Research.  As a result, this Agreement, </w:t>
      </w:r>
      <w:proofErr w:type="gramStart"/>
      <w:r w:rsidRPr="00691975">
        <w:rPr>
          <w:rFonts w:cs="Arial"/>
          <w:bCs/>
          <w:iCs/>
          <w:sz w:val="24"/>
          <w:szCs w:val="28"/>
        </w:rPr>
        <w:t>any and all</w:t>
      </w:r>
      <w:proofErr w:type="gramEnd"/>
      <w:r w:rsidRPr="00691975">
        <w:rPr>
          <w:rFonts w:cs="Arial"/>
          <w:bCs/>
          <w:iCs/>
          <w:sz w:val="24"/>
          <w:szCs w:val="28"/>
        </w:rPr>
        <w:t xml:space="preserve"> rights and obligations of the Sub-Recipient/Members to any CDIP resulting from use of any United States Government’s facilities, equipment or funds are subject to any and all applicable rights of the United States Government.</w:t>
      </w:r>
    </w:p>
    <w:p w:rsidRPr="00691975" w:rsidR="00691975" w:rsidP="00691975" w:rsidRDefault="00691975" w14:paraId="68714A27" w14:textId="77777777">
      <w:pPr>
        <w:tabs>
          <w:tab w:val="left" w:pos="450"/>
          <w:tab w:val="left" w:pos="630"/>
          <w:tab w:val="left" w:pos="810"/>
        </w:tabs>
        <w:ind w:left="90"/>
        <w:outlineLvl w:val="1"/>
        <w:rPr>
          <w:rFonts w:cs="Arial"/>
          <w:bCs/>
          <w:iCs/>
          <w:sz w:val="24"/>
          <w:szCs w:val="28"/>
        </w:rPr>
      </w:pPr>
      <w:r w:rsidRPr="00691975">
        <w:rPr>
          <w:rFonts w:cs="Arial"/>
          <w:bCs/>
          <w:iCs/>
          <w:sz w:val="24"/>
          <w:szCs w:val="28"/>
        </w:rPr>
        <w:t xml:space="preserve">Notwithstanding anything to the contrary in this Agreement, certain laws, regulations and/or policies may prevent and/or limit certain Sub-Recipient/Members’ ability to offer royalty-bearing licenses to CDIP that has previously been licensed by such Sub-Recipient/Members on a royalty-free basis.  Therefore, the ability to charge royalties to Full Sub-Recipient/Members, Supporting Sub-Recipient/Members, and/or third parties is subject to the granting Sub-Recipient/Member’s ability to do so </w:t>
      </w:r>
      <w:proofErr w:type="gramStart"/>
      <w:r w:rsidRPr="00691975">
        <w:rPr>
          <w:rFonts w:cs="Arial"/>
          <w:bCs/>
          <w:iCs/>
          <w:sz w:val="24"/>
          <w:szCs w:val="28"/>
        </w:rPr>
        <w:t>in light of</w:t>
      </w:r>
      <w:proofErr w:type="gramEnd"/>
      <w:r w:rsidRPr="00691975">
        <w:rPr>
          <w:rFonts w:cs="Arial"/>
          <w:bCs/>
          <w:iCs/>
          <w:sz w:val="24"/>
          <w:szCs w:val="28"/>
        </w:rPr>
        <w:t xml:space="preserve"> then-existing contractual obligations, legal and regulatory requirements, and policies of the granting Sub-Recipient/Member.</w:t>
      </w:r>
    </w:p>
    <w:p w:rsidRPr="00691975" w:rsidR="00691975" w:rsidP="00691975" w:rsidRDefault="00691975" w14:paraId="5D369EDF" w14:textId="77777777">
      <w:pPr>
        <w:spacing w:before="0" w:after="0"/>
        <w:rPr>
          <w:sz w:val="20"/>
        </w:rPr>
      </w:pPr>
    </w:p>
    <w:bookmarkEnd w:id="87"/>
    <w:p w:rsidRPr="00691975" w:rsidR="00691975" w:rsidP="00691975" w:rsidRDefault="00691975" w14:paraId="1379AFA6" w14:textId="77777777">
      <w:pPr>
        <w:numPr>
          <w:ilvl w:val="0"/>
          <w:numId w:val="25"/>
        </w:numPr>
        <w:tabs>
          <w:tab w:val="num" w:pos="360"/>
        </w:tabs>
        <w:spacing w:before="0" w:after="0"/>
        <w:ind w:left="90" w:firstLine="0"/>
        <w:outlineLvl w:val="0"/>
        <w:rPr>
          <w:rFonts w:ascii="Times New Roman Bold" w:hAnsi="Times New Roman Bold"/>
          <w:b/>
          <w:bCs/>
          <w:caps/>
          <w:kern w:val="32"/>
          <w:sz w:val="24"/>
          <w:szCs w:val="24"/>
          <w:u w:val="single"/>
          <w:lang w:val="en-GB"/>
        </w:rPr>
      </w:pPr>
      <w:r w:rsidRPr="00691975">
        <w:rPr>
          <w:rFonts w:ascii="Times New Roman Bold" w:hAnsi="Times New Roman Bold"/>
          <w:b/>
          <w:bCs/>
          <w:caps/>
          <w:kern w:val="32"/>
          <w:sz w:val="24"/>
          <w:szCs w:val="24"/>
          <w:u w:val="single"/>
          <w:lang w:val="en-GB"/>
        </w:rPr>
        <w:t>INDEMNIFICATION AND INSURANCE</w:t>
      </w:r>
    </w:p>
    <w:p w:rsidRPr="00691975" w:rsidR="00691975" w:rsidP="00691975" w:rsidRDefault="00691975" w14:paraId="3E543697" w14:textId="77777777">
      <w:pPr>
        <w:numPr>
          <w:ilvl w:val="1"/>
          <w:numId w:val="25"/>
        </w:numPr>
        <w:tabs>
          <w:tab w:val="num" w:pos="360"/>
          <w:tab w:val="left" w:pos="450"/>
          <w:tab w:val="left" w:pos="630"/>
          <w:tab w:val="left" w:pos="810"/>
          <w:tab w:val="num" w:pos="6840"/>
        </w:tabs>
        <w:spacing w:before="0" w:after="0"/>
        <w:ind w:left="90" w:firstLine="0"/>
        <w:outlineLvl w:val="1"/>
        <w:rPr>
          <w:rFonts w:cs="Arial"/>
          <w:bCs/>
          <w:iCs/>
          <w:sz w:val="24"/>
          <w:szCs w:val="28"/>
        </w:rPr>
      </w:pPr>
      <w:r w:rsidRPr="00691975">
        <w:rPr>
          <w:rFonts w:cs="Arial"/>
          <w:bCs/>
          <w:iCs/>
          <w:sz w:val="24"/>
          <w:szCs w:val="28"/>
        </w:rPr>
        <w:t xml:space="preserve">Indemnification by Sub-Recipient.  Sub-Recipient agrees to defend, indemnify and hold harmless NCDMM and its Affiliates and their respective directors, officers, employees and agents from and against any and all costs (including reasonable legal fees), damages, expenses and losses (collectively, “Losses”) arising from any third party suit, claim, demand, assessment, action or proceeding (collectively, “Claims”), in any manner caused by, resulting from or arising out of any misrepresentation, negligence or breach of this Agreement on the part of Sub-Recipient, any of Sub-Recipient’s Affiliates or any permitted Sub-Recipients, or any of Sub-Recipient’s or its Affiliates’ or permitted Sub-Recipients’ directors, officers, employees or agents, including Losses arising out of the breach or inaccuracy of any of Sub-Recipient’s representations, warranties, or covenants under Section 5 of this Agreement, except to the extent any such Loss is attributable to any breach by NCDMM of this Agreement, or any negligence, </w:t>
      </w:r>
      <w:proofErr w:type="spellStart"/>
      <w:r w:rsidRPr="00691975">
        <w:rPr>
          <w:rFonts w:cs="Arial"/>
          <w:bCs/>
          <w:iCs/>
          <w:sz w:val="24"/>
          <w:szCs w:val="28"/>
        </w:rPr>
        <w:t>wilful</w:t>
      </w:r>
      <w:proofErr w:type="spellEnd"/>
      <w:r w:rsidRPr="00691975">
        <w:rPr>
          <w:rFonts w:cs="Arial"/>
          <w:bCs/>
          <w:iCs/>
          <w:sz w:val="24"/>
          <w:szCs w:val="28"/>
        </w:rPr>
        <w:t xml:space="preserve"> misconduct or unreasonable inaction by NCDMM, any of NCDMM’s Affiliates, or any or NCDMM’s or its Affiliates’ directors, officers, employees or agents.</w:t>
      </w:r>
    </w:p>
    <w:p w:rsidRPr="00691975" w:rsidR="00691975" w:rsidP="00691975" w:rsidRDefault="00691975" w14:paraId="3FBF1D0A" w14:textId="77777777">
      <w:pPr>
        <w:numPr>
          <w:ilvl w:val="1"/>
          <w:numId w:val="25"/>
        </w:numPr>
        <w:tabs>
          <w:tab w:val="num" w:pos="360"/>
          <w:tab w:val="left" w:pos="450"/>
          <w:tab w:val="left" w:pos="630"/>
          <w:tab w:val="left" w:pos="810"/>
          <w:tab w:val="num" w:pos="6840"/>
        </w:tabs>
        <w:spacing w:before="0" w:after="0"/>
        <w:ind w:left="90" w:firstLine="0"/>
        <w:outlineLvl w:val="1"/>
        <w:rPr>
          <w:rFonts w:cs="Arial"/>
          <w:bCs/>
          <w:iCs/>
          <w:sz w:val="24"/>
          <w:szCs w:val="28"/>
          <w:u w:val="single"/>
          <w:lang w:val="en-GB"/>
        </w:rPr>
      </w:pPr>
      <w:r w:rsidRPr="00691975">
        <w:rPr>
          <w:rFonts w:cs="Arial"/>
          <w:bCs/>
          <w:iCs/>
          <w:sz w:val="24"/>
          <w:szCs w:val="28"/>
          <w:u w:val="single"/>
          <w:lang w:val="en-GB"/>
        </w:rPr>
        <w:t>Indemnification by NCDMM</w:t>
      </w:r>
      <w:r w:rsidRPr="00691975">
        <w:rPr>
          <w:rFonts w:cs="Arial"/>
          <w:bCs/>
          <w:iCs/>
          <w:sz w:val="24"/>
          <w:szCs w:val="28"/>
          <w:lang w:val="en-GB"/>
        </w:rPr>
        <w:t>.  NCDMM agrees to defend, indemnify and hold harmless Sub-Recipient and its Affiliates and their respective directors, officers, employees and agents from and against any and all Losses arising from any third party Claims, in any manner caused by, resulting from or arising out of any misrepresentation, negligence or breach of this Agreement on the part of NCDMM, or any of NCDMM’s directors, officers, employees or agents, including any Losses arising out of any breach or misrepresentation made by NCDMM under Section 6, except to the extent any such Loss is attributable to any breach by Sub-Recipient of this Agreement, or any negligence, wilful misconduct or inaction by Sub-Recipient, any of Sub-Recipient’s Affiliates or any permitted Sub-Recipients, or any of Sub-Recipient’s or its Affiliates’ or any permitted Sub-Recipients’ directors, officers, employees or agents.</w:t>
      </w:r>
    </w:p>
    <w:p w:rsidRPr="00691975" w:rsidR="00691975" w:rsidP="00691975" w:rsidRDefault="00691975" w14:paraId="21C9EED6" w14:textId="77777777">
      <w:pPr>
        <w:numPr>
          <w:ilvl w:val="1"/>
          <w:numId w:val="25"/>
        </w:numPr>
        <w:tabs>
          <w:tab w:val="num" w:pos="360"/>
          <w:tab w:val="left" w:pos="450"/>
          <w:tab w:val="left" w:pos="630"/>
          <w:tab w:val="left" w:pos="810"/>
          <w:tab w:val="num" w:pos="6840"/>
        </w:tabs>
        <w:spacing w:before="0" w:after="0"/>
        <w:ind w:left="90" w:firstLine="0"/>
        <w:outlineLvl w:val="1"/>
        <w:rPr>
          <w:rFonts w:cs="Arial"/>
          <w:bCs/>
          <w:iCs/>
          <w:sz w:val="24"/>
          <w:szCs w:val="28"/>
        </w:rPr>
      </w:pPr>
      <w:r w:rsidRPr="00691975">
        <w:rPr>
          <w:rFonts w:cs="Arial"/>
          <w:bCs/>
          <w:iCs/>
          <w:sz w:val="24"/>
          <w:szCs w:val="28"/>
          <w:u w:val="single"/>
          <w:lang w:val="en-GB"/>
        </w:rPr>
        <w:t>Indemnification Procedures</w:t>
      </w:r>
      <w:r w:rsidRPr="00691975">
        <w:rPr>
          <w:rFonts w:cs="Arial"/>
          <w:bCs/>
          <w:iCs/>
          <w:sz w:val="24"/>
          <w:szCs w:val="28"/>
          <w:lang w:val="en-GB"/>
        </w:rPr>
        <w:t xml:space="preserve">.  In the event that either Party (an “Indemnified Party”) seeks indemnification from the other Party (the “Indemnifying Party”) under the terms of this Article 8 with respect to any claim made by a third party, it shall inform the Indemnifying Party of the claim as soon as reasonably practicable after it receives notice thereof, shall permit the Indemnifying Party, at the Indemnifying Party’s cost, to assume direction and control of the </w:t>
      </w:r>
      <w:proofErr w:type="spellStart"/>
      <w:r w:rsidRPr="00691975">
        <w:rPr>
          <w:rFonts w:cs="Arial"/>
          <w:bCs/>
          <w:iCs/>
          <w:sz w:val="24"/>
          <w:szCs w:val="28"/>
          <w:lang w:val="en-GB"/>
        </w:rPr>
        <w:t>defense</w:t>
      </w:r>
      <w:proofErr w:type="spellEnd"/>
      <w:r w:rsidRPr="00691975">
        <w:rPr>
          <w:rFonts w:cs="Arial"/>
          <w:bCs/>
          <w:iCs/>
          <w:sz w:val="24"/>
          <w:szCs w:val="28"/>
          <w:lang w:val="en-GB"/>
        </w:rPr>
        <w:t xml:space="preserve"> of the claim, and shall co-operate as requested (at the expense of the Indemnifying Party), in the </w:t>
      </w:r>
      <w:proofErr w:type="spellStart"/>
      <w:r w:rsidRPr="00691975">
        <w:rPr>
          <w:rFonts w:cs="Arial"/>
          <w:bCs/>
          <w:iCs/>
          <w:sz w:val="24"/>
          <w:szCs w:val="28"/>
          <w:lang w:val="en-GB"/>
        </w:rPr>
        <w:t>defense</w:t>
      </w:r>
      <w:proofErr w:type="spellEnd"/>
      <w:r w:rsidRPr="00691975">
        <w:rPr>
          <w:rFonts w:cs="Arial"/>
          <w:bCs/>
          <w:iCs/>
          <w:sz w:val="24"/>
          <w:szCs w:val="28"/>
          <w:lang w:val="en-GB"/>
        </w:rPr>
        <w:t xml:space="preserve"> of the claim.  </w:t>
      </w:r>
      <w:r w:rsidRPr="00691975">
        <w:rPr>
          <w:rFonts w:cs="Arial"/>
          <w:bCs/>
          <w:iCs/>
          <w:sz w:val="24"/>
          <w:szCs w:val="28"/>
        </w:rPr>
        <w:t>After notice to the Indemnified Party of the Indemnifying Party’s election to assume the defense of such claim, the Indemnifying Party shall be liable to the Indemnified Party only for such legal or other expenses subsequently incurred by the Indemnified Party in connection with the defense thereof at the request of the Indemnifying Party</w:t>
      </w:r>
      <w:r w:rsidRPr="00691975">
        <w:rPr>
          <w:rFonts w:cs="Arial"/>
          <w:bCs/>
          <w:iCs/>
          <w:sz w:val="24"/>
          <w:szCs w:val="28"/>
          <w:lang w:val="en-GB"/>
        </w:rPr>
        <w:t>. The Indemnifying Party shall not settle or otherwise compromise any claim or suit without the prior written consent of the Indemnified Party, which shall not be unreasonably withheld.</w:t>
      </w:r>
      <w:bookmarkStart w:name="_Ref3859363" w:id="93"/>
      <w:r w:rsidRPr="00691975">
        <w:rPr>
          <w:rFonts w:cs="Arial"/>
          <w:bCs/>
          <w:iCs/>
          <w:sz w:val="24"/>
          <w:szCs w:val="28"/>
          <w:lang w:val="en-GB"/>
        </w:rPr>
        <w:t xml:space="preserve"> </w:t>
      </w:r>
      <w:r w:rsidRPr="00691975">
        <w:rPr>
          <w:rFonts w:cs="Arial"/>
          <w:bCs/>
          <w:iCs/>
          <w:sz w:val="24"/>
          <w:szCs w:val="28"/>
        </w:rPr>
        <w:t xml:space="preserve">As to those third party claims with respect to the which the Indemnifying Party does not elect to assume control of the defense, the Indemnified Party will afford the Indemnifying Party an opportunity to participate in such defense, at the Indemnifying Party’s own cost and expense, and will not consent to the entry of any judgment, settle or otherwise dispose of any of the same without the consent of the Indemnifying Party, </w:t>
      </w:r>
      <w:r w:rsidRPr="00691975">
        <w:rPr>
          <w:rFonts w:cs="Arial"/>
          <w:bCs/>
          <w:iCs/>
          <w:sz w:val="24"/>
          <w:szCs w:val="28"/>
          <w:lang w:val="en-GB"/>
        </w:rPr>
        <w:t>which shall not be unreasonably withheld</w:t>
      </w:r>
      <w:r w:rsidRPr="00691975">
        <w:rPr>
          <w:rFonts w:cs="Arial"/>
          <w:bCs/>
          <w:iCs/>
          <w:sz w:val="24"/>
          <w:szCs w:val="28"/>
        </w:rPr>
        <w:t>.</w:t>
      </w:r>
    </w:p>
    <w:p w:rsidRPr="00691975" w:rsidR="00691975" w:rsidP="00691975" w:rsidRDefault="00691975" w14:paraId="5ADC584A" w14:textId="77777777">
      <w:pPr>
        <w:numPr>
          <w:ilvl w:val="1"/>
          <w:numId w:val="25"/>
        </w:numPr>
        <w:tabs>
          <w:tab w:val="num" w:pos="360"/>
          <w:tab w:val="left" w:pos="450"/>
          <w:tab w:val="left" w:pos="630"/>
          <w:tab w:val="left" w:pos="810"/>
          <w:tab w:val="num" w:pos="6840"/>
        </w:tabs>
        <w:spacing w:before="0" w:after="0"/>
        <w:ind w:left="90" w:firstLine="0"/>
        <w:outlineLvl w:val="1"/>
        <w:rPr>
          <w:rFonts w:cs="Arial"/>
          <w:bCs/>
          <w:iCs/>
          <w:w w:val="0"/>
          <w:sz w:val="24"/>
          <w:szCs w:val="28"/>
        </w:rPr>
      </w:pPr>
      <w:r w:rsidRPr="00691975">
        <w:rPr>
          <w:rFonts w:cs="Arial"/>
          <w:bCs/>
          <w:iCs/>
          <w:sz w:val="24"/>
          <w:szCs w:val="28"/>
          <w:u w:val="single"/>
        </w:rPr>
        <w:t>Limitation of Liability and Claims</w:t>
      </w:r>
      <w:r w:rsidRPr="00691975">
        <w:rPr>
          <w:rFonts w:cs="Arial"/>
          <w:bCs/>
          <w:iCs/>
          <w:sz w:val="24"/>
          <w:szCs w:val="28"/>
        </w:rPr>
        <w:t>. NCDMM</w:t>
      </w:r>
      <w:bookmarkStart w:name="_DV_M429" w:id="94"/>
      <w:bookmarkEnd w:id="94"/>
      <w:r w:rsidRPr="00691975">
        <w:rPr>
          <w:rFonts w:cs="Arial"/>
          <w:bCs/>
          <w:iCs/>
          <w:w w:val="0"/>
          <w:sz w:val="24"/>
          <w:szCs w:val="28"/>
        </w:rPr>
        <w:t xml:space="preserve"> shall not </w:t>
      </w:r>
      <w:bookmarkStart w:name="_DV_M430" w:id="95"/>
      <w:bookmarkEnd w:id="95"/>
      <w:r w:rsidRPr="00691975">
        <w:rPr>
          <w:rFonts w:cs="Arial"/>
          <w:bCs/>
          <w:iCs/>
          <w:w w:val="0"/>
          <w:sz w:val="24"/>
          <w:szCs w:val="28"/>
        </w:rPr>
        <w:t xml:space="preserve">be liable to Sub-Recipient </w:t>
      </w:r>
      <w:bookmarkStart w:name="_DV_M431" w:id="96"/>
      <w:bookmarkEnd w:id="96"/>
      <w:r w:rsidRPr="00691975">
        <w:rPr>
          <w:rFonts w:cs="Arial"/>
          <w:bCs/>
          <w:iCs/>
          <w:w w:val="0"/>
          <w:sz w:val="24"/>
          <w:szCs w:val="28"/>
        </w:rPr>
        <w:t xml:space="preserve">hereunder for any indirect, incidental, special, </w:t>
      </w:r>
      <w:proofErr w:type="gramStart"/>
      <w:r w:rsidRPr="00691975">
        <w:rPr>
          <w:rFonts w:cs="Arial"/>
          <w:bCs/>
          <w:iCs/>
          <w:w w:val="0"/>
          <w:sz w:val="24"/>
          <w:szCs w:val="28"/>
        </w:rPr>
        <w:t>punitive</w:t>
      </w:r>
      <w:proofErr w:type="gramEnd"/>
      <w:r w:rsidRPr="00691975">
        <w:rPr>
          <w:rFonts w:cs="Arial"/>
          <w:bCs/>
          <w:iCs/>
          <w:w w:val="0"/>
          <w:sz w:val="24"/>
          <w:szCs w:val="28"/>
        </w:rPr>
        <w:t xml:space="preserve"> or consequential damages of any kind, including lost profits or loss of goodwill</w:t>
      </w:r>
      <w:bookmarkStart w:name="_DV_M432" w:id="97"/>
      <w:bookmarkEnd w:id="97"/>
      <w:r w:rsidRPr="00691975">
        <w:rPr>
          <w:rFonts w:cs="Arial"/>
          <w:bCs/>
          <w:iCs/>
          <w:w w:val="0"/>
          <w:sz w:val="24"/>
          <w:szCs w:val="28"/>
        </w:rPr>
        <w:t xml:space="preserve"> or otherwise; and in no event shall the collective, aggregate liability of </w:t>
      </w:r>
      <w:bookmarkStart w:name="_DV_M433" w:id="98"/>
      <w:bookmarkEnd w:id="98"/>
      <w:r w:rsidRPr="00691975">
        <w:rPr>
          <w:rFonts w:cs="Arial"/>
          <w:bCs/>
          <w:iCs/>
          <w:w w:val="0"/>
          <w:sz w:val="24"/>
          <w:szCs w:val="28"/>
        </w:rPr>
        <w:t>NCDMM</w:t>
      </w:r>
      <w:bookmarkStart w:name="_DV_M434" w:id="99"/>
      <w:bookmarkEnd w:id="99"/>
      <w:r w:rsidRPr="00691975">
        <w:rPr>
          <w:rFonts w:cs="Arial"/>
          <w:bCs/>
          <w:iCs/>
          <w:w w:val="0"/>
          <w:sz w:val="24"/>
          <w:szCs w:val="28"/>
        </w:rPr>
        <w:t xml:space="preserve"> and its Affiliates</w:t>
      </w:r>
      <w:bookmarkStart w:name="_DV_C627" w:id="100"/>
      <w:r w:rsidRPr="00691975">
        <w:rPr>
          <w:rFonts w:cs="Arial"/>
          <w:bCs/>
          <w:iCs/>
          <w:w w:val="0"/>
          <w:sz w:val="24"/>
          <w:szCs w:val="28"/>
        </w:rPr>
        <w:t xml:space="preserve"> and its and their</w:t>
      </w:r>
      <w:bookmarkStart w:name="_DV_M435" w:id="101"/>
      <w:bookmarkEnd w:id="100"/>
      <w:bookmarkEnd w:id="101"/>
      <w:r w:rsidRPr="00691975">
        <w:rPr>
          <w:rFonts w:cs="Arial"/>
          <w:bCs/>
          <w:iCs/>
          <w:w w:val="0"/>
          <w:sz w:val="24"/>
          <w:szCs w:val="28"/>
        </w:rPr>
        <w:t xml:space="preserve"> respective directors, officers, employees and agents under this Agreement exceed the amount of compensation actually received by Sub-Recipient from NCDMM pursuant to this Agreement</w:t>
      </w:r>
      <w:bookmarkStart w:name="_DV_M436" w:id="102"/>
      <w:bookmarkEnd w:id="102"/>
      <w:r w:rsidRPr="00691975">
        <w:rPr>
          <w:rFonts w:cs="Arial"/>
          <w:bCs/>
          <w:iCs/>
          <w:w w:val="0"/>
          <w:sz w:val="24"/>
          <w:szCs w:val="28"/>
        </w:rPr>
        <w:t>.  No action, regardless of form, arising out of or in any way connected with this Agreement or the Activities</w:t>
      </w:r>
      <w:bookmarkStart w:name="_DV_M437" w:id="103"/>
      <w:bookmarkEnd w:id="103"/>
      <w:r w:rsidRPr="00691975">
        <w:rPr>
          <w:rFonts w:cs="Arial"/>
          <w:bCs/>
          <w:iCs/>
          <w:w w:val="0"/>
          <w:sz w:val="24"/>
          <w:szCs w:val="28"/>
        </w:rPr>
        <w:t>, may be brought by Sub-Recipient</w:t>
      </w:r>
      <w:bookmarkStart w:name="_DV_M438" w:id="104"/>
      <w:bookmarkEnd w:id="104"/>
      <w:r w:rsidRPr="00691975">
        <w:rPr>
          <w:rFonts w:cs="Arial"/>
          <w:bCs/>
          <w:iCs/>
          <w:w w:val="0"/>
          <w:sz w:val="24"/>
          <w:szCs w:val="28"/>
        </w:rPr>
        <w:t xml:space="preserve"> more than one (1) year after the cause of action accrued</w:t>
      </w:r>
      <w:bookmarkStart w:name="_DV_M439" w:id="105"/>
      <w:bookmarkEnd w:id="105"/>
      <w:r w:rsidRPr="00691975">
        <w:rPr>
          <w:rFonts w:cs="Arial"/>
          <w:bCs/>
          <w:iCs/>
          <w:w w:val="0"/>
          <w:sz w:val="24"/>
          <w:szCs w:val="28"/>
        </w:rPr>
        <w:t>.</w:t>
      </w:r>
      <w:bookmarkEnd w:id="93"/>
    </w:p>
    <w:p w:rsidRPr="00691975" w:rsidR="00691975" w:rsidP="00691975" w:rsidRDefault="00691975" w14:paraId="5233F2D6" w14:textId="77777777">
      <w:pPr>
        <w:spacing w:before="0" w:after="0"/>
        <w:rPr>
          <w:sz w:val="20"/>
        </w:rPr>
      </w:pPr>
    </w:p>
    <w:p w:rsidRPr="00691975" w:rsidR="00691975" w:rsidP="00C764E1" w:rsidRDefault="00691975" w14:paraId="2DF7E16C" w14:textId="6351123E">
      <w:pPr>
        <w:numPr>
          <w:ilvl w:val="0"/>
          <w:numId w:val="25"/>
        </w:numPr>
        <w:tabs>
          <w:tab w:val="num" w:pos="360"/>
        </w:tabs>
        <w:spacing w:before="0" w:after="0"/>
        <w:ind w:left="90" w:firstLine="0"/>
        <w:outlineLvl w:val="0"/>
        <w:rPr>
          <w:rFonts w:ascii="Times New Roman Bold" w:hAnsi="Times New Roman Bold"/>
          <w:b/>
          <w:bCs/>
          <w:caps/>
          <w:kern w:val="32"/>
          <w:sz w:val="24"/>
          <w:szCs w:val="24"/>
          <w:u w:val="single"/>
          <w:lang w:val="en-GB"/>
        </w:rPr>
      </w:pPr>
      <w:r w:rsidRPr="00691975">
        <w:rPr>
          <w:rFonts w:ascii="Times New Roman Bold" w:hAnsi="Times New Roman Bold"/>
          <w:b/>
          <w:bCs/>
          <w:caps/>
          <w:kern w:val="32"/>
          <w:sz w:val="24"/>
          <w:szCs w:val="24"/>
          <w:u w:val="single"/>
          <w:lang w:val="en-GB"/>
        </w:rPr>
        <w:t>ARTICLE 9. PUBLICATIONS</w:t>
      </w:r>
    </w:p>
    <w:p w:rsidRPr="00691975" w:rsidR="00691975" w:rsidP="00691975" w:rsidRDefault="00691975" w14:paraId="198FB25F" w14:textId="77777777">
      <w:pPr>
        <w:tabs>
          <w:tab w:val="left" w:pos="630"/>
        </w:tabs>
        <w:spacing w:before="0" w:after="0"/>
        <w:ind w:left="90"/>
        <w:rPr>
          <w:bCs/>
          <w:iCs/>
          <w:w w:val="0"/>
          <w:szCs w:val="22"/>
        </w:rPr>
      </w:pPr>
      <w:r w:rsidRPr="00691975">
        <w:rPr>
          <w:bCs/>
          <w:iCs/>
          <w:w w:val="0"/>
          <w:szCs w:val="22"/>
        </w:rPr>
        <w:t xml:space="preserve">9.1 </w:t>
      </w:r>
      <w:r w:rsidRPr="00691975">
        <w:rPr>
          <w:bCs/>
          <w:iCs/>
          <w:w w:val="0"/>
          <w:szCs w:val="22"/>
        </w:rPr>
        <w:tab/>
      </w:r>
      <w:r w:rsidRPr="00691975">
        <w:rPr>
          <w:bCs/>
          <w:iCs/>
          <w:w w:val="0"/>
          <w:szCs w:val="22"/>
        </w:rPr>
        <w:t xml:space="preserve">The Parties agree and expect that results of Consortium Research associated with this agreement shall be published or otherwise made publicly available and that Parties engaged in Consortium  Research shall be permitted to present at symposia, national or regional professional meetings and to publish in journals, theses or dissertations, or by other means of their own choosing, the results of their research, provided that nothing will be done which could bar the availability of patent protection with respect to CDIP of a Sub-Recipient/Member or America Makes (NAMII) invention or which would disclose Proprietary Information of any Sub-Recipient/Member or of America Makes (NAMII) or disclose information in violation of the applicable U.S. laws and regulations (e.g., the International Traffic in Arms Regulations (“ITAR”) and the Export Administration Regulations (“EAR”) that govern the export of specific technical data and technologies, including software, prototypes and other intellectual property, to foreign countries and foreign nationals (“Export Control Laws”).   </w:t>
      </w:r>
    </w:p>
    <w:p w:rsidRPr="00691975" w:rsidR="00691975" w:rsidP="00691975" w:rsidRDefault="00691975" w14:paraId="38BA9A96" w14:textId="77777777">
      <w:pPr>
        <w:spacing w:before="0" w:after="0"/>
        <w:ind w:left="90"/>
        <w:rPr>
          <w:bCs/>
          <w:iCs/>
          <w:w w:val="0"/>
          <w:szCs w:val="22"/>
        </w:rPr>
      </w:pPr>
    </w:p>
    <w:p w:rsidRPr="00691975" w:rsidR="00691975" w:rsidP="00691975" w:rsidRDefault="00691975" w14:paraId="69C94F8C" w14:textId="77777777">
      <w:pPr>
        <w:spacing w:before="0" w:after="0"/>
        <w:ind w:left="90" w:firstLine="720"/>
        <w:rPr>
          <w:bCs/>
          <w:iCs/>
          <w:w w:val="0"/>
          <w:szCs w:val="22"/>
        </w:rPr>
      </w:pPr>
      <w:r w:rsidRPr="00691975">
        <w:rPr>
          <w:bCs/>
          <w:iCs/>
          <w:w w:val="0"/>
          <w:szCs w:val="22"/>
        </w:rPr>
        <w:t>9.1.1</w:t>
      </w:r>
      <w:r w:rsidRPr="00691975">
        <w:rPr>
          <w:bCs/>
          <w:iCs/>
          <w:w w:val="0"/>
          <w:szCs w:val="22"/>
        </w:rPr>
        <w:tab/>
      </w:r>
      <w:r w:rsidRPr="00691975">
        <w:rPr>
          <w:bCs/>
          <w:iCs/>
          <w:w w:val="0"/>
          <w:szCs w:val="22"/>
        </w:rPr>
        <w:t xml:space="preserve">A Party will not make a public disclosure without a review of the full text of the proposed publication, </w:t>
      </w:r>
      <w:proofErr w:type="gramStart"/>
      <w:r w:rsidRPr="00691975">
        <w:rPr>
          <w:bCs/>
          <w:iCs/>
          <w:w w:val="0"/>
          <w:szCs w:val="22"/>
        </w:rPr>
        <w:t>presentation</w:t>
      </w:r>
      <w:proofErr w:type="gramEnd"/>
      <w:r w:rsidRPr="00691975">
        <w:rPr>
          <w:bCs/>
          <w:iCs/>
          <w:w w:val="0"/>
          <w:szCs w:val="22"/>
        </w:rPr>
        <w:t xml:space="preserve"> or other form of public disclosure by the Sub-Recipient/Member(s) involved, the America Makes (NAMII) Director and Government PM as described below.  The Sub-Recipient/Member(s) involved, the America Makes (NAMII) Director and Government PM shall be provided a copy of the proposed public disclosure at least sixty-five (65) days in advance of the submission of such proposed public disclosure and shall have two (2) weeks after receipt of said proposed disclosure to respond in writing to the submitting Party to identify Proprietary Information and/or to identify any potentially patentable CDIP and/or to identify any CDIP in which the submitting Party does not have an ownership interest.  A submitting Party agrees to remove any identified Proprietary Information, potentially patentable CDIP and/or CDIP in </w:t>
      </w:r>
      <w:r w:rsidRPr="00691975">
        <w:rPr>
          <w:bCs/>
          <w:iCs/>
          <w:w w:val="0"/>
          <w:szCs w:val="22"/>
        </w:rPr>
        <w:tab/>
      </w:r>
      <w:r w:rsidRPr="00691975">
        <w:rPr>
          <w:bCs/>
          <w:iCs/>
          <w:w w:val="0"/>
          <w:szCs w:val="22"/>
        </w:rPr>
        <w:t>which the submitting Party does not have an ownership prior to public disclosure (or, for potentially patentable CDIP in which the submitting Party does have an ownership interest, delay public disclosure for a period of sixty (60) days from the date of the response).</w:t>
      </w:r>
    </w:p>
    <w:p w:rsidRPr="00691975" w:rsidR="00691975" w:rsidP="00691975" w:rsidRDefault="00691975" w14:paraId="6AFD8CA4" w14:textId="77777777">
      <w:pPr>
        <w:spacing w:before="0" w:after="0"/>
        <w:ind w:left="90" w:firstLine="720"/>
        <w:rPr>
          <w:bCs/>
          <w:iCs/>
          <w:w w:val="0"/>
          <w:szCs w:val="22"/>
        </w:rPr>
      </w:pPr>
    </w:p>
    <w:p w:rsidRPr="00691975" w:rsidR="00691975" w:rsidP="00691975" w:rsidRDefault="00691975" w14:paraId="1C09672B" w14:textId="77777777">
      <w:pPr>
        <w:spacing w:before="0" w:after="0"/>
        <w:ind w:left="90" w:firstLine="720"/>
        <w:rPr>
          <w:bCs/>
          <w:iCs/>
          <w:w w:val="0"/>
          <w:szCs w:val="22"/>
        </w:rPr>
      </w:pPr>
      <w:r w:rsidRPr="00691975">
        <w:rPr>
          <w:bCs/>
          <w:iCs/>
          <w:w w:val="0"/>
          <w:szCs w:val="22"/>
        </w:rPr>
        <w:t>9.1.2 Notwithstanding anything to the contrary above, student theses and dissertations shall be subject to a separate review and comment process wherein the student shall submit such student thesis or dissertation in draft form at least sixty (60) days in advance of the date of their final defense in order to afford an opportunity to identify Proprietary Information and/or identify any potentially patentable CDIP and/or any CDIP in which the Party’s student does not have an ownership interest.</w:t>
      </w:r>
    </w:p>
    <w:p w:rsidRPr="00691975" w:rsidR="00691975" w:rsidP="00691975" w:rsidRDefault="00691975" w14:paraId="2FC78C34" w14:textId="77777777">
      <w:pPr>
        <w:spacing w:before="0" w:after="0"/>
        <w:ind w:left="90" w:firstLine="720"/>
        <w:rPr>
          <w:bCs/>
          <w:iCs/>
          <w:w w:val="0"/>
          <w:szCs w:val="22"/>
        </w:rPr>
      </w:pPr>
    </w:p>
    <w:p w:rsidRPr="00691975" w:rsidR="00691975" w:rsidP="00691975" w:rsidRDefault="00691975" w14:paraId="155A677B" w14:textId="77777777">
      <w:pPr>
        <w:spacing w:before="0" w:after="0"/>
        <w:ind w:left="90" w:firstLine="720"/>
        <w:rPr>
          <w:bCs/>
          <w:iCs/>
          <w:w w:val="0"/>
          <w:szCs w:val="22"/>
        </w:rPr>
      </w:pPr>
      <w:r w:rsidRPr="00691975">
        <w:rPr>
          <w:bCs/>
          <w:iCs/>
          <w:w w:val="0"/>
          <w:szCs w:val="22"/>
        </w:rPr>
        <w:t>9.1.3 America Makes (NAMII) and/or America Makes (NAMII) Sub-Recipient/Members may negotiate and implement a more restrictive public disclosure agreement than defined in paragraphs 9.1.1 and 9.1.2 for a specific America Makes (NAMII) project based on the need for extended non-disclosure of CDIP by the project participants.</w:t>
      </w:r>
    </w:p>
    <w:p w:rsidRPr="00691975" w:rsidR="00691975" w:rsidP="00691975" w:rsidRDefault="00691975" w14:paraId="4840A330" w14:textId="77777777">
      <w:pPr>
        <w:spacing w:before="0" w:after="0"/>
        <w:ind w:left="90" w:firstLine="720"/>
        <w:rPr>
          <w:bCs/>
          <w:iCs/>
          <w:w w:val="0"/>
          <w:szCs w:val="22"/>
        </w:rPr>
      </w:pPr>
    </w:p>
    <w:p w:rsidRPr="00691975" w:rsidR="00691975" w:rsidP="00691975" w:rsidRDefault="00691975" w14:paraId="72C1498B" w14:textId="77777777">
      <w:pPr>
        <w:spacing w:before="0" w:after="0"/>
        <w:ind w:left="90" w:firstLine="720"/>
        <w:rPr>
          <w:bCs/>
          <w:iCs/>
          <w:w w:val="0"/>
          <w:szCs w:val="22"/>
        </w:rPr>
      </w:pPr>
      <w:r w:rsidRPr="00691975">
        <w:rPr>
          <w:bCs/>
          <w:iCs/>
          <w:w w:val="0"/>
          <w:szCs w:val="22"/>
        </w:rPr>
        <w:t>9.1.4 An acknowledgment of funding and a disclaimer shall appear in the publication of any material, whether copyrighted or not, resulting from an America Makes (NAMII) project incorporating U.S. Government funds granted in support of the America Makes (NAMII) Consortium.  The acknowledgement shall read:</w:t>
      </w:r>
    </w:p>
    <w:p w:rsidRPr="00691975" w:rsidR="00691975" w:rsidP="00691975" w:rsidRDefault="00691975" w14:paraId="7C2F42EB" w14:textId="77777777">
      <w:pPr>
        <w:spacing w:before="0" w:after="0"/>
        <w:ind w:left="90"/>
        <w:rPr>
          <w:bCs/>
          <w:iCs/>
          <w:w w:val="0"/>
          <w:szCs w:val="22"/>
        </w:rPr>
      </w:pPr>
    </w:p>
    <w:p w:rsidRPr="00691975" w:rsidR="00691975" w:rsidP="00691975" w:rsidRDefault="00691975" w14:paraId="3C272117" w14:textId="77777777">
      <w:pPr>
        <w:spacing w:before="0" w:after="0"/>
        <w:ind w:left="90"/>
        <w:rPr>
          <w:bCs/>
          <w:iCs/>
          <w:w w:val="0"/>
          <w:szCs w:val="22"/>
        </w:rPr>
      </w:pPr>
      <w:r w:rsidRPr="00691975">
        <w:rPr>
          <w:bCs/>
          <w:iCs/>
          <w:w w:val="0"/>
          <w:szCs w:val="22"/>
        </w:rPr>
        <w:t>“This material is based on research sponsored by Air Force Research Laboratory under agreement number FA8650-20-2-5700.  The U.S. Government is authorized to reproduce and distribute reprints for Governmental purposes notwithstanding any copyright notation thereon.”</w:t>
      </w:r>
    </w:p>
    <w:p w:rsidRPr="00691975" w:rsidR="00691975" w:rsidP="00691975" w:rsidRDefault="00691975" w14:paraId="442D429A" w14:textId="77777777">
      <w:pPr>
        <w:spacing w:before="0" w:after="0"/>
        <w:ind w:left="90" w:hanging="720"/>
        <w:rPr>
          <w:bCs/>
          <w:iCs/>
          <w:w w:val="0"/>
          <w:szCs w:val="22"/>
        </w:rPr>
      </w:pPr>
    </w:p>
    <w:p w:rsidRPr="00691975" w:rsidR="00691975" w:rsidP="00691975" w:rsidRDefault="00691975" w14:paraId="1760E038" w14:textId="77777777">
      <w:pPr>
        <w:spacing w:before="0" w:after="0"/>
        <w:ind w:left="90" w:hanging="720"/>
        <w:rPr>
          <w:bCs/>
          <w:iCs/>
          <w:w w:val="0"/>
          <w:szCs w:val="22"/>
        </w:rPr>
      </w:pPr>
    </w:p>
    <w:p w:rsidRPr="00691975" w:rsidR="00691975" w:rsidP="00691975" w:rsidRDefault="00691975" w14:paraId="7A8688C0" w14:textId="77777777">
      <w:pPr>
        <w:spacing w:before="0" w:after="0"/>
        <w:ind w:left="90" w:hanging="720"/>
        <w:rPr>
          <w:bCs/>
          <w:iCs/>
          <w:w w:val="0"/>
          <w:szCs w:val="22"/>
        </w:rPr>
      </w:pPr>
    </w:p>
    <w:p w:rsidRPr="00691975" w:rsidR="00691975" w:rsidP="00691975" w:rsidRDefault="00691975" w14:paraId="163927BC" w14:textId="77777777">
      <w:pPr>
        <w:spacing w:before="0" w:after="0"/>
        <w:ind w:left="90"/>
        <w:rPr>
          <w:bCs/>
          <w:iCs/>
          <w:w w:val="0"/>
          <w:szCs w:val="22"/>
        </w:rPr>
      </w:pPr>
      <w:r w:rsidRPr="00691975">
        <w:rPr>
          <w:bCs/>
          <w:iCs/>
          <w:w w:val="0"/>
          <w:szCs w:val="22"/>
        </w:rPr>
        <w:t>The disclaimer shall read:</w:t>
      </w:r>
    </w:p>
    <w:p w:rsidRPr="00691975" w:rsidR="00691975" w:rsidP="00691975" w:rsidRDefault="00691975" w14:paraId="29B6260C" w14:textId="77777777">
      <w:pPr>
        <w:spacing w:before="0" w:after="0"/>
        <w:ind w:left="90"/>
        <w:rPr>
          <w:bCs/>
          <w:iCs/>
          <w:w w:val="0"/>
          <w:szCs w:val="22"/>
        </w:rPr>
      </w:pPr>
    </w:p>
    <w:p w:rsidRPr="00691975" w:rsidR="00691975" w:rsidP="00691975" w:rsidRDefault="00691975" w14:paraId="4BDE7087" w14:textId="77777777">
      <w:pPr>
        <w:spacing w:before="0" w:after="0"/>
        <w:ind w:left="90"/>
        <w:rPr>
          <w:bCs/>
          <w:iCs/>
          <w:w w:val="0"/>
          <w:szCs w:val="22"/>
        </w:rPr>
      </w:pPr>
      <w:r w:rsidRPr="00691975">
        <w:rPr>
          <w:bCs/>
          <w:iCs/>
          <w:w w:val="0"/>
          <w:szCs w:val="22"/>
        </w:rPr>
        <w:t>“The views and conclusions contained herein are those of the authors and should not be interpreted as necessarily representing the official policies or endorsements, either expressed or implied, of Air Force Research Laboratory or the U.S. Government.”</w:t>
      </w:r>
    </w:p>
    <w:p w:rsidRPr="00691975" w:rsidR="00691975" w:rsidP="00691975" w:rsidRDefault="00691975" w14:paraId="2F8FC08A" w14:textId="77777777">
      <w:pPr>
        <w:spacing w:before="0" w:after="0"/>
        <w:ind w:left="90"/>
        <w:rPr>
          <w:bCs/>
          <w:iCs/>
          <w:w w:val="0"/>
          <w:szCs w:val="22"/>
        </w:rPr>
      </w:pPr>
    </w:p>
    <w:p w:rsidRPr="00691975" w:rsidR="00691975" w:rsidP="00C764E1" w:rsidRDefault="00691975" w14:paraId="38DA2B46" w14:textId="77777777">
      <w:pPr>
        <w:numPr>
          <w:ilvl w:val="0"/>
          <w:numId w:val="25"/>
        </w:numPr>
        <w:tabs>
          <w:tab w:val="num" w:pos="360"/>
          <w:tab w:val="num" w:pos="2520"/>
        </w:tabs>
        <w:spacing w:before="0" w:after="0"/>
        <w:ind w:left="90" w:firstLine="0"/>
        <w:outlineLvl w:val="0"/>
        <w:rPr>
          <w:rFonts w:ascii="Times New Roman Bold" w:hAnsi="Times New Roman Bold"/>
          <w:b/>
          <w:bCs/>
          <w:caps/>
          <w:kern w:val="32"/>
          <w:sz w:val="24"/>
          <w:szCs w:val="24"/>
          <w:u w:val="single"/>
          <w:lang w:val="en-GB"/>
        </w:rPr>
      </w:pPr>
      <w:bookmarkStart w:name="_Toc52167092" w:id="106"/>
      <w:r w:rsidRPr="00691975">
        <w:rPr>
          <w:rFonts w:ascii="Times New Roman Bold" w:hAnsi="Times New Roman Bold"/>
          <w:b/>
          <w:bCs/>
          <w:caps/>
          <w:kern w:val="32"/>
          <w:sz w:val="24"/>
          <w:szCs w:val="24"/>
          <w:u w:val="single"/>
          <w:lang w:val="en-GB"/>
        </w:rPr>
        <w:t>TERM AND TERMINATION</w:t>
      </w:r>
      <w:bookmarkEnd w:id="106"/>
    </w:p>
    <w:p w:rsidRPr="00691975" w:rsidR="00691975" w:rsidP="00691975" w:rsidRDefault="00691975" w14:paraId="24BAFEAA" w14:textId="77777777">
      <w:pPr>
        <w:numPr>
          <w:ilvl w:val="1"/>
          <w:numId w:val="25"/>
        </w:numPr>
        <w:tabs>
          <w:tab w:val="num" w:pos="360"/>
          <w:tab w:val="left" w:pos="450"/>
          <w:tab w:val="left" w:pos="630"/>
          <w:tab w:val="left" w:pos="810"/>
          <w:tab w:val="num" w:pos="6840"/>
        </w:tabs>
        <w:spacing w:before="0" w:after="0"/>
        <w:ind w:left="90" w:firstLine="0"/>
        <w:outlineLvl w:val="1"/>
        <w:rPr>
          <w:rFonts w:cs="Arial"/>
          <w:b/>
          <w:iCs/>
          <w:sz w:val="24"/>
          <w:szCs w:val="28"/>
          <w:lang w:val="en-GB"/>
        </w:rPr>
      </w:pPr>
      <w:r w:rsidRPr="00691975">
        <w:rPr>
          <w:rFonts w:cs="Arial"/>
          <w:bCs/>
          <w:iCs/>
          <w:sz w:val="24"/>
          <w:szCs w:val="28"/>
          <w:u w:val="single"/>
          <w:lang w:val="en-GB"/>
        </w:rPr>
        <w:t>Term</w:t>
      </w:r>
      <w:r w:rsidRPr="00691975">
        <w:rPr>
          <w:rFonts w:cs="Arial"/>
          <w:bCs/>
          <w:iCs/>
          <w:sz w:val="24"/>
          <w:szCs w:val="28"/>
          <w:lang w:val="en-GB"/>
        </w:rPr>
        <w:t xml:space="preserve">.  The term of this Agreement shall begin on the date hereof and shall continue until June 9, 2023(the “Term”).  Subject to termination in accordance with Section 10.2, the Parties agree to discuss in good faith prior to the end of the Term amending this Agreement (including this Section 10.1 and Schedules A, B, C, and D (if applicable)) or entering into a separate agreement governing the Parties’ relationship with respect to the general substance of this Agreement, subject to mutual agreement, for one or more years following the end of the Term.  </w:t>
      </w:r>
      <w:r w:rsidRPr="00691975">
        <w:rPr>
          <w:rFonts w:cs="Arial"/>
          <w:b/>
          <w:iCs/>
          <w:sz w:val="24"/>
          <w:szCs w:val="28"/>
          <w:lang w:val="en-GB"/>
        </w:rPr>
        <w:t xml:space="preserve">All projects must be </w:t>
      </w:r>
      <w:proofErr w:type="gramStart"/>
      <w:r w:rsidRPr="00691975">
        <w:rPr>
          <w:rFonts w:cs="Arial"/>
          <w:b/>
          <w:iCs/>
          <w:sz w:val="24"/>
          <w:szCs w:val="28"/>
          <w:lang w:val="en-GB"/>
        </w:rPr>
        <w:t>completed</w:t>
      </w:r>
      <w:proofErr w:type="gramEnd"/>
      <w:r w:rsidRPr="00691975">
        <w:rPr>
          <w:rFonts w:cs="Arial"/>
          <w:b/>
          <w:iCs/>
          <w:sz w:val="24"/>
          <w:szCs w:val="28"/>
          <w:lang w:val="en-GB"/>
        </w:rPr>
        <w:t xml:space="preserve"> and all deliverables and reporting submitted on or before June 9, 2023.   There will be no extensions permitted under this effort. </w:t>
      </w:r>
    </w:p>
    <w:p w:rsidRPr="00691975" w:rsidR="00691975" w:rsidP="00691975" w:rsidRDefault="00691975" w14:paraId="34C87841" w14:textId="77777777">
      <w:pPr>
        <w:numPr>
          <w:ilvl w:val="1"/>
          <w:numId w:val="25"/>
        </w:numPr>
        <w:tabs>
          <w:tab w:val="num" w:pos="360"/>
          <w:tab w:val="left" w:pos="450"/>
          <w:tab w:val="left" w:pos="630"/>
          <w:tab w:val="left" w:pos="810"/>
          <w:tab w:val="num" w:pos="6840"/>
        </w:tabs>
        <w:spacing w:before="0" w:after="0"/>
        <w:ind w:left="90" w:firstLine="0"/>
        <w:outlineLvl w:val="1"/>
        <w:rPr>
          <w:rFonts w:cs="Arial"/>
          <w:bCs/>
          <w:iCs/>
          <w:sz w:val="24"/>
          <w:szCs w:val="28"/>
          <w:lang w:val="en-GB"/>
        </w:rPr>
      </w:pPr>
      <w:r w:rsidRPr="00691975">
        <w:rPr>
          <w:rFonts w:cs="Arial"/>
          <w:bCs/>
          <w:iCs/>
          <w:sz w:val="24"/>
          <w:szCs w:val="28"/>
          <w:lang w:val="en-GB"/>
        </w:rPr>
        <w:t>Termination.</w:t>
      </w:r>
    </w:p>
    <w:p w:rsidRPr="00691975" w:rsidR="00691975" w:rsidP="00691975" w:rsidRDefault="00691975" w14:paraId="09BA2DCF" w14:textId="77777777">
      <w:pPr>
        <w:numPr>
          <w:ilvl w:val="2"/>
          <w:numId w:val="25"/>
        </w:numPr>
        <w:tabs>
          <w:tab w:val="num" w:pos="360"/>
          <w:tab w:val="num" w:pos="900"/>
        </w:tabs>
        <w:spacing w:before="0" w:after="0"/>
        <w:ind w:left="90" w:firstLine="720"/>
        <w:outlineLvl w:val="2"/>
        <w:rPr>
          <w:bCs/>
          <w:szCs w:val="22"/>
          <w:lang w:val="en-GB"/>
        </w:rPr>
      </w:pPr>
      <w:r w:rsidRPr="00691975">
        <w:rPr>
          <w:bCs/>
          <w:szCs w:val="22"/>
          <w:lang w:val="en-GB"/>
        </w:rPr>
        <w:t xml:space="preserve">Either Party shall have the right to terminate this Agreement, by giving written notice to the other Party, upon material breach by the other Party of any material provision of this Agreement, including any covenant, representation or warranty contained in this Agreement or failure to perform any material portion of the  Activities in accordance with the SOW, </w:t>
      </w:r>
      <w:r w:rsidRPr="00691975">
        <w:rPr>
          <w:bCs/>
          <w:szCs w:val="22"/>
          <w:u w:val="single"/>
          <w:lang w:val="en-GB"/>
        </w:rPr>
        <w:t>provided</w:t>
      </w:r>
      <w:r w:rsidRPr="00691975">
        <w:rPr>
          <w:bCs/>
          <w:szCs w:val="22"/>
          <w:lang w:val="en-GB"/>
        </w:rPr>
        <w:t xml:space="preserve"> </w:t>
      </w:r>
      <w:r w:rsidRPr="00691975">
        <w:rPr>
          <w:bCs/>
          <w:szCs w:val="22"/>
          <w:u w:val="single"/>
          <w:lang w:val="en-GB"/>
        </w:rPr>
        <w:t>that</w:t>
      </w:r>
      <w:r w:rsidRPr="00691975">
        <w:rPr>
          <w:bCs/>
          <w:szCs w:val="22"/>
          <w:lang w:val="en-GB"/>
        </w:rPr>
        <w:t xml:space="preserve"> such breach shall have continued for a period of thirty (30) days after the non-breaching Party has delivered written notice of said breach to the breaching Party.</w:t>
      </w:r>
    </w:p>
    <w:p w:rsidRPr="00691975" w:rsidR="00691975" w:rsidP="00691975" w:rsidRDefault="00691975" w14:paraId="467C09A8" w14:textId="77777777">
      <w:pPr>
        <w:numPr>
          <w:ilvl w:val="2"/>
          <w:numId w:val="25"/>
        </w:numPr>
        <w:tabs>
          <w:tab w:val="num" w:pos="360"/>
          <w:tab w:val="num" w:pos="900"/>
        </w:tabs>
        <w:spacing w:before="0" w:after="0"/>
        <w:ind w:left="90" w:firstLine="720"/>
        <w:outlineLvl w:val="2"/>
        <w:rPr>
          <w:bCs/>
          <w:szCs w:val="22"/>
          <w:lang w:val="en-GB"/>
        </w:rPr>
      </w:pPr>
      <w:r w:rsidRPr="00691975">
        <w:rPr>
          <w:bCs/>
          <w:szCs w:val="22"/>
          <w:lang w:val="en-GB"/>
        </w:rPr>
        <w:t>This Agreement may be terminated at any time by written agreement of the Parties.</w:t>
      </w:r>
    </w:p>
    <w:p w:rsidRPr="00691975" w:rsidR="00691975" w:rsidP="00691975" w:rsidRDefault="00691975" w14:paraId="1F8B595C" w14:textId="77777777">
      <w:pPr>
        <w:numPr>
          <w:ilvl w:val="2"/>
          <w:numId w:val="25"/>
        </w:numPr>
        <w:tabs>
          <w:tab w:val="num" w:pos="360"/>
          <w:tab w:val="num" w:pos="900"/>
        </w:tabs>
        <w:spacing w:before="0" w:after="0"/>
        <w:ind w:left="90" w:firstLine="720"/>
        <w:outlineLvl w:val="2"/>
        <w:rPr>
          <w:bCs/>
          <w:szCs w:val="22"/>
        </w:rPr>
      </w:pPr>
      <w:r w:rsidRPr="00691975">
        <w:rPr>
          <w:bCs/>
          <w:szCs w:val="22"/>
        </w:rPr>
        <w:t>NCDMM shall have the right to terminate this Agreement for any or no reason upon thirty (30) days prior written notice to Sub-Recipient.</w:t>
      </w:r>
    </w:p>
    <w:p w:rsidRPr="00691975" w:rsidR="00691975" w:rsidP="00691975" w:rsidRDefault="00691975" w14:paraId="3FEFE468" w14:textId="77777777">
      <w:pPr>
        <w:numPr>
          <w:ilvl w:val="2"/>
          <w:numId w:val="25"/>
        </w:numPr>
        <w:tabs>
          <w:tab w:val="num" w:pos="360"/>
          <w:tab w:val="num" w:pos="900"/>
        </w:tabs>
        <w:spacing w:before="0" w:after="0"/>
        <w:ind w:left="90" w:firstLine="720"/>
        <w:outlineLvl w:val="2"/>
        <w:rPr>
          <w:bCs/>
          <w:szCs w:val="22"/>
        </w:rPr>
      </w:pPr>
      <w:r w:rsidRPr="00691975">
        <w:rPr>
          <w:bCs/>
          <w:szCs w:val="22"/>
        </w:rPr>
        <w:t>NCDMM shall have the right to terminate this Agreement immediately upon termination of the Prime Agreement (in whole or part) or upon any amendment or other change to the Prime Agreement that materially affects the need for or value of (each in NCDMM’s reasonable sole discretion) all or a portion of the Activities hereunder.</w:t>
      </w:r>
    </w:p>
    <w:p w:rsidRPr="00691975" w:rsidR="00691975" w:rsidP="00691975" w:rsidRDefault="00691975" w14:paraId="711A3648" w14:textId="77777777">
      <w:pPr>
        <w:numPr>
          <w:ilvl w:val="2"/>
          <w:numId w:val="25"/>
        </w:numPr>
        <w:tabs>
          <w:tab w:val="num" w:pos="360"/>
          <w:tab w:val="num" w:pos="900"/>
        </w:tabs>
        <w:spacing w:before="0" w:after="0"/>
        <w:ind w:left="90" w:firstLine="720"/>
        <w:outlineLvl w:val="2"/>
        <w:rPr>
          <w:bCs/>
          <w:szCs w:val="22"/>
        </w:rPr>
      </w:pPr>
      <w:r w:rsidRPr="00691975">
        <w:rPr>
          <w:bCs/>
          <w:szCs w:val="22"/>
        </w:rPr>
        <w:t xml:space="preserve">Sub-Recipient shall have the right to terminate this Agreement upon </w:t>
      </w:r>
      <w:r w:rsidRPr="00691975">
        <w:rPr>
          <w:szCs w:val="22"/>
        </w:rPr>
        <w:t>t</w:t>
      </w:r>
      <w:r w:rsidRPr="00691975">
        <w:rPr>
          <w:bCs/>
          <w:szCs w:val="22"/>
        </w:rPr>
        <w:t>hirty (30) days written notice if circumstances beyond its reasonable control preclude continuation of the Activities as described in the SOW.</w:t>
      </w:r>
    </w:p>
    <w:p w:rsidRPr="00691975" w:rsidR="00691975" w:rsidP="00691975" w:rsidRDefault="00691975" w14:paraId="15A15375" w14:textId="77777777">
      <w:pPr>
        <w:numPr>
          <w:ilvl w:val="1"/>
          <w:numId w:val="25"/>
        </w:numPr>
        <w:tabs>
          <w:tab w:val="num" w:pos="360"/>
          <w:tab w:val="left" w:pos="450"/>
          <w:tab w:val="left" w:pos="630"/>
          <w:tab w:val="left" w:pos="810"/>
          <w:tab w:val="num" w:pos="6840"/>
        </w:tabs>
        <w:spacing w:before="0" w:after="0"/>
        <w:ind w:left="90" w:firstLine="0"/>
        <w:outlineLvl w:val="1"/>
        <w:rPr>
          <w:rFonts w:cs="Arial"/>
          <w:bCs/>
          <w:iCs/>
          <w:sz w:val="24"/>
          <w:szCs w:val="28"/>
        </w:rPr>
      </w:pPr>
      <w:bookmarkStart w:name="_Toc52167093" w:id="107"/>
      <w:r w:rsidRPr="00691975">
        <w:rPr>
          <w:rFonts w:cs="Arial"/>
          <w:bCs/>
          <w:iCs/>
          <w:sz w:val="24"/>
          <w:szCs w:val="28"/>
          <w:u w:val="single"/>
        </w:rPr>
        <w:t>Rights and Duties Upon Termination or Expiration</w:t>
      </w:r>
      <w:r w:rsidRPr="00691975">
        <w:rPr>
          <w:rFonts w:cs="Arial"/>
          <w:bCs/>
          <w:iCs/>
          <w:sz w:val="24"/>
          <w:szCs w:val="28"/>
        </w:rPr>
        <w:t>.  Upon termination or expiration (without a further agreement related to the substance hereof entered into as contemplated in Section 10.1) of this Agreement, (i) Sub-Recipient shall cease all work on the Activities and turn over to NCDMM all documentation prepared by (or on behalf of, as the case may be) Sub-Recipient for NCDMM during the Activities (whether in written or electronic form) and (ii) NCDMM shall, in accordance with Article 4 pay Sub-Recipient.  Termination or expiration of this Agreement shall be without prejudice to any rights that shall have accrued to the benefit of a Party prior to such termination or expiration.</w:t>
      </w:r>
    </w:p>
    <w:p w:rsidR="00691975" w:rsidP="00691975" w:rsidRDefault="00691975" w14:paraId="690B672C" w14:textId="77777777">
      <w:pPr>
        <w:numPr>
          <w:ilvl w:val="1"/>
          <w:numId w:val="25"/>
        </w:numPr>
        <w:tabs>
          <w:tab w:val="num" w:pos="360"/>
          <w:tab w:val="left" w:pos="450"/>
          <w:tab w:val="left" w:pos="630"/>
          <w:tab w:val="left" w:pos="810"/>
          <w:tab w:val="num" w:pos="6840"/>
        </w:tabs>
        <w:spacing w:before="0" w:after="0"/>
        <w:ind w:left="90" w:firstLine="0"/>
        <w:outlineLvl w:val="1"/>
        <w:rPr>
          <w:rFonts w:cs="Arial"/>
          <w:bCs/>
          <w:iCs/>
          <w:sz w:val="24"/>
          <w:szCs w:val="28"/>
          <w:lang w:val="en-GB"/>
        </w:rPr>
      </w:pPr>
      <w:r w:rsidRPr="00691975">
        <w:rPr>
          <w:rFonts w:cs="Arial"/>
          <w:bCs/>
          <w:iCs/>
          <w:sz w:val="24"/>
          <w:szCs w:val="28"/>
          <w:u w:val="single"/>
          <w:lang w:val="en-GB"/>
        </w:rPr>
        <w:t>Survival</w:t>
      </w:r>
      <w:r w:rsidRPr="00691975">
        <w:rPr>
          <w:rFonts w:cs="Arial"/>
          <w:bCs/>
          <w:iCs/>
          <w:sz w:val="24"/>
          <w:szCs w:val="28"/>
          <w:lang w:val="en-GB"/>
        </w:rPr>
        <w:t>.  The respective rights and obligations set forth in the previous Articles and any other provisions required to interpret and enforce the Parties’ rights and obligations under this Agreement shall indefinitely survive the expiration or termination of this Agreement to the extent expressly set forth therein or if no survival term is expressly set forth therein to the extent necessary to preserve these rights and obligations.</w:t>
      </w:r>
    </w:p>
    <w:p w:rsidRPr="00691975" w:rsidR="008A1B79" w:rsidP="008A1B79" w:rsidRDefault="008A1B79" w14:paraId="0F8DE354" w14:textId="77777777">
      <w:pPr>
        <w:tabs>
          <w:tab w:val="left" w:pos="450"/>
          <w:tab w:val="left" w:pos="630"/>
          <w:tab w:val="left" w:pos="810"/>
          <w:tab w:val="num" w:pos="6840"/>
        </w:tabs>
        <w:spacing w:before="0" w:after="0"/>
        <w:ind w:left="90"/>
        <w:outlineLvl w:val="1"/>
        <w:rPr>
          <w:rFonts w:cs="Arial"/>
          <w:bCs/>
          <w:iCs/>
          <w:sz w:val="24"/>
          <w:szCs w:val="28"/>
          <w:lang w:val="en-GB"/>
        </w:rPr>
      </w:pPr>
    </w:p>
    <w:p w:rsidRPr="00691975" w:rsidR="00691975" w:rsidP="00691975" w:rsidRDefault="00691975" w14:paraId="7582019C" w14:textId="77777777">
      <w:pPr>
        <w:numPr>
          <w:ilvl w:val="0"/>
          <w:numId w:val="25"/>
        </w:numPr>
        <w:tabs>
          <w:tab w:val="num" w:pos="360"/>
        </w:tabs>
        <w:spacing w:before="0" w:after="0"/>
        <w:ind w:left="90" w:firstLine="0"/>
        <w:outlineLvl w:val="0"/>
        <w:rPr>
          <w:rFonts w:ascii="Times New Roman Bold" w:hAnsi="Times New Roman Bold"/>
          <w:b/>
          <w:bCs/>
          <w:caps/>
          <w:kern w:val="32"/>
          <w:sz w:val="24"/>
          <w:szCs w:val="24"/>
          <w:u w:val="single"/>
          <w:lang w:val="en-GB"/>
        </w:rPr>
      </w:pPr>
      <w:r w:rsidRPr="00691975">
        <w:rPr>
          <w:rFonts w:ascii="Times New Roman Bold" w:hAnsi="Times New Roman Bold"/>
          <w:b/>
          <w:bCs/>
          <w:caps/>
          <w:kern w:val="32"/>
          <w:sz w:val="24"/>
          <w:szCs w:val="24"/>
          <w:u w:val="single"/>
          <w:lang w:val="en-GB"/>
        </w:rPr>
        <w:t>MISCELLANEOUS</w:t>
      </w:r>
      <w:bookmarkEnd w:id="107"/>
    </w:p>
    <w:p w:rsidRPr="00691975" w:rsidR="00691975" w:rsidP="00691975" w:rsidRDefault="00691975" w14:paraId="1784BCD4" w14:textId="77777777">
      <w:pPr>
        <w:numPr>
          <w:ilvl w:val="1"/>
          <w:numId w:val="25"/>
        </w:numPr>
        <w:tabs>
          <w:tab w:val="num" w:pos="360"/>
          <w:tab w:val="left" w:pos="450"/>
          <w:tab w:val="left" w:pos="630"/>
          <w:tab w:val="left" w:pos="810"/>
          <w:tab w:val="num" w:pos="6840"/>
        </w:tabs>
        <w:spacing w:before="0" w:after="0"/>
        <w:ind w:left="90" w:firstLine="0"/>
        <w:outlineLvl w:val="1"/>
        <w:rPr>
          <w:rFonts w:cs="Arial"/>
          <w:bCs/>
          <w:iCs/>
          <w:sz w:val="24"/>
          <w:szCs w:val="28"/>
        </w:rPr>
      </w:pPr>
      <w:r w:rsidRPr="00691975">
        <w:rPr>
          <w:rFonts w:cs="Arial"/>
          <w:bCs/>
          <w:iCs/>
          <w:sz w:val="24"/>
          <w:szCs w:val="28"/>
          <w:u w:val="single"/>
        </w:rPr>
        <w:t>No Commercialization</w:t>
      </w:r>
      <w:r w:rsidRPr="00691975">
        <w:rPr>
          <w:rFonts w:cs="Arial"/>
          <w:bCs/>
          <w:iCs/>
          <w:sz w:val="24"/>
          <w:szCs w:val="28"/>
        </w:rPr>
        <w:t>.  Sub-Recipient agrees that it shall not commercialize or, except as expressly permitted under the terms of this Agreement, otherwise Exploit any Materials, Information or Inventions owned by or licensed to NCDMM.</w:t>
      </w:r>
    </w:p>
    <w:p w:rsidRPr="00691975" w:rsidR="00691975" w:rsidP="00691975" w:rsidRDefault="00691975" w14:paraId="5A4CCDEE" w14:textId="77777777">
      <w:pPr>
        <w:numPr>
          <w:ilvl w:val="1"/>
          <w:numId w:val="25"/>
        </w:numPr>
        <w:tabs>
          <w:tab w:val="num" w:pos="360"/>
          <w:tab w:val="left" w:pos="450"/>
          <w:tab w:val="left" w:pos="630"/>
          <w:tab w:val="left" w:pos="810"/>
          <w:tab w:val="num" w:pos="6840"/>
        </w:tabs>
        <w:spacing w:before="0" w:after="0"/>
        <w:ind w:left="90" w:firstLine="0"/>
        <w:outlineLvl w:val="1"/>
        <w:rPr>
          <w:rFonts w:cs="Arial"/>
          <w:bCs/>
          <w:iCs/>
          <w:sz w:val="24"/>
          <w:szCs w:val="28"/>
        </w:rPr>
      </w:pPr>
      <w:r w:rsidRPr="00691975">
        <w:rPr>
          <w:rFonts w:cs="Arial"/>
          <w:bCs/>
          <w:iCs/>
          <w:sz w:val="24"/>
          <w:szCs w:val="28"/>
          <w:u w:val="single"/>
        </w:rPr>
        <w:t>Equitable Relief</w:t>
      </w:r>
      <w:r w:rsidRPr="00691975">
        <w:rPr>
          <w:rFonts w:cs="Arial"/>
          <w:bCs/>
          <w:iCs/>
          <w:sz w:val="24"/>
          <w:szCs w:val="28"/>
        </w:rPr>
        <w:t xml:space="preserve">.  Sub-Recipient acknowledges and agrees that the restrictions set forth in Articles 6 and 7 and Sections 8.1 and 8.2 of this Agreement are reasonable and necessary to protect the legitimate interests of NCDMM and that NCDMM would not have entered into this Agreement in the absence of such restrictions, and that any violation or threatened violation of any provision of </w:t>
      </w:r>
      <w:bookmarkStart w:name="OLE_LINK1" w:id="108"/>
      <w:r w:rsidRPr="00691975">
        <w:rPr>
          <w:rFonts w:cs="Arial"/>
          <w:bCs/>
          <w:iCs/>
          <w:sz w:val="24"/>
          <w:szCs w:val="28"/>
        </w:rPr>
        <w:t xml:space="preserve">Article 6 or 7 or Section 8.1 or 8.2 </w:t>
      </w:r>
      <w:bookmarkEnd w:id="108"/>
      <w:r w:rsidRPr="00691975">
        <w:rPr>
          <w:rFonts w:cs="Arial"/>
          <w:bCs/>
          <w:iCs/>
          <w:sz w:val="24"/>
          <w:szCs w:val="28"/>
        </w:rPr>
        <w:t>will result in irreparable injury to NCDMM.  Sub-Recipient also acknowledges and agrees that in the event of a violation or threatened violation of any provision of Article 6 and 7 or Section 8.1 or 8.2, NCDMM shall be entitled to preliminary and permanent injunctive relief, without the necessity of proving irreparable injury or actual damages and without the necessity of having to post a bond.  The rights provided in the immediately preceding sentence shall be cumulative and in addition to any other rights or remedies that may be available to NCDMM.  Nothing in this Section 11.2 is intended, or should be construed, to limit NCDMM’s right to preliminary and permanent injunctive relief or any other remedy for a breach of any other provision of this Agreement.</w:t>
      </w:r>
    </w:p>
    <w:p w:rsidRPr="00691975" w:rsidR="00691975" w:rsidP="00691975" w:rsidRDefault="00691975" w14:paraId="4F851726" w14:textId="77777777">
      <w:pPr>
        <w:numPr>
          <w:ilvl w:val="1"/>
          <w:numId w:val="25"/>
        </w:numPr>
        <w:tabs>
          <w:tab w:val="num" w:pos="360"/>
          <w:tab w:val="left" w:pos="450"/>
          <w:tab w:val="left" w:pos="630"/>
          <w:tab w:val="left" w:pos="810"/>
          <w:tab w:val="num" w:pos="6840"/>
        </w:tabs>
        <w:spacing w:before="0" w:after="0"/>
        <w:ind w:left="90" w:firstLine="0"/>
        <w:outlineLvl w:val="1"/>
        <w:rPr>
          <w:rFonts w:cs="Arial"/>
          <w:bCs/>
          <w:iCs/>
          <w:sz w:val="24"/>
          <w:szCs w:val="28"/>
        </w:rPr>
      </w:pPr>
      <w:r w:rsidRPr="00691975">
        <w:rPr>
          <w:rFonts w:cs="Arial"/>
          <w:bCs/>
          <w:iCs/>
          <w:sz w:val="24"/>
          <w:szCs w:val="28"/>
          <w:u w:val="single"/>
        </w:rPr>
        <w:t>Publication</w:t>
      </w:r>
      <w:r w:rsidRPr="00691975">
        <w:rPr>
          <w:rFonts w:cs="Arial"/>
          <w:bCs/>
          <w:iCs/>
          <w:sz w:val="24"/>
          <w:szCs w:val="28"/>
        </w:rPr>
        <w:t>.  Sub-Recipient, including its Affiliates and any permitted Sub-Recipients and its or their respective employees or agents, has no right to publish the NCDMM name or logo, except as expressly consented to in writing by NCDMM.</w:t>
      </w:r>
    </w:p>
    <w:p w:rsidRPr="00691975" w:rsidR="00691975" w:rsidP="00691975" w:rsidRDefault="00691975" w14:paraId="3FD5F807" w14:textId="77777777">
      <w:pPr>
        <w:numPr>
          <w:ilvl w:val="1"/>
          <w:numId w:val="25"/>
        </w:numPr>
        <w:tabs>
          <w:tab w:val="num" w:pos="360"/>
          <w:tab w:val="left" w:pos="450"/>
          <w:tab w:val="left" w:pos="630"/>
          <w:tab w:val="left" w:pos="810"/>
          <w:tab w:val="num" w:pos="6840"/>
        </w:tabs>
        <w:spacing w:before="0" w:after="0"/>
        <w:ind w:left="90" w:firstLine="0"/>
        <w:outlineLvl w:val="1"/>
        <w:rPr>
          <w:rFonts w:cs="Arial"/>
          <w:bCs/>
          <w:iCs/>
          <w:sz w:val="24"/>
          <w:szCs w:val="28"/>
          <w:u w:val="single"/>
          <w:lang w:val="en-GB"/>
        </w:rPr>
      </w:pPr>
      <w:r w:rsidRPr="00691975">
        <w:rPr>
          <w:rFonts w:cs="Arial"/>
          <w:bCs/>
          <w:iCs/>
          <w:sz w:val="24"/>
          <w:szCs w:val="28"/>
          <w:u w:val="single"/>
          <w:lang w:val="en-GB"/>
        </w:rPr>
        <w:t>Waiver</w:t>
      </w:r>
      <w:r w:rsidRPr="00691975">
        <w:rPr>
          <w:rFonts w:cs="Arial"/>
          <w:bCs/>
          <w:iCs/>
          <w:sz w:val="24"/>
          <w:szCs w:val="28"/>
          <w:lang w:val="en-GB"/>
        </w:rPr>
        <w:t>.  The failure of a Party to enforce any breach or provision of this Agreement shall not constitute a continuing waiver of such breach or provision and, subject to Section 8.4, such Party may at any time thereafter act upon or enforce such breach or provision of this Agreement.  Any waiver of breach executed by either Party shall affect only the specific breach and shall not operate as a waiver of any subsequent or preceding breach.  To be effective any waiver must be in writing.</w:t>
      </w:r>
    </w:p>
    <w:p w:rsidRPr="00691975" w:rsidR="00691975" w:rsidP="00691975" w:rsidRDefault="00691975" w14:paraId="0E98FB9D" w14:textId="77777777">
      <w:pPr>
        <w:numPr>
          <w:ilvl w:val="1"/>
          <w:numId w:val="25"/>
        </w:numPr>
        <w:tabs>
          <w:tab w:val="num" w:pos="360"/>
          <w:tab w:val="left" w:pos="450"/>
          <w:tab w:val="left" w:pos="630"/>
          <w:tab w:val="left" w:pos="810"/>
          <w:tab w:val="num" w:pos="6840"/>
        </w:tabs>
        <w:spacing w:before="0" w:after="0"/>
        <w:ind w:left="90" w:firstLine="0"/>
        <w:outlineLvl w:val="1"/>
        <w:rPr>
          <w:rFonts w:cs="Arial"/>
          <w:bCs/>
          <w:iCs/>
          <w:sz w:val="24"/>
          <w:szCs w:val="28"/>
        </w:rPr>
      </w:pPr>
      <w:r w:rsidRPr="00691975">
        <w:rPr>
          <w:rFonts w:cs="Arial"/>
          <w:bCs/>
          <w:iCs/>
          <w:sz w:val="24"/>
          <w:szCs w:val="28"/>
          <w:u w:val="single"/>
          <w:lang w:val="en-GB"/>
        </w:rPr>
        <w:t>Assignment and Foreign Participation</w:t>
      </w:r>
      <w:r w:rsidRPr="00691975">
        <w:rPr>
          <w:rFonts w:cs="Arial"/>
          <w:bCs/>
          <w:iCs/>
          <w:sz w:val="24"/>
          <w:szCs w:val="28"/>
          <w:lang w:val="en-GB"/>
        </w:rPr>
        <w:t xml:space="preserve">.  </w:t>
      </w:r>
      <w:r w:rsidRPr="00691975">
        <w:rPr>
          <w:rFonts w:cs="Arial"/>
          <w:bCs/>
          <w:iCs/>
          <w:sz w:val="24"/>
          <w:szCs w:val="28"/>
        </w:rPr>
        <w:t xml:space="preserve">Sub-Recipient shall not sell, transfer, assign, pledge or otherwise dispose of, whether voluntarily, involuntarily, by operation of law or otherwise, this Agreement or any of its rights or obligations hereunder without the prior written consent of NCDMM, </w:t>
      </w:r>
      <w:r w:rsidRPr="00691975">
        <w:rPr>
          <w:rFonts w:cs="Arial"/>
          <w:bCs/>
          <w:iCs/>
          <w:sz w:val="24"/>
          <w:szCs w:val="28"/>
          <w:u w:val="single"/>
        </w:rPr>
        <w:t>provided</w:t>
      </w:r>
      <w:r w:rsidRPr="00691975">
        <w:rPr>
          <w:rFonts w:cs="Arial"/>
          <w:bCs/>
          <w:iCs/>
          <w:sz w:val="24"/>
          <w:szCs w:val="28"/>
        </w:rPr>
        <w:t xml:space="preserve"> </w:t>
      </w:r>
      <w:r w:rsidRPr="00691975">
        <w:rPr>
          <w:rFonts w:cs="Arial"/>
          <w:bCs/>
          <w:iCs/>
          <w:sz w:val="24"/>
          <w:szCs w:val="28"/>
          <w:u w:val="single"/>
        </w:rPr>
        <w:t>that</w:t>
      </w:r>
      <w:r w:rsidRPr="00691975">
        <w:rPr>
          <w:rFonts w:cs="Arial"/>
          <w:bCs/>
          <w:iCs/>
          <w:sz w:val="24"/>
          <w:szCs w:val="28"/>
        </w:rPr>
        <w:t xml:space="preserve"> in the event such consent and approvals, if applicable, are granted, the proposed assignee shall agree in writing, in a form reasonably satisfactory to NCDMM, to perform all of Sub-Recipient’s obligations hereunder.  Any attempt to assign, transfer, subcontract or delegate any portion of this Agreement or Sub-Recipient’s rights or obligations hereunder in violation of this Section 11.5 shall be null and void.  Subject to the terms hereof, this Agreement shall be binding upon and inure to the benefit of the successors and permitted assigns of the respective Parties hereto.</w:t>
      </w:r>
    </w:p>
    <w:p w:rsidRPr="00691975" w:rsidR="00691975" w:rsidP="00691975" w:rsidRDefault="00691975" w14:paraId="1DF96C10" w14:textId="77777777">
      <w:pPr>
        <w:spacing w:before="0" w:after="0"/>
        <w:ind w:left="60"/>
        <w:rPr>
          <w:rFonts w:cs="Arial"/>
          <w:bCs/>
          <w:iCs/>
          <w:sz w:val="24"/>
          <w:szCs w:val="28"/>
        </w:rPr>
      </w:pPr>
      <w:r w:rsidRPr="00691975">
        <w:rPr>
          <w:rFonts w:cs="Arial"/>
          <w:bCs/>
          <w:iCs/>
          <w:sz w:val="24"/>
          <w:szCs w:val="28"/>
        </w:rPr>
        <w:t>Any foreign person or other foreign participation conducting work under this effort in or outside    of the United States must be approved prior to any of the work being completed.  Requests for approval should be submitted to the cognizant NCDMM project manager managing the effort.  The request will be submitted to the Government program office for final review and approval.  No work can be completed outside of the United States without this approval.</w:t>
      </w:r>
    </w:p>
    <w:p w:rsidRPr="00691975" w:rsidR="00691975" w:rsidP="00691975" w:rsidRDefault="00691975" w14:paraId="04B353DE" w14:textId="77777777">
      <w:pPr>
        <w:numPr>
          <w:ilvl w:val="1"/>
          <w:numId w:val="25"/>
        </w:numPr>
        <w:tabs>
          <w:tab w:val="num" w:pos="360"/>
          <w:tab w:val="left" w:pos="450"/>
          <w:tab w:val="left" w:pos="630"/>
          <w:tab w:val="left" w:pos="810"/>
          <w:tab w:val="num" w:pos="6840"/>
        </w:tabs>
        <w:spacing w:before="0" w:after="0"/>
        <w:ind w:left="90" w:firstLine="0"/>
        <w:outlineLvl w:val="1"/>
        <w:rPr>
          <w:rFonts w:cs="Arial"/>
          <w:bCs/>
          <w:iCs/>
          <w:sz w:val="24"/>
          <w:szCs w:val="28"/>
          <w:u w:val="single"/>
          <w:lang w:val="en-GB"/>
        </w:rPr>
      </w:pPr>
      <w:r w:rsidRPr="00691975">
        <w:rPr>
          <w:rFonts w:cs="Arial"/>
          <w:bCs/>
          <w:iCs/>
          <w:sz w:val="24"/>
          <w:szCs w:val="28"/>
          <w:u w:val="single"/>
          <w:lang w:val="en-GB"/>
        </w:rPr>
        <w:t>Severability</w:t>
      </w:r>
      <w:r w:rsidRPr="00691975">
        <w:rPr>
          <w:rFonts w:cs="Arial"/>
          <w:bCs/>
          <w:iCs/>
          <w:sz w:val="24"/>
          <w:szCs w:val="28"/>
          <w:lang w:val="en-GB"/>
        </w:rPr>
        <w:t xml:space="preserve">.  </w:t>
      </w:r>
      <w:r w:rsidRPr="00691975">
        <w:rPr>
          <w:rFonts w:cs="Arial"/>
          <w:bCs/>
          <w:iCs/>
          <w:sz w:val="24"/>
          <w:szCs w:val="28"/>
        </w:rPr>
        <w:t xml:space="preserve">If any provision of this Agreement is held to be illegal, invalid or unenforceable under any present or future law, and if the rights or obligations of any Party under this Agreement will not be materially and adversely affected thereby, (a) such provision shall be fully severable, (b) this Agreement shall be construed and enforced as if such illegal, invalid or unenforceable provision had never comprised a part hereof, (c) the remaining provisions of this Agreement shall remain in full force and effect and shall not be affected by the illegal, invalid or unenforceable provision or by its severance </w:t>
      </w:r>
      <w:proofErr w:type="spellStart"/>
      <w:r w:rsidRPr="00691975">
        <w:rPr>
          <w:rFonts w:cs="Arial"/>
          <w:bCs/>
          <w:iCs/>
          <w:sz w:val="24"/>
          <w:szCs w:val="28"/>
        </w:rPr>
        <w:t>herefrom</w:t>
      </w:r>
      <w:proofErr w:type="spellEnd"/>
      <w:r w:rsidRPr="00691975">
        <w:rPr>
          <w:rFonts w:cs="Arial"/>
          <w:bCs/>
          <w:iCs/>
          <w:sz w:val="24"/>
          <w:szCs w:val="28"/>
        </w:rPr>
        <w:t xml:space="preserve"> and (d) in lieu of such illegal, invalid or unenforceable provision, there shall be added automatically as a part of this Agreement, a legal, valid and enforceable provision as similar in terms to such illegal, invalid or unenforceable provision as may be possible and reasonably acceptable to the Parties.</w:t>
      </w:r>
    </w:p>
    <w:p w:rsidRPr="00691975" w:rsidR="00691975" w:rsidP="00691975" w:rsidRDefault="00691975" w14:paraId="6EA52C02" w14:textId="77777777">
      <w:pPr>
        <w:numPr>
          <w:ilvl w:val="1"/>
          <w:numId w:val="25"/>
        </w:numPr>
        <w:tabs>
          <w:tab w:val="num" w:pos="360"/>
          <w:tab w:val="left" w:pos="450"/>
          <w:tab w:val="left" w:pos="630"/>
          <w:tab w:val="left" w:pos="810"/>
          <w:tab w:val="num" w:pos="6840"/>
        </w:tabs>
        <w:spacing w:before="0" w:after="0"/>
        <w:ind w:left="90" w:firstLine="0"/>
        <w:outlineLvl w:val="1"/>
        <w:rPr>
          <w:rFonts w:cs="Arial"/>
          <w:bCs/>
          <w:iCs/>
          <w:sz w:val="24"/>
          <w:szCs w:val="28"/>
          <w:lang w:val="en-GB"/>
        </w:rPr>
      </w:pPr>
      <w:r w:rsidRPr="00691975">
        <w:rPr>
          <w:rFonts w:cs="Arial"/>
          <w:bCs/>
          <w:iCs/>
          <w:sz w:val="24"/>
          <w:szCs w:val="28"/>
          <w:u w:val="single"/>
          <w:lang w:val="en-GB"/>
        </w:rPr>
        <w:t>Notices</w:t>
      </w:r>
      <w:r w:rsidRPr="00691975">
        <w:rPr>
          <w:rFonts w:cs="Arial"/>
          <w:bCs/>
          <w:iCs/>
          <w:sz w:val="24"/>
          <w:szCs w:val="28"/>
          <w:lang w:val="en-GB"/>
        </w:rPr>
        <w:t>.  Any notice, request or other communication required to be given pursuant to the provisions of this Agreement shall be in writing and shall be deemed to be given when delivered in person, by facsimile or by courier (return receipt requested) or five (5) days after being deposited in the United States mail, postage prepaid, certified, return receipt requested to the Parties addressed as follows:</w:t>
      </w:r>
    </w:p>
    <w:p w:rsidRPr="00691975" w:rsidR="00691975" w:rsidP="00691975" w:rsidRDefault="00691975" w14:paraId="51964A0D" w14:textId="77777777">
      <w:pPr>
        <w:spacing w:before="0" w:after="0"/>
        <w:ind w:left="90"/>
        <w:rPr>
          <w:sz w:val="20"/>
          <w:lang w:val="en-GB"/>
        </w:rPr>
      </w:pPr>
    </w:p>
    <w:tbl>
      <w:tblPr>
        <w:tblW w:w="9372" w:type="dxa"/>
        <w:tblInd w:w="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668"/>
        <w:gridCol w:w="4704"/>
      </w:tblGrid>
      <w:tr w:rsidRPr="00691975" w:rsidR="00691975" w14:paraId="29461F13" w14:textId="77777777">
        <w:tc>
          <w:tcPr>
            <w:tcW w:w="4668" w:type="dxa"/>
            <w:vAlign w:val="center"/>
          </w:tcPr>
          <w:p w:rsidRPr="00691975" w:rsidR="00691975" w:rsidP="00691975" w:rsidRDefault="00691975" w14:paraId="0DA3C259" w14:textId="77777777">
            <w:pPr>
              <w:spacing w:before="0" w:after="0"/>
              <w:ind w:left="90"/>
              <w:rPr>
                <w:szCs w:val="22"/>
                <w:lang w:val="en-GB"/>
              </w:rPr>
            </w:pPr>
            <w:r w:rsidRPr="00691975">
              <w:rPr>
                <w:szCs w:val="22"/>
                <w:lang w:val="en-GB"/>
              </w:rPr>
              <w:t>If to NCDMM, to:</w:t>
            </w:r>
          </w:p>
        </w:tc>
        <w:tc>
          <w:tcPr>
            <w:tcW w:w="4704" w:type="dxa"/>
            <w:vAlign w:val="center"/>
          </w:tcPr>
          <w:p w:rsidRPr="00691975" w:rsidR="00691975" w:rsidP="00691975" w:rsidRDefault="00691975" w14:paraId="5E6379D7" w14:textId="77777777">
            <w:pPr>
              <w:spacing w:before="0" w:after="0"/>
              <w:ind w:left="90"/>
              <w:rPr>
                <w:szCs w:val="22"/>
                <w:lang w:val="en-GB"/>
              </w:rPr>
            </w:pPr>
            <w:r w:rsidRPr="00691975">
              <w:rPr>
                <w:szCs w:val="22"/>
                <w:lang w:val="en-GB"/>
              </w:rPr>
              <w:t>If to Sub-Recipient, to:</w:t>
            </w:r>
          </w:p>
        </w:tc>
      </w:tr>
      <w:tr w:rsidRPr="00691975" w:rsidR="00691975" w14:paraId="116B4F9F" w14:textId="77777777">
        <w:tc>
          <w:tcPr>
            <w:tcW w:w="4668" w:type="dxa"/>
            <w:vAlign w:val="center"/>
          </w:tcPr>
          <w:p w:rsidRPr="00691975" w:rsidR="00691975" w:rsidP="00691975" w:rsidRDefault="00691975" w14:paraId="0222D9F2" w14:textId="77777777">
            <w:pPr>
              <w:spacing w:before="0" w:after="0"/>
              <w:ind w:left="90"/>
              <w:rPr>
                <w:szCs w:val="22"/>
                <w:lang w:val="en-GB"/>
              </w:rPr>
            </w:pPr>
            <w:r w:rsidRPr="00691975">
              <w:rPr>
                <w:szCs w:val="22"/>
                <w:lang w:val="en-GB"/>
              </w:rPr>
              <w:t>Gary R. Fleegle, President &amp; CEO</w:t>
            </w:r>
          </w:p>
        </w:tc>
        <w:tc>
          <w:tcPr>
            <w:tcW w:w="4704" w:type="dxa"/>
            <w:vAlign w:val="center"/>
          </w:tcPr>
          <w:p w:rsidRPr="00691975" w:rsidR="00691975" w:rsidP="00691975" w:rsidRDefault="00691975" w14:paraId="0E0FDBAE" w14:textId="77777777">
            <w:pPr>
              <w:spacing w:before="0" w:after="0"/>
              <w:ind w:left="90"/>
              <w:rPr>
                <w:bCs/>
                <w:szCs w:val="22"/>
                <w:lang w:val="en-GB"/>
              </w:rPr>
            </w:pPr>
            <w:r w:rsidRPr="00691975">
              <w:rPr>
                <w:bCs/>
                <w:szCs w:val="22"/>
                <w:highlight w:val="yellow"/>
                <w:lang w:val="en-GB"/>
              </w:rPr>
              <w:t>NAME</w:t>
            </w:r>
          </w:p>
        </w:tc>
      </w:tr>
      <w:tr w:rsidRPr="00691975" w:rsidR="00691975" w14:paraId="1B93040D" w14:textId="77777777">
        <w:tc>
          <w:tcPr>
            <w:tcW w:w="4668" w:type="dxa"/>
            <w:vAlign w:val="center"/>
          </w:tcPr>
          <w:p w:rsidRPr="00691975" w:rsidR="00691975" w:rsidP="00691975" w:rsidRDefault="00691975" w14:paraId="5CDA5416" w14:textId="77777777">
            <w:pPr>
              <w:spacing w:before="0" w:after="0"/>
              <w:ind w:left="90"/>
              <w:rPr>
                <w:szCs w:val="22"/>
                <w:lang w:val="en-GB"/>
              </w:rPr>
            </w:pPr>
            <w:r w:rsidRPr="00691975">
              <w:rPr>
                <w:szCs w:val="22"/>
                <w:lang w:val="en-GB"/>
              </w:rPr>
              <w:t>699 Scalp Avenue</w:t>
            </w:r>
          </w:p>
        </w:tc>
        <w:tc>
          <w:tcPr>
            <w:tcW w:w="4704" w:type="dxa"/>
            <w:vAlign w:val="center"/>
          </w:tcPr>
          <w:p w:rsidRPr="00691975" w:rsidR="00691975" w:rsidP="00691975" w:rsidRDefault="00691975" w14:paraId="3ED8BB37" w14:textId="77777777">
            <w:pPr>
              <w:spacing w:before="0" w:after="0"/>
              <w:ind w:left="90"/>
              <w:rPr>
                <w:bCs/>
                <w:szCs w:val="22"/>
                <w:lang w:val="en-GB"/>
              </w:rPr>
            </w:pPr>
            <w:r w:rsidRPr="00691975">
              <w:rPr>
                <w:bCs/>
                <w:szCs w:val="22"/>
                <w:highlight w:val="yellow"/>
                <w:lang w:val="en-GB"/>
              </w:rPr>
              <w:t>ADDRESS</w:t>
            </w:r>
          </w:p>
        </w:tc>
      </w:tr>
      <w:tr w:rsidRPr="00691975" w:rsidR="00691975" w14:paraId="3A6ED633" w14:textId="77777777">
        <w:tc>
          <w:tcPr>
            <w:tcW w:w="4668" w:type="dxa"/>
            <w:vAlign w:val="center"/>
          </w:tcPr>
          <w:p w:rsidRPr="00691975" w:rsidR="00691975" w:rsidP="00691975" w:rsidRDefault="00691975" w14:paraId="720F1CBE" w14:textId="77777777">
            <w:pPr>
              <w:spacing w:before="0" w:after="0"/>
              <w:ind w:left="90"/>
              <w:rPr>
                <w:szCs w:val="22"/>
                <w:lang w:val="en-GB"/>
              </w:rPr>
            </w:pPr>
            <w:r w:rsidRPr="00691975">
              <w:rPr>
                <w:szCs w:val="22"/>
                <w:lang w:val="en-GB"/>
              </w:rPr>
              <w:t>Johnstown, PA 15904-1619</w:t>
            </w:r>
          </w:p>
        </w:tc>
        <w:tc>
          <w:tcPr>
            <w:tcW w:w="4704" w:type="dxa"/>
            <w:vAlign w:val="center"/>
          </w:tcPr>
          <w:p w:rsidRPr="00691975" w:rsidR="00691975" w:rsidP="00691975" w:rsidRDefault="00691975" w14:paraId="48CEA3CD" w14:textId="77777777">
            <w:pPr>
              <w:spacing w:before="0" w:after="0"/>
              <w:ind w:left="90"/>
              <w:rPr>
                <w:bCs/>
                <w:szCs w:val="22"/>
                <w:highlight w:val="yellow"/>
                <w:lang w:val="en-GB"/>
              </w:rPr>
            </w:pPr>
            <w:r w:rsidRPr="00691975">
              <w:rPr>
                <w:bCs/>
                <w:szCs w:val="22"/>
                <w:highlight w:val="yellow"/>
                <w:lang w:val="en-GB"/>
              </w:rPr>
              <w:t>CITY, STATE ZIP</w:t>
            </w:r>
          </w:p>
        </w:tc>
      </w:tr>
      <w:tr w:rsidRPr="00691975" w:rsidR="00691975" w14:paraId="6BD38D09" w14:textId="77777777">
        <w:tc>
          <w:tcPr>
            <w:tcW w:w="4668" w:type="dxa"/>
            <w:vAlign w:val="center"/>
          </w:tcPr>
          <w:p w:rsidRPr="00691975" w:rsidR="00691975" w:rsidP="00691975" w:rsidRDefault="00691975" w14:paraId="491C3D7D" w14:textId="77777777">
            <w:pPr>
              <w:spacing w:before="0" w:after="0"/>
              <w:ind w:left="90"/>
              <w:rPr>
                <w:szCs w:val="22"/>
                <w:lang w:val="en-GB"/>
              </w:rPr>
            </w:pPr>
            <w:r w:rsidRPr="00691975">
              <w:rPr>
                <w:szCs w:val="22"/>
                <w:lang w:val="en-GB"/>
              </w:rPr>
              <w:t>Tel: (724) 539-1361</w:t>
            </w:r>
          </w:p>
        </w:tc>
        <w:tc>
          <w:tcPr>
            <w:tcW w:w="4704" w:type="dxa"/>
            <w:vAlign w:val="center"/>
          </w:tcPr>
          <w:p w:rsidRPr="00691975" w:rsidR="00691975" w:rsidP="00691975" w:rsidRDefault="00691975" w14:paraId="5B6FD1E1" w14:textId="77777777">
            <w:pPr>
              <w:spacing w:before="0" w:after="0"/>
              <w:ind w:left="90"/>
              <w:rPr>
                <w:szCs w:val="22"/>
                <w:highlight w:val="yellow"/>
                <w:lang w:val="en-GB"/>
              </w:rPr>
            </w:pPr>
            <w:r w:rsidRPr="00691975">
              <w:rPr>
                <w:szCs w:val="22"/>
                <w:highlight w:val="yellow"/>
                <w:lang w:val="en-GB"/>
              </w:rPr>
              <w:t>Tel: XXX-XXX-XXXX</w:t>
            </w:r>
          </w:p>
        </w:tc>
      </w:tr>
      <w:tr w:rsidRPr="00691975" w:rsidR="00691975" w14:paraId="6CB9AB7E" w14:textId="77777777">
        <w:tc>
          <w:tcPr>
            <w:tcW w:w="4668" w:type="dxa"/>
            <w:vAlign w:val="center"/>
          </w:tcPr>
          <w:p w:rsidRPr="00691975" w:rsidR="00691975" w:rsidP="00691975" w:rsidRDefault="00691975" w14:paraId="2DD68C7B" w14:textId="77777777">
            <w:pPr>
              <w:spacing w:before="0" w:after="0"/>
              <w:ind w:left="90"/>
              <w:rPr>
                <w:szCs w:val="22"/>
                <w:lang w:val="en-GB"/>
              </w:rPr>
            </w:pPr>
            <w:r w:rsidRPr="00691975">
              <w:rPr>
                <w:szCs w:val="22"/>
                <w:lang w:val="en-GB"/>
              </w:rPr>
              <w:t>gary.fleegle@ncdmm.org</w:t>
            </w:r>
          </w:p>
        </w:tc>
        <w:tc>
          <w:tcPr>
            <w:tcW w:w="4704" w:type="dxa"/>
            <w:vAlign w:val="center"/>
          </w:tcPr>
          <w:p w:rsidRPr="00691975" w:rsidR="00691975" w:rsidP="00691975" w:rsidRDefault="00691975" w14:paraId="1AD8080D" w14:textId="77777777">
            <w:pPr>
              <w:spacing w:before="0" w:after="0"/>
              <w:ind w:left="90"/>
              <w:rPr>
                <w:szCs w:val="22"/>
                <w:highlight w:val="yellow"/>
                <w:lang w:val="en-GB"/>
              </w:rPr>
            </w:pPr>
            <w:r w:rsidRPr="00691975">
              <w:rPr>
                <w:szCs w:val="22"/>
                <w:highlight w:val="yellow"/>
                <w:lang w:val="en-GB"/>
              </w:rPr>
              <w:t xml:space="preserve">EMAIL: XXXXXXXX </w:t>
            </w:r>
          </w:p>
        </w:tc>
      </w:tr>
    </w:tbl>
    <w:p w:rsidRPr="00691975" w:rsidR="00691975" w:rsidP="00691975" w:rsidRDefault="00691975" w14:paraId="29F4F9A2" w14:textId="77777777">
      <w:pPr>
        <w:spacing w:before="0" w:after="0"/>
        <w:ind w:left="90"/>
        <w:jc w:val="both"/>
        <w:rPr>
          <w:szCs w:val="22"/>
          <w:lang w:val="en-GB"/>
        </w:rPr>
      </w:pPr>
    </w:p>
    <w:p w:rsidRPr="00691975" w:rsidR="00691975" w:rsidP="00691975" w:rsidRDefault="00691975" w14:paraId="3619953E" w14:textId="77777777">
      <w:pPr>
        <w:spacing w:before="0" w:after="0"/>
        <w:ind w:left="90" w:firstLine="744"/>
        <w:jc w:val="both"/>
        <w:rPr>
          <w:szCs w:val="22"/>
          <w:lang w:val="en-GB"/>
        </w:rPr>
      </w:pPr>
      <w:r w:rsidRPr="00691975">
        <w:rPr>
          <w:szCs w:val="22"/>
          <w:lang w:val="en-GB"/>
        </w:rPr>
        <w:t>Either Party may change its contact person, address or telephone or facsimile number by giving the other Party written notice, delivered in accordance with this Section 10.7.</w:t>
      </w:r>
    </w:p>
    <w:p w:rsidRPr="00691975" w:rsidR="00691975" w:rsidP="00691975" w:rsidRDefault="00691975" w14:paraId="0E7F39C0" w14:textId="77777777">
      <w:pPr>
        <w:numPr>
          <w:ilvl w:val="1"/>
          <w:numId w:val="25"/>
        </w:numPr>
        <w:tabs>
          <w:tab w:val="num" w:pos="360"/>
          <w:tab w:val="left" w:pos="450"/>
          <w:tab w:val="left" w:pos="630"/>
          <w:tab w:val="left" w:pos="810"/>
          <w:tab w:val="num" w:pos="6840"/>
        </w:tabs>
        <w:spacing w:before="0" w:after="0"/>
        <w:ind w:left="90" w:firstLine="0"/>
        <w:outlineLvl w:val="1"/>
        <w:rPr>
          <w:rFonts w:cs="Arial"/>
          <w:bCs/>
          <w:iCs/>
          <w:sz w:val="24"/>
          <w:szCs w:val="28"/>
          <w:lang w:val="en-GB"/>
        </w:rPr>
      </w:pPr>
      <w:r w:rsidRPr="00691975">
        <w:rPr>
          <w:rFonts w:cs="Arial"/>
          <w:bCs/>
          <w:iCs/>
          <w:sz w:val="24"/>
          <w:szCs w:val="28"/>
          <w:u w:val="single"/>
          <w:lang w:val="en-GB"/>
        </w:rPr>
        <w:t>Construction</w:t>
      </w:r>
      <w:r w:rsidRPr="00691975">
        <w:rPr>
          <w:rFonts w:cs="Arial"/>
          <w:bCs/>
          <w:iCs/>
          <w:sz w:val="24"/>
          <w:szCs w:val="28"/>
          <w:lang w:val="en-GB"/>
        </w:rPr>
        <w:t xml:space="preserve">.  </w:t>
      </w:r>
      <w:r w:rsidRPr="00691975">
        <w:rPr>
          <w:rFonts w:cs="Arial"/>
          <w:bCs/>
          <w:iCs/>
          <w:sz w:val="24"/>
          <w:szCs w:val="28"/>
        </w:rPr>
        <w:t xml:space="preserve">Except where the context otherwise requires, wherever used, the singular shall include the plural, the plural the singular, the use of any gender shall be applicable to all genders and the word “or” </w:t>
      </w:r>
      <w:proofErr w:type="gramStart"/>
      <w:r w:rsidRPr="00691975">
        <w:rPr>
          <w:rFonts w:cs="Arial"/>
          <w:bCs/>
          <w:iCs/>
          <w:sz w:val="24"/>
          <w:szCs w:val="28"/>
        </w:rPr>
        <w:t>is</w:t>
      </w:r>
      <w:proofErr w:type="gramEnd"/>
      <w:r w:rsidRPr="00691975">
        <w:rPr>
          <w:rFonts w:cs="Arial"/>
          <w:bCs/>
          <w:iCs/>
          <w:sz w:val="24"/>
          <w:szCs w:val="28"/>
        </w:rPr>
        <w:t xml:space="preserve"> used in the inclusive sense (“and/or”).  When this Agreement refers to </w:t>
      </w:r>
      <w:proofErr w:type="gramStart"/>
      <w:r w:rsidRPr="00691975">
        <w:rPr>
          <w:rFonts w:cs="Arial"/>
          <w:bCs/>
          <w:iCs/>
          <w:sz w:val="24"/>
          <w:szCs w:val="28"/>
        </w:rPr>
        <w:t>a number of</w:t>
      </w:r>
      <w:proofErr w:type="gramEnd"/>
      <w:r w:rsidRPr="00691975">
        <w:rPr>
          <w:rFonts w:cs="Arial"/>
          <w:bCs/>
          <w:iCs/>
          <w:sz w:val="24"/>
          <w:szCs w:val="28"/>
        </w:rPr>
        <w:t xml:space="preserve"> days, unless otherwise specified as business days, that reference is to calendar days.  The captions of this Agreement are for convenience of reference only and in no way define, describe, </w:t>
      </w:r>
      <w:proofErr w:type="gramStart"/>
      <w:r w:rsidRPr="00691975">
        <w:rPr>
          <w:rFonts w:cs="Arial"/>
          <w:bCs/>
          <w:iCs/>
          <w:sz w:val="24"/>
          <w:szCs w:val="28"/>
        </w:rPr>
        <w:t>extend</w:t>
      </w:r>
      <w:proofErr w:type="gramEnd"/>
      <w:r w:rsidRPr="00691975">
        <w:rPr>
          <w:rFonts w:cs="Arial"/>
          <w:bCs/>
          <w:iCs/>
          <w:sz w:val="24"/>
          <w:szCs w:val="28"/>
        </w:rPr>
        <w:t xml:space="preserve"> or limit the scope or intent of this Agreement or the intent of any provision contained in this Agreement.  The term “including” as used herein shall mean including, without limiting the generality of any description preceding such term.  A reference to a Schedule, Article, </w:t>
      </w:r>
      <w:proofErr w:type="gramStart"/>
      <w:r w:rsidRPr="00691975">
        <w:rPr>
          <w:rFonts w:cs="Arial"/>
          <w:bCs/>
          <w:iCs/>
          <w:sz w:val="24"/>
          <w:szCs w:val="28"/>
        </w:rPr>
        <w:t>Section</w:t>
      </w:r>
      <w:proofErr w:type="gramEnd"/>
      <w:r w:rsidRPr="00691975">
        <w:rPr>
          <w:rFonts w:cs="Arial"/>
          <w:bCs/>
          <w:iCs/>
          <w:sz w:val="24"/>
          <w:szCs w:val="28"/>
        </w:rPr>
        <w:t xml:space="preserve"> or clause is a reference to a Schedule, Article, Section or clause of this Agreement, and the terms “hereof,” “herein,” and other like terms refer to this Agreement as a whole, including any attachments hereto.  The language of this Agreement shall be deemed to be the language mutually chosen by the Parties and no rule of strict construction shall be applied in favor of or against either Party hereto.</w:t>
      </w:r>
    </w:p>
    <w:p w:rsidRPr="00691975" w:rsidR="00691975" w:rsidP="00691975" w:rsidRDefault="00691975" w14:paraId="41D74681" w14:textId="77777777">
      <w:pPr>
        <w:numPr>
          <w:ilvl w:val="1"/>
          <w:numId w:val="25"/>
        </w:numPr>
        <w:tabs>
          <w:tab w:val="num" w:pos="360"/>
          <w:tab w:val="left" w:pos="450"/>
          <w:tab w:val="left" w:pos="630"/>
          <w:tab w:val="left" w:pos="810"/>
          <w:tab w:val="num" w:pos="6840"/>
        </w:tabs>
        <w:spacing w:before="0" w:after="0"/>
        <w:ind w:left="90" w:firstLine="0"/>
        <w:outlineLvl w:val="1"/>
        <w:rPr>
          <w:rFonts w:cs="Arial"/>
          <w:bCs/>
          <w:iCs/>
          <w:sz w:val="24"/>
          <w:szCs w:val="28"/>
          <w:u w:val="single"/>
          <w:lang w:val="en-GB"/>
        </w:rPr>
      </w:pPr>
      <w:r w:rsidRPr="00691975">
        <w:rPr>
          <w:rFonts w:cs="Arial"/>
          <w:bCs/>
          <w:iCs/>
          <w:sz w:val="24"/>
          <w:szCs w:val="28"/>
          <w:u w:val="single"/>
          <w:lang w:val="en-GB"/>
        </w:rPr>
        <w:t>Governing Law</w:t>
      </w:r>
      <w:r w:rsidRPr="00691975">
        <w:rPr>
          <w:rFonts w:cs="Arial"/>
          <w:bCs/>
          <w:iCs/>
          <w:sz w:val="24"/>
          <w:szCs w:val="28"/>
          <w:lang w:val="en-GB"/>
        </w:rPr>
        <w:t xml:space="preserve">.  </w:t>
      </w:r>
      <w:r w:rsidRPr="00691975">
        <w:rPr>
          <w:rFonts w:cs="Arial"/>
          <w:bCs/>
          <w:iCs/>
          <w:sz w:val="24"/>
          <w:szCs w:val="28"/>
        </w:rPr>
        <w:t>This Agreement and the rights and obligations of the Parties shall be governed by and construed under the laws of the Commonwealth of Pennsylvania, excluding any conflicts or choice of law rule or principle that might otherwise refer construction or interpretation of this Agreement to the substantive law of another jurisdiction.  Code of Federal Regulation parts and clauses shall be governed by Federal law, including the Federal common law of agreements.</w:t>
      </w:r>
    </w:p>
    <w:p w:rsidRPr="00691975" w:rsidR="00691975" w:rsidP="00691975" w:rsidRDefault="00691975" w14:paraId="7AB88ED6" w14:textId="77777777">
      <w:pPr>
        <w:numPr>
          <w:ilvl w:val="1"/>
          <w:numId w:val="25"/>
        </w:numPr>
        <w:tabs>
          <w:tab w:val="num" w:pos="360"/>
          <w:tab w:val="left" w:pos="450"/>
          <w:tab w:val="left" w:pos="630"/>
          <w:tab w:val="left" w:pos="810"/>
          <w:tab w:val="num" w:pos="6840"/>
        </w:tabs>
        <w:spacing w:before="0" w:after="0"/>
        <w:ind w:left="90" w:firstLine="0"/>
        <w:outlineLvl w:val="1"/>
        <w:rPr>
          <w:rFonts w:cs="Arial"/>
          <w:bCs/>
          <w:iCs/>
          <w:sz w:val="24"/>
          <w:szCs w:val="28"/>
        </w:rPr>
      </w:pPr>
      <w:r w:rsidRPr="00691975">
        <w:rPr>
          <w:bCs/>
          <w:iCs/>
          <w:w w:val="0"/>
          <w:szCs w:val="22"/>
        </w:rPr>
        <w:tab/>
      </w:r>
      <w:r w:rsidRPr="00691975">
        <w:rPr>
          <w:rFonts w:cs="Arial"/>
          <w:bCs/>
          <w:iCs/>
          <w:sz w:val="24"/>
          <w:szCs w:val="28"/>
          <w:u w:val="single"/>
          <w:lang w:val="en-GB"/>
        </w:rPr>
        <w:t>Parties Independent</w:t>
      </w:r>
      <w:r w:rsidRPr="00691975">
        <w:rPr>
          <w:rFonts w:cs="Arial"/>
          <w:bCs/>
          <w:iCs/>
          <w:sz w:val="24"/>
          <w:szCs w:val="28"/>
          <w:lang w:val="en-GB"/>
        </w:rPr>
        <w:t xml:space="preserve">.  In making and performing this Agreement, the Parties act and shall </w:t>
      </w:r>
      <w:proofErr w:type="gramStart"/>
      <w:r w:rsidRPr="00691975">
        <w:rPr>
          <w:rFonts w:cs="Arial"/>
          <w:bCs/>
          <w:iCs/>
          <w:sz w:val="24"/>
          <w:szCs w:val="28"/>
          <w:lang w:val="en-GB"/>
        </w:rPr>
        <w:t>act at all times</w:t>
      </w:r>
      <w:proofErr w:type="gramEnd"/>
      <w:r w:rsidRPr="00691975">
        <w:rPr>
          <w:rFonts w:cs="Arial"/>
          <w:bCs/>
          <w:iCs/>
          <w:sz w:val="24"/>
          <w:szCs w:val="28"/>
          <w:lang w:val="en-GB"/>
        </w:rPr>
        <w:t xml:space="preserve"> as independent entities and nothing contained in this Agreement shall be construed or implied to create an agency, partnership or employer and employee relationship between NCDMM and Sub-Recipient.  Except as expressly provided herein, at no time shall either Party </w:t>
      </w:r>
      <w:proofErr w:type="gramStart"/>
      <w:r w:rsidRPr="00691975">
        <w:rPr>
          <w:rFonts w:cs="Arial"/>
          <w:bCs/>
          <w:iCs/>
          <w:sz w:val="24"/>
          <w:szCs w:val="28"/>
          <w:lang w:val="en-GB"/>
        </w:rPr>
        <w:t>make</w:t>
      </w:r>
      <w:proofErr w:type="gramEnd"/>
      <w:r w:rsidRPr="00691975">
        <w:rPr>
          <w:rFonts w:cs="Arial"/>
          <w:bCs/>
          <w:iCs/>
          <w:sz w:val="24"/>
          <w:szCs w:val="28"/>
          <w:lang w:val="en-GB"/>
        </w:rPr>
        <w:t xml:space="preserve"> commitments or incur any charges or expenses for or in the name of the other Party.</w:t>
      </w:r>
    </w:p>
    <w:p w:rsidRPr="00691975" w:rsidR="00691975" w:rsidP="00691975" w:rsidRDefault="00691975" w14:paraId="154CAEFE" w14:textId="77777777">
      <w:pPr>
        <w:numPr>
          <w:ilvl w:val="1"/>
          <w:numId w:val="25"/>
        </w:numPr>
        <w:tabs>
          <w:tab w:val="num" w:pos="360"/>
          <w:tab w:val="left" w:pos="450"/>
          <w:tab w:val="left" w:pos="630"/>
          <w:tab w:val="left" w:pos="810"/>
          <w:tab w:val="num" w:pos="6840"/>
        </w:tabs>
        <w:spacing w:before="0" w:after="0"/>
        <w:ind w:left="90" w:firstLine="0"/>
        <w:outlineLvl w:val="1"/>
        <w:rPr>
          <w:rFonts w:cs="Arial"/>
          <w:bCs/>
          <w:iCs/>
          <w:sz w:val="24"/>
          <w:szCs w:val="28"/>
          <w:lang w:val="en-GB"/>
        </w:rPr>
      </w:pPr>
      <w:r w:rsidRPr="00691975">
        <w:rPr>
          <w:bCs/>
          <w:iCs/>
          <w:w w:val="0"/>
          <w:szCs w:val="22"/>
        </w:rPr>
        <w:tab/>
      </w:r>
      <w:r w:rsidRPr="00691975">
        <w:rPr>
          <w:rFonts w:cs="Arial"/>
          <w:bCs/>
          <w:iCs/>
          <w:sz w:val="24"/>
          <w:szCs w:val="28"/>
          <w:u w:val="single"/>
          <w:lang w:val="en-GB"/>
        </w:rPr>
        <w:t>Conflicts</w:t>
      </w:r>
      <w:r w:rsidRPr="00691975">
        <w:rPr>
          <w:rFonts w:cs="Arial"/>
          <w:bCs/>
          <w:iCs/>
          <w:sz w:val="24"/>
          <w:szCs w:val="28"/>
          <w:lang w:val="en-GB"/>
        </w:rPr>
        <w:t>.  Except as otherwise required by Applicable Law, to the extent that any provision of this Agreement conflicts with a provision of a Schedule, the provision of this Agreement shall govern.</w:t>
      </w:r>
    </w:p>
    <w:p w:rsidRPr="00691975" w:rsidR="00691975" w:rsidP="00691975" w:rsidRDefault="00691975" w14:paraId="39E1F481" w14:textId="77777777">
      <w:pPr>
        <w:numPr>
          <w:ilvl w:val="1"/>
          <w:numId w:val="25"/>
        </w:numPr>
        <w:tabs>
          <w:tab w:val="num" w:pos="360"/>
          <w:tab w:val="left" w:pos="450"/>
          <w:tab w:val="left" w:pos="630"/>
          <w:tab w:val="left" w:pos="810"/>
          <w:tab w:val="num" w:pos="6840"/>
        </w:tabs>
        <w:spacing w:before="0" w:after="0"/>
        <w:ind w:left="90" w:firstLine="0"/>
        <w:outlineLvl w:val="1"/>
        <w:rPr>
          <w:rFonts w:cs="Arial"/>
          <w:bCs/>
          <w:iCs/>
          <w:sz w:val="24"/>
          <w:szCs w:val="28"/>
          <w:lang w:val="en-GB"/>
        </w:rPr>
      </w:pPr>
      <w:r w:rsidRPr="00691975">
        <w:rPr>
          <w:bCs/>
          <w:iCs/>
          <w:w w:val="0"/>
          <w:szCs w:val="22"/>
        </w:rPr>
        <w:tab/>
      </w:r>
      <w:r w:rsidRPr="00691975">
        <w:rPr>
          <w:rFonts w:cs="Arial"/>
          <w:bCs/>
          <w:iCs/>
          <w:sz w:val="24"/>
          <w:szCs w:val="28"/>
          <w:u w:val="single"/>
        </w:rPr>
        <w:t>Cumulative Remedies</w:t>
      </w:r>
      <w:r w:rsidRPr="00691975">
        <w:rPr>
          <w:rFonts w:cs="Arial"/>
          <w:bCs/>
          <w:iCs/>
          <w:sz w:val="24"/>
          <w:szCs w:val="28"/>
        </w:rPr>
        <w:t xml:space="preserve">.  Unless expressly set forth herein to the contrary, all remedies set forth herein are cumulative and are in addition to </w:t>
      </w:r>
      <w:proofErr w:type="gramStart"/>
      <w:r w:rsidRPr="00691975">
        <w:rPr>
          <w:rFonts w:cs="Arial"/>
          <w:bCs/>
          <w:iCs/>
          <w:sz w:val="24"/>
          <w:szCs w:val="28"/>
        </w:rPr>
        <w:t>any and all</w:t>
      </w:r>
      <w:proofErr w:type="gramEnd"/>
      <w:r w:rsidRPr="00691975">
        <w:rPr>
          <w:rFonts w:cs="Arial"/>
          <w:bCs/>
          <w:iCs/>
          <w:sz w:val="24"/>
          <w:szCs w:val="28"/>
        </w:rPr>
        <w:t xml:space="preserve"> remedies provided either Party at law or in equity.</w:t>
      </w:r>
    </w:p>
    <w:p w:rsidRPr="00691975" w:rsidR="00691975" w:rsidP="00691975" w:rsidRDefault="00691975" w14:paraId="2C6DD57A" w14:textId="77777777">
      <w:pPr>
        <w:numPr>
          <w:ilvl w:val="1"/>
          <w:numId w:val="25"/>
        </w:numPr>
        <w:tabs>
          <w:tab w:val="num" w:pos="360"/>
          <w:tab w:val="left" w:pos="450"/>
          <w:tab w:val="left" w:pos="630"/>
          <w:tab w:val="left" w:pos="810"/>
          <w:tab w:val="num" w:pos="6840"/>
        </w:tabs>
        <w:spacing w:before="0" w:after="0"/>
        <w:ind w:left="90" w:firstLine="0"/>
        <w:outlineLvl w:val="1"/>
        <w:rPr>
          <w:rFonts w:cs="Arial"/>
          <w:bCs/>
          <w:iCs/>
          <w:sz w:val="24"/>
          <w:szCs w:val="28"/>
          <w:lang w:val="en-GB"/>
        </w:rPr>
      </w:pPr>
      <w:r w:rsidRPr="00691975">
        <w:rPr>
          <w:bCs/>
          <w:iCs/>
          <w:w w:val="0"/>
          <w:szCs w:val="22"/>
        </w:rPr>
        <w:tab/>
      </w:r>
      <w:r w:rsidRPr="00691975">
        <w:rPr>
          <w:rFonts w:cs="Arial"/>
          <w:bCs/>
          <w:iCs/>
          <w:sz w:val="24"/>
          <w:szCs w:val="28"/>
          <w:u w:val="single"/>
          <w:lang w:val="en-GB"/>
        </w:rPr>
        <w:t>Entire Agreement; Amendment</w:t>
      </w:r>
      <w:r w:rsidRPr="00691975">
        <w:rPr>
          <w:rFonts w:cs="Arial"/>
          <w:bCs/>
          <w:iCs/>
          <w:sz w:val="24"/>
          <w:szCs w:val="28"/>
          <w:lang w:val="en-GB"/>
        </w:rPr>
        <w:t xml:space="preserve">.  This Agreement and the previously signed America Makes (NAMII) Sub-Recipient/Membership agreement contain the entire understanding of the Parties with respect to the subject matter hereof.  </w:t>
      </w:r>
      <w:r w:rsidRPr="00691975">
        <w:rPr>
          <w:rFonts w:cs="Arial"/>
          <w:bCs/>
          <w:iCs/>
          <w:sz w:val="24"/>
          <w:szCs w:val="28"/>
        </w:rPr>
        <w:t>Any amendment or supplement to this Agreement shall be effective only if in writing signed by each Party.</w:t>
      </w:r>
    </w:p>
    <w:p w:rsidRPr="00691975" w:rsidR="00691975" w:rsidP="00691975" w:rsidRDefault="00691975" w14:paraId="0CA37048" w14:textId="77777777">
      <w:pPr>
        <w:numPr>
          <w:ilvl w:val="1"/>
          <w:numId w:val="25"/>
        </w:numPr>
        <w:tabs>
          <w:tab w:val="num" w:pos="360"/>
          <w:tab w:val="left" w:pos="450"/>
          <w:tab w:val="left" w:pos="630"/>
          <w:tab w:val="left" w:pos="810"/>
          <w:tab w:val="num" w:pos="6840"/>
        </w:tabs>
        <w:spacing w:before="0" w:after="0"/>
        <w:ind w:left="90" w:firstLine="0"/>
        <w:outlineLvl w:val="1"/>
        <w:rPr>
          <w:rFonts w:cs="Arial"/>
          <w:bCs/>
          <w:iCs/>
          <w:szCs w:val="22"/>
          <w:lang w:val="en-GB"/>
        </w:rPr>
      </w:pPr>
      <w:r w:rsidRPr="00691975">
        <w:rPr>
          <w:bCs/>
          <w:iCs/>
          <w:w w:val="0"/>
          <w:szCs w:val="22"/>
        </w:rPr>
        <w:tab/>
      </w:r>
      <w:r w:rsidRPr="00691975">
        <w:rPr>
          <w:rFonts w:cs="Arial"/>
          <w:bCs/>
          <w:iCs/>
          <w:sz w:val="24"/>
          <w:szCs w:val="28"/>
          <w:u w:val="single"/>
          <w:lang w:val="en-GB"/>
        </w:rPr>
        <w:t>Counterparts</w:t>
      </w:r>
      <w:r w:rsidRPr="00691975">
        <w:rPr>
          <w:rFonts w:cs="Arial"/>
          <w:bCs/>
          <w:iCs/>
          <w:sz w:val="24"/>
          <w:szCs w:val="28"/>
          <w:lang w:val="en-GB"/>
        </w:rPr>
        <w:t>.  This Agreement may be executed in any number of counterparts, each of which shall be an original as against the Party whose signature appears thereon, but all of which taken together shall constitute but one and the same instrument.</w:t>
      </w:r>
      <w:r w:rsidRPr="00691975">
        <w:rPr>
          <w:rFonts w:cs="Arial"/>
          <w:bCs/>
          <w:iCs/>
          <w:szCs w:val="22"/>
          <w:lang w:val="en-GB"/>
        </w:rPr>
        <w:t xml:space="preserve"> </w:t>
      </w:r>
    </w:p>
    <w:p w:rsidRPr="00691975" w:rsidR="00691975" w:rsidP="00691975" w:rsidRDefault="00691975" w14:paraId="75172E27" w14:textId="77777777">
      <w:pPr>
        <w:spacing w:before="0" w:after="0"/>
        <w:ind w:left="90"/>
        <w:rPr>
          <w:szCs w:val="22"/>
          <w:lang w:val="en-GB"/>
        </w:rPr>
      </w:pPr>
    </w:p>
    <w:p w:rsidRPr="00691975" w:rsidR="00691975" w:rsidP="00691975" w:rsidRDefault="00691975" w14:paraId="1552909F" w14:textId="77777777">
      <w:pPr>
        <w:spacing w:before="0" w:after="0"/>
        <w:ind w:left="90"/>
        <w:jc w:val="both"/>
        <w:rPr>
          <w:szCs w:val="22"/>
          <w:lang w:val="en-GB"/>
        </w:rPr>
      </w:pPr>
      <w:r w:rsidRPr="00691975">
        <w:rPr>
          <w:szCs w:val="22"/>
          <w:lang w:val="en-GB"/>
        </w:rPr>
        <w:t>IN WITNESS WHEREOF, each Party has caused this Sub-Recipient Agreement to be signed by its duly authorized officer as of the date first above written.</w:t>
      </w:r>
    </w:p>
    <w:p w:rsidRPr="00691975" w:rsidR="00691975" w:rsidP="00691975" w:rsidRDefault="00691975" w14:paraId="1B82E062" w14:textId="77777777">
      <w:pPr>
        <w:spacing w:before="0" w:after="0"/>
        <w:jc w:val="both"/>
        <w:rPr>
          <w:szCs w:val="22"/>
          <w:lang w:val="en-GB"/>
        </w:rPr>
      </w:pPr>
    </w:p>
    <w:p w:rsidRPr="00691975" w:rsidR="00691975" w:rsidP="00691975" w:rsidRDefault="00691975" w14:paraId="06E6C10F" w14:textId="77777777">
      <w:pPr>
        <w:spacing w:before="0" w:after="0"/>
        <w:ind w:left="90"/>
        <w:jc w:val="both"/>
        <w:rPr>
          <w:szCs w:val="22"/>
          <w:lang w:val="en-G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663"/>
        <w:gridCol w:w="4687"/>
      </w:tblGrid>
      <w:tr w:rsidRPr="00691975" w:rsidR="00691975" w14:paraId="21863585" w14:textId="77777777">
        <w:tc>
          <w:tcPr>
            <w:tcW w:w="4788" w:type="dxa"/>
          </w:tcPr>
          <w:p w:rsidRPr="00691975" w:rsidR="00691975" w:rsidP="00691975" w:rsidRDefault="00691975" w14:paraId="5D890B6E" w14:textId="77777777">
            <w:pPr>
              <w:spacing w:before="0" w:after="0"/>
              <w:ind w:left="90"/>
              <w:jc w:val="both"/>
              <w:rPr>
                <w:bCs/>
                <w:szCs w:val="22"/>
                <w:lang w:val="en-GB"/>
              </w:rPr>
            </w:pPr>
            <w:r w:rsidRPr="00691975">
              <w:rPr>
                <w:b/>
                <w:bCs/>
                <w:szCs w:val="22"/>
                <w:lang w:val="en-GB"/>
              </w:rPr>
              <w:t>NCDMM</w:t>
            </w:r>
          </w:p>
        </w:tc>
        <w:tc>
          <w:tcPr>
            <w:tcW w:w="4788" w:type="dxa"/>
          </w:tcPr>
          <w:p w:rsidRPr="00691975" w:rsidR="00691975" w:rsidP="00691975" w:rsidRDefault="00691975" w14:paraId="6D885087" w14:textId="77777777">
            <w:pPr>
              <w:spacing w:before="0" w:after="0"/>
              <w:ind w:left="90"/>
              <w:jc w:val="both"/>
              <w:rPr>
                <w:szCs w:val="22"/>
                <w:lang w:val="en-GB"/>
              </w:rPr>
            </w:pPr>
            <w:r w:rsidRPr="00691975">
              <w:rPr>
                <w:b/>
                <w:bCs/>
                <w:szCs w:val="22"/>
                <w:lang w:val="en-GB"/>
              </w:rPr>
              <w:t>[Sub-Recipient]</w:t>
            </w:r>
          </w:p>
        </w:tc>
      </w:tr>
      <w:tr w:rsidRPr="00691975" w:rsidR="00691975" w14:paraId="77FF0E91" w14:textId="77777777">
        <w:tc>
          <w:tcPr>
            <w:tcW w:w="4788" w:type="dxa"/>
          </w:tcPr>
          <w:p w:rsidRPr="00691975" w:rsidR="00691975" w:rsidP="00691975" w:rsidRDefault="00691975" w14:paraId="34BFE724" w14:textId="77777777">
            <w:pPr>
              <w:spacing w:before="0" w:after="0"/>
              <w:ind w:left="90"/>
              <w:jc w:val="both"/>
              <w:rPr>
                <w:szCs w:val="22"/>
                <w:lang w:val="en-GB"/>
              </w:rPr>
            </w:pPr>
          </w:p>
          <w:p w:rsidRPr="00691975" w:rsidR="00691975" w:rsidP="00691975" w:rsidRDefault="00691975" w14:paraId="41130FEB" w14:textId="77777777">
            <w:pPr>
              <w:spacing w:before="0" w:after="0"/>
              <w:ind w:left="90"/>
              <w:jc w:val="both"/>
              <w:rPr>
                <w:szCs w:val="22"/>
                <w:lang w:val="en-GB"/>
              </w:rPr>
            </w:pPr>
          </w:p>
          <w:p w:rsidRPr="00691975" w:rsidR="00691975" w:rsidP="00691975" w:rsidRDefault="00691975" w14:paraId="13567AEC" w14:textId="77777777">
            <w:pPr>
              <w:spacing w:before="0" w:after="0"/>
              <w:ind w:left="90"/>
              <w:jc w:val="both"/>
              <w:rPr>
                <w:szCs w:val="22"/>
                <w:lang w:val="en-GB"/>
              </w:rPr>
            </w:pPr>
            <w:r w:rsidRPr="00691975">
              <w:rPr>
                <w:szCs w:val="22"/>
                <w:lang w:val="en-GB"/>
              </w:rPr>
              <w:t>By: ______________________________</w:t>
            </w:r>
          </w:p>
          <w:p w:rsidRPr="00691975" w:rsidR="00691975" w:rsidP="00691975" w:rsidRDefault="00691975" w14:paraId="77B66D53" w14:textId="77777777">
            <w:pPr>
              <w:spacing w:before="0" w:after="0"/>
              <w:ind w:left="90"/>
              <w:jc w:val="both"/>
              <w:rPr>
                <w:szCs w:val="22"/>
                <w:lang w:val="en-GB"/>
              </w:rPr>
            </w:pPr>
            <w:r w:rsidRPr="00691975">
              <w:rPr>
                <w:szCs w:val="22"/>
                <w:lang w:val="en-GB"/>
              </w:rPr>
              <w:t xml:space="preserve">                            </w:t>
            </w:r>
            <w:r w:rsidRPr="00691975">
              <w:rPr>
                <w:sz w:val="18"/>
                <w:szCs w:val="22"/>
                <w:lang w:val="en-GB"/>
              </w:rPr>
              <w:t xml:space="preserve">   (Signature)</w:t>
            </w:r>
          </w:p>
        </w:tc>
        <w:tc>
          <w:tcPr>
            <w:tcW w:w="4788" w:type="dxa"/>
          </w:tcPr>
          <w:p w:rsidRPr="00691975" w:rsidR="00691975" w:rsidP="00691975" w:rsidRDefault="00691975" w14:paraId="2C8CEED5" w14:textId="77777777">
            <w:pPr>
              <w:spacing w:before="0" w:after="0"/>
              <w:ind w:left="90"/>
              <w:jc w:val="both"/>
              <w:rPr>
                <w:szCs w:val="22"/>
                <w:lang w:val="en-GB"/>
              </w:rPr>
            </w:pPr>
          </w:p>
          <w:p w:rsidRPr="00691975" w:rsidR="00691975" w:rsidP="00691975" w:rsidRDefault="00691975" w14:paraId="35B32796" w14:textId="77777777">
            <w:pPr>
              <w:spacing w:before="0" w:after="0"/>
              <w:ind w:left="90"/>
              <w:jc w:val="both"/>
              <w:rPr>
                <w:szCs w:val="22"/>
                <w:lang w:val="en-GB"/>
              </w:rPr>
            </w:pPr>
          </w:p>
          <w:p w:rsidRPr="00691975" w:rsidR="00691975" w:rsidP="00691975" w:rsidRDefault="00691975" w14:paraId="350286E6" w14:textId="77777777">
            <w:pPr>
              <w:spacing w:before="0" w:after="0"/>
              <w:ind w:left="90"/>
              <w:jc w:val="both"/>
              <w:rPr>
                <w:szCs w:val="22"/>
                <w:lang w:val="en-GB"/>
              </w:rPr>
            </w:pPr>
            <w:r w:rsidRPr="00691975">
              <w:rPr>
                <w:szCs w:val="22"/>
                <w:lang w:val="en-GB"/>
              </w:rPr>
              <w:t>By: _____________________________</w:t>
            </w:r>
          </w:p>
          <w:p w:rsidRPr="00691975" w:rsidR="00691975" w:rsidP="00691975" w:rsidRDefault="00691975" w14:paraId="3CFE047D" w14:textId="77777777">
            <w:pPr>
              <w:spacing w:before="0" w:after="0"/>
              <w:ind w:left="90"/>
              <w:jc w:val="both"/>
              <w:rPr>
                <w:szCs w:val="22"/>
                <w:lang w:val="en-GB"/>
              </w:rPr>
            </w:pPr>
            <w:r w:rsidRPr="00691975">
              <w:rPr>
                <w:szCs w:val="22"/>
                <w:lang w:val="en-GB"/>
              </w:rPr>
              <w:t xml:space="preserve">                            </w:t>
            </w:r>
            <w:r w:rsidRPr="00691975">
              <w:rPr>
                <w:sz w:val="18"/>
                <w:szCs w:val="22"/>
                <w:lang w:val="en-GB"/>
              </w:rPr>
              <w:t xml:space="preserve">   (Signature)</w:t>
            </w:r>
          </w:p>
        </w:tc>
      </w:tr>
      <w:tr w:rsidRPr="00691975" w:rsidR="00691975" w14:paraId="0C8A12FA" w14:textId="77777777">
        <w:tc>
          <w:tcPr>
            <w:tcW w:w="4788" w:type="dxa"/>
          </w:tcPr>
          <w:p w:rsidRPr="00691975" w:rsidR="00691975" w:rsidP="00691975" w:rsidRDefault="00691975" w14:paraId="0EDEC4BE" w14:textId="77777777">
            <w:pPr>
              <w:spacing w:before="0" w:after="0"/>
              <w:ind w:left="90"/>
              <w:jc w:val="both"/>
              <w:rPr>
                <w:szCs w:val="22"/>
                <w:lang w:val="en-GB"/>
              </w:rPr>
            </w:pPr>
          </w:p>
          <w:p w:rsidRPr="00691975" w:rsidR="00691975" w:rsidP="00691975" w:rsidRDefault="00691975" w14:paraId="132E6E70" w14:textId="77777777">
            <w:pPr>
              <w:spacing w:before="0" w:after="0"/>
              <w:ind w:left="90"/>
              <w:jc w:val="both"/>
              <w:rPr>
                <w:szCs w:val="22"/>
                <w:lang w:val="en-GB"/>
              </w:rPr>
            </w:pPr>
          </w:p>
          <w:p w:rsidRPr="00691975" w:rsidR="00691975" w:rsidP="00691975" w:rsidRDefault="00691975" w14:paraId="774F881D" w14:textId="77777777">
            <w:pPr>
              <w:spacing w:before="0" w:after="0"/>
              <w:ind w:left="90"/>
              <w:jc w:val="both"/>
              <w:rPr>
                <w:szCs w:val="22"/>
                <w:lang w:val="en-GB"/>
              </w:rPr>
            </w:pPr>
            <w:r w:rsidRPr="00691975">
              <w:rPr>
                <w:szCs w:val="22"/>
                <w:lang w:val="en-GB"/>
              </w:rPr>
              <w:t>Name: ___________________________</w:t>
            </w:r>
          </w:p>
          <w:p w:rsidRPr="00691975" w:rsidR="00691975" w:rsidP="00691975" w:rsidRDefault="00691975" w14:paraId="4125C10A" w14:textId="77777777">
            <w:pPr>
              <w:spacing w:before="0" w:after="0"/>
              <w:ind w:left="90"/>
              <w:jc w:val="both"/>
              <w:rPr>
                <w:szCs w:val="22"/>
                <w:lang w:val="en-GB"/>
              </w:rPr>
            </w:pPr>
            <w:r w:rsidRPr="00691975">
              <w:rPr>
                <w:szCs w:val="22"/>
                <w:lang w:val="en-GB"/>
              </w:rPr>
              <w:t xml:space="preserve">                       </w:t>
            </w:r>
            <w:r w:rsidRPr="00691975">
              <w:rPr>
                <w:sz w:val="18"/>
                <w:szCs w:val="22"/>
                <w:lang w:val="en-GB"/>
              </w:rPr>
              <w:t xml:space="preserve">       (Printed Name)</w:t>
            </w:r>
          </w:p>
        </w:tc>
        <w:tc>
          <w:tcPr>
            <w:tcW w:w="4788" w:type="dxa"/>
          </w:tcPr>
          <w:p w:rsidRPr="00691975" w:rsidR="00691975" w:rsidP="00691975" w:rsidRDefault="00691975" w14:paraId="606B63E3" w14:textId="77777777">
            <w:pPr>
              <w:spacing w:before="0" w:after="0"/>
              <w:ind w:left="90"/>
              <w:jc w:val="both"/>
              <w:rPr>
                <w:szCs w:val="22"/>
                <w:lang w:val="en-GB"/>
              </w:rPr>
            </w:pPr>
          </w:p>
          <w:p w:rsidRPr="00691975" w:rsidR="00691975" w:rsidP="00691975" w:rsidRDefault="00691975" w14:paraId="12E3F1B4" w14:textId="77777777">
            <w:pPr>
              <w:spacing w:before="0" w:after="0"/>
              <w:ind w:left="90"/>
              <w:jc w:val="both"/>
              <w:rPr>
                <w:szCs w:val="22"/>
                <w:lang w:val="en-GB"/>
              </w:rPr>
            </w:pPr>
          </w:p>
          <w:p w:rsidRPr="00691975" w:rsidR="00691975" w:rsidP="00691975" w:rsidRDefault="00691975" w14:paraId="4DBC51FE" w14:textId="77777777">
            <w:pPr>
              <w:spacing w:before="0" w:after="0"/>
              <w:ind w:left="90"/>
              <w:jc w:val="both"/>
              <w:rPr>
                <w:szCs w:val="22"/>
                <w:lang w:val="en-GB"/>
              </w:rPr>
            </w:pPr>
            <w:r w:rsidRPr="00691975">
              <w:rPr>
                <w:szCs w:val="22"/>
                <w:lang w:val="en-GB"/>
              </w:rPr>
              <w:t>Name:  __________________________</w:t>
            </w:r>
          </w:p>
          <w:p w:rsidRPr="00691975" w:rsidR="00691975" w:rsidP="00691975" w:rsidRDefault="00691975" w14:paraId="4CA261AD" w14:textId="77777777">
            <w:pPr>
              <w:spacing w:before="0" w:after="0"/>
              <w:ind w:left="90"/>
              <w:jc w:val="both"/>
              <w:rPr>
                <w:szCs w:val="22"/>
                <w:lang w:val="en-GB"/>
              </w:rPr>
            </w:pPr>
            <w:r w:rsidRPr="00691975">
              <w:rPr>
                <w:szCs w:val="22"/>
                <w:lang w:val="en-GB"/>
              </w:rPr>
              <w:t xml:space="preserve">                       </w:t>
            </w:r>
            <w:r w:rsidRPr="00691975">
              <w:rPr>
                <w:sz w:val="18"/>
                <w:szCs w:val="22"/>
                <w:lang w:val="en-GB"/>
              </w:rPr>
              <w:t xml:space="preserve">       (Printed Name)</w:t>
            </w:r>
          </w:p>
        </w:tc>
      </w:tr>
      <w:tr w:rsidRPr="00691975" w:rsidR="00691975" w14:paraId="15792BD2" w14:textId="77777777">
        <w:tc>
          <w:tcPr>
            <w:tcW w:w="4788" w:type="dxa"/>
          </w:tcPr>
          <w:p w:rsidRPr="00691975" w:rsidR="00691975" w:rsidP="00691975" w:rsidRDefault="00691975" w14:paraId="2806AE3B" w14:textId="77777777">
            <w:pPr>
              <w:spacing w:before="0" w:after="0"/>
              <w:ind w:left="90"/>
              <w:jc w:val="both"/>
              <w:rPr>
                <w:szCs w:val="22"/>
                <w:lang w:val="en-GB"/>
              </w:rPr>
            </w:pPr>
          </w:p>
          <w:p w:rsidRPr="00691975" w:rsidR="00691975" w:rsidP="00691975" w:rsidRDefault="00691975" w14:paraId="2356C3C2" w14:textId="77777777">
            <w:pPr>
              <w:spacing w:before="0" w:after="0"/>
              <w:ind w:left="90"/>
              <w:jc w:val="both"/>
              <w:rPr>
                <w:szCs w:val="22"/>
                <w:lang w:val="en-GB"/>
              </w:rPr>
            </w:pPr>
          </w:p>
          <w:p w:rsidRPr="00691975" w:rsidR="00691975" w:rsidP="00691975" w:rsidRDefault="00691975" w14:paraId="52A0B767" w14:textId="77777777">
            <w:pPr>
              <w:spacing w:before="0" w:after="0"/>
              <w:ind w:left="90"/>
              <w:jc w:val="both"/>
              <w:rPr>
                <w:szCs w:val="22"/>
                <w:lang w:val="en-GB"/>
              </w:rPr>
            </w:pPr>
            <w:r w:rsidRPr="00691975">
              <w:rPr>
                <w:szCs w:val="22"/>
                <w:lang w:val="en-GB"/>
              </w:rPr>
              <w:t>Title: ____________________________</w:t>
            </w:r>
          </w:p>
          <w:p w:rsidRPr="00691975" w:rsidR="00691975" w:rsidP="00691975" w:rsidRDefault="00691975" w14:paraId="7AA8C0A8" w14:textId="77777777">
            <w:pPr>
              <w:spacing w:before="0" w:after="0"/>
              <w:jc w:val="both"/>
              <w:rPr>
                <w:szCs w:val="22"/>
                <w:lang w:val="en-GB"/>
              </w:rPr>
            </w:pPr>
          </w:p>
          <w:p w:rsidRPr="00691975" w:rsidR="00691975" w:rsidP="00691975" w:rsidRDefault="00691975" w14:paraId="36F3EFDB" w14:textId="77777777">
            <w:pPr>
              <w:spacing w:before="0" w:after="0"/>
              <w:jc w:val="both"/>
              <w:rPr>
                <w:szCs w:val="22"/>
                <w:lang w:val="en-GB"/>
              </w:rPr>
            </w:pPr>
            <w:r w:rsidRPr="00691975">
              <w:rPr>
                <w:szCs w:val="22"/>
                <w:lang w:val="en-GB"/>
              </w:rPr>
              <w:t xml:space="preserve">  </w:t>
            </w:r>
            <w:proofErr w:type="gramStart"/>
            <w:r w:rsidRPr="00691975">
              <w:rPr>
                <w:szCs w:val="22"/>
                <w:lang w:val="en-GB"/>
              </w:rPr>
              <w:t>Date:_</w:t>
            </w:r>
            <w:proofErr w:type="gramEnd"/>
            <w:r w:rsidRPr="00691975">
              <w:rPr>
                <w:szCs w:val="22"/>
                <w:lang w:val="en-GB"/>
              </w:rPr>
              <w:t>___________________________</w:t>
            </w:r>
          </w:p>
          <w:p w:rsidRPr="00691975" w:rsidR="00691975" w:rsidP="00691975" w:rsidRDefault="00691975" w14:paraId="47458418" w14:textId="77777777">
            <w:pPr>
              <w:spacing w:before="0" w:after="0"/>
              <w:ind w:left="90"/>
              <w:jc w:val="both"/>
              <w:rPr>
                <w:szCs w:val="22"/>
                <w:lang w:val="en-GB"/>
              </w:rPr>
            </w:pPr>
          </w:p>
        </w:tc>
        <w:tc>
          <w:tcPr>
            <w:tcW w:w="4788" w:type="dxa"/>
          </w:tcPr>
          <w:p w:rsidRPr="00691975" w:rsidR="00691975" w:rsidP="00691975" w:rsidRDefault="00691975" w14:paraId="50E956E6" w14:textId="77777777">
            <w:pPr>
              <w:spacing w:before="0" w:after="0"/>
              <w:ind w:left="90"/>
              <w:jc w:val="both"/>
              <w:rPr>
                <w:szCs w:val="22"/>
                <w:lang w:val="en-GB"/>
              </w:rPr>
            </w:pPr>
          </w:p>
          <w:p w:rsidRPr="00691975" w:rsidR="00691975" w:rsidP="00691975" w:rsidRDefault="00691975" w14:paraId="22B788A7" w14:textId="77777777">
            <w:pPr>
              <w:spacing w:before="0" w:after="0"/>
              <w:ind w:left="90"/>
              <w:jc w:val="both"/>
              <w:rPr>
                <w:szCs w:val="22"/>
                <w:lang w:val="en-GB"/>
              </w:rPr>
            </w:pPr>
          </w:p>
          <w:p w:rsidRPr="00691975" w:rsidR="00691975" w:rsidP="00691975" w:rsidRDefault="00691975" w14:paraId="76023300" w14:textId="77777777">
            <w:pPr>
              <w:spacing w:before="0" w:after="0"/>
              <w:ind w:left="90"/>
              <w:jc w:val="both"/>
              <w:rPr>
                <w:szCs w:val="22"/>
                <w:lang w:val="en-GB"/>
              </w:rPr>
            </w:pPr>
            <w:r w:rsidRPr="00691975">
              <w:rPr>
                <w:szCs w:val="22"/>
                <w:lang w:val="en-GB"/>
              </w:rPr>
              <w:t>Title: ____________________________</w:t>
            </w:r>
          </w:p>
          <w:p w:rsidRPr="00691975" w:rsidR="00691975" w:rsidP="00691975" w:rsidRDefault="00691975" w14:paraId="4D6B7A04" w14:textId="77777777">
            <w:pPr>
              <w:spacing w:before="0" w:after="0"/>
              <w:ind w:left="90"/>
              <w:jc w:val="both"/>
              <w:rPr>
                <w:szCs w:val="22"/>
                <w:lang w:val="en-GB"/>
              </w:rPr>
            </w:pPr>
          </w:p>
          <w:p w:rsidRPr="00691975" w:rsidR="00691975" w:rsidP="00691975" w:rsidRDefault="00691975" w14:paraId="2F34BE66" w14:textId="77777777">
            <w:pPr>
              <w:spacing w:before="0" w:after="0"/>
              <w:ind w:left="90"/>
              <w:jc w:val="both"/>
              <w:rPr>
                <w:szCs w:val="22"/>
                <w:lang w:val="en-GB"/>
              </w:rPr>
            </w:pPr>
            <w:proofErr w:type="gramStart"/>
            <w:r w:rsidRPr="00691975">
              <w:rPr>
                <w:szCs w:val="22"/>
                <w:lang w:val="en-GB"/>
              </w:rPr>
              <w:t>Date:_</w:t>
            </w:r>
            <w:proofErr w:type="gramEnd"/>
            <w:r w:rsidRPr="00691975">
              <w:rPr>
                <w:szCs w:val="22"/>
                <w:lang w:val="en-GB"/>
              </w:rPr>
              <w:t>____________________________</w:t>
            </w:r>
          </w:p>
        </w:tc>
      </w:tr>
    </w:tbl>
    <w:p w:rsidRPr="00691975" w:rsidR="00691975" w:rsidP="00691975" w:rsidRDefault="00691975" w14:paraId="6492C5D1" w14:textId="77777777">
      <w:pPr>
        <w:spacing w:before="0" w:after="0"/>
        <w:ind w:left="90"/>
        <w:jc w:val="center"/>
        <w:rPr>
          <w:b/>
          <w:bCs/>
          <w:szCs w:val="22"/>
          <w:u w:val="single"/>
          <w:lang w:val="en-GB"/>
        </w:rPr>
        <w:sectPr w:rsidRPr="00691975" w:rsidR="00691975" w:rsidSect="00691975">
          <w:footerReference w:type="even" r:id="rId26"/>
          <w:footerReference w:type="default" r:id="rId27"/>
          <w:footerReference w:type="first" r:id="rId28"/>
          <w:endnotePr>
            <w:numFmt w:val="decimal"/>
          </w:endnotePr>
          <w:type w:val="continuous"/>
          <w:pgSz w:w="12240" w:h="15840"/>
          <w:pgMar w:top="1440" w:right="1440" w:bottom="1440" w:left="1440" w:header="1440" w:footer="1440" w:gutter="0"/>
          <w:cols w:space="720"/>
          <w:noEndnote/>
          <w:titlePg/>
        </w:sectPr>
      </w:pPr>
    </w:p>
    <w:p w:rsidRPr="00691975" w:rsidR="00691975" w:rsidP="00691975" w:rsidRDefault="00691975" w14:paraId="6DBBDB68" w14:textId="77777777">
      <w:pPr>
        <w:spacing w:before="0" w:after="0"/>
        <w:ind w:left="90"/>
        <w:jc w:val="center"/>
        <w:rPr>
          <w:b/>
          <w:bCs/>
          <w:szCs w:val="22"/>
          <w:u w:val="single"/>
          <w:lang w:val="en-GB"/>
        </w:rPr>
      </w:pPr>
      <w:r w:rsidRPr="00691975">
        <w:rPr>
          <w:b/>
          <w:bCs/>
          <w:szCs w:val="22"/>
          <w:u w:val="single"/>
          <w:lang w:val="en-GB"/>
        </w:rPr>
        <w:t>SCHEDULE A</w:t>
      </w:r>
    </w:p>
    <w:p w:rsidRPr="00691975" w:rsidR="00691975" w:rsidP="00691975" w:rsidRDefault="00691975" w14:paraId="5ADD27FB" w14:textId="77777777">
      <w:pPr>
        <w:spacing w:before="0" w:after="0"/>
        <w:ind w:left="90"/>
        <w:rPr>
          <w:b/>
          <w:bCs/>
          <w:szCs w:val="22"/>
          <w:u w:val="single"/>
          <w:lang w:val="en-GB"/>
        </w:rPr>
      </w:pPr>
    </w:p>
    <w:p w:rsidRPr="00691975" w:rsidR="00691975" w:rsidP="00691975" w:rsidRDefault="00691975" w14:paraId="7153A41E" w14:textId="77777777">
      <w:pPr>
        <w:spacing w:before="0" w:after="0"/>
        <w:ind w:left="90"/>
        <w:rPr>
          <w:b/>
          <w:bCs/>
          <w:szCs w:val="22"/>
          <w:u w:val="single"/>
          <w:lang w:val="en-GB"/>
        </w:rPr>
      </w:pPr>
    </w:p>
    <w:p w:rsidRPr="00691975" w:rsidR="00691975" w:rsidP="00691975" w:rsidRDefault="00691975" w14:paraId="30CC0E3B" w14:textId="77777777">
      <w:pPr>
        <w:spacing w:before="0" w:after="0"/>
        <w:ind w:left="90"/>
        <w:jc w:val="center"/>
        <w:rPr>
          <w:b/>
          <w:bCs/>
          <w:szCs w:val="22"/>
          <w:lang w:val="en-GB"/>
        </w:rPr>
        <w:sectPr w:rsidRPr="00691975" w:rsidR="00691975">
          <w:endnotePr>
            <w:numFmt w:val="decimal"/>
          </w:endnotePr>
          <w:type w:val="oddPage"/>
          <w:pgSz w:w="12240" w:h="15840" w:code="1"/>
          <w:pgMar w:top="1440" w:right="1440" w:bottom="1440" w:left="1440" w:header="1440" w:footer="1440" w:gutter="0"/>
          <w:cols w:space="720"/>
          <w:noEndnote/>
          <w:titlePg/>
        </w:sectPr>
      </w:pPr>
      <w:r w:rsidRPr="00691975">
        <w:rPr>
          <w:b/>
          <w:bCs/>
          <w:szCs w:val="22"/>
          <w:highlight w:val="yellow"/>
          <w:lang w:val="en-GB"/>
        </w:rPr>
        <w:t>INSERT SOW AS NEGOTIATED</w:t>
      </w:r>
    </w:p>
    <w:p w:rsidRPr="00691975" w:rsidR="00691975" w:rsidP="00691975" w:rsidRDefault="00691975" w14:paraId="1F4AC6AD" w14:textId="77777777">
      <w:pPr>
        <w:spacing w:before="0" w:after="0"/>
        <w:ind w:left="90"/>
        <w:jc w:val="center"/>
        <w:rPr>
          <w:b/>
          <w:bCs/>
          <w:szCs w:val="22"/>
          <w:u w:val="single"/>
          <w:lang w:val="en-GB"/>
        </w:rPr>
      </w:pPr>
      <w:r w:rsidRPr="00691975">
        <w:rPr>
          <w:b/>
          <w:bCs/>
          <w:szCs w:val="22"/>
          <w:u w:val="single"/>
          <w:lang w:val="en-GB"/>
        </w:rPr>
        <w:t>SCHEDULE B</w:t>
      </w:r>
    </w:p>
    <w:p w:rsidRPr="00691975" w:rsidR="00691975" w:rsidP="00691975" w:rsidRDefault="00691975" w14:paraId="12B49B24" w14:textId="77777777">
      <w:pPr>
        <w:spacing w:before="0" w:after="0"/>
        <w:ind w:left="90"/>
        <w:jc w:val="center"/>
        <w:rPr>
          <w:b/>
          <w:bCs/>
          <w:szCs w:val="22"/>
          <w:u w:val="single"/>
          <w:lang w:val="en-GB"/>
        </w:rPr>
      </w:pPr>
    </w:p>
    <w:p w:rsidRPr="00691975" w:rsidR="00691975" w:rsidP="00691975" w:rsidRDefault="00691975" w14:paraId="35B061B6" w14:textId="77777777">
      <w:pPr>
        <w:spacing w:before="0" w:after="0"/>
        <w:ind w:left="90"/>
        <w:jc w:val="center"/>
        <w:rPr>
          <w:bCs/>
          <w:szCs w:val="22"/>
          <w:lang w:val="en-GB"/>
        </w:rPr>
      </w:pPr>
      <w:r w:rsidRPr="00691975">
        <w:rPr>
          <w:b/>
          <w:bCs/>
          <w:szCs w:val="22"/>
          <w:u w:val="single"/>
          <w:lang w:val="en-GB"/>
        </w:rPr>
        <w:t>BUDGET</w:t>
      </w:r>
    </w:p>
    <w:p w:rsidRPr="00691975" w:rsidR="00691975" w:rsidP="00691975" w:rsidRDefault="00691975" w14:paraId="4AA14E58" w14:textId="77777777">
      <w:pPr>
        <w:spacing w:before="0" w:after="0"/>
        <w:ind w:left="90"/>
        <w:jc w:val="center"/>
        <w:rPr>
          <w:bCs/>
          <w:szCs w:val="22"/>
          <w:lang w:val="en-GB"/>
        </w:rPr>
      </w:pPr>
    </w:p>
    <w:p w:rsidRPr="00691975" w:rsidR="00691975" w:rsidP="00691975" w:rsidRDefault="00691975" w14:paraId="29476DE5" w14:textId="77777777">
      <w:pPr>
        <w:spacing w:before="0" w:after="0"/>
        <w:ind w:left="90"/>
        <w:jc w:val="center"/>
        <w:rPr>
          <w:bCs/>
          <w:szCs w:val="22"/>
          <w:lang w:val="en-GB"/>
        </w:rPr>
      </w:pPr>
    </w:p>
    <w:p w:rsidRPr="00691975" w:rsidR="00691975" w:rsidP="00691975" w:rsidRDefault="00691975" w14:paraId="344FC18F" w14:textId="77777777">
      <w:pPr>
        <w:spacing w:before="0" w:after="0"/>
        <w:ind w:left="90"/>
        <w:jc w:val="center"/>
        <w:rPr>
          <w:b/>
          <w:bCs/>
          <w:szCs w:val="22"/>
          <w:lang w:val="en-GB"/>
        </w:rPr>
        <w:sectPr w:rsidRPr="00691975" w:rsidR="00691975">
          <w:endnotePr>
            <w:numFmt w:val="decimal"/>
          </w:endnotePr>
          <w:type w:val="oddPage"/>
          <w:pgSz w:w="12240" w:h="15840" w:code="1"/>
          <w:pgMar w:top="1440" w:right="1440" w:bottom="1440" w:left="1440" w:header="1440" w:footer="1440" w:gutter="0"/>
          <w:cols w:space="720"/>
          <w:noEndnote/>
          <w:titlePg/>
        </w:sectPr>
      </w:pPr>
      <w:r w:rsidRPr="00691975">
        <w:rPr>
          <w:b/>
          <w:bCs/>
          <w:szCs w:val="22"/>
          <w:highlight w:val="yellow"/>
          <w:lang w:val="en-GB"/>
        </w:rPr>
        <w:t>INSERT BUDGET AS NEGOTIATED</w:t>
      </w:r>
    </w:p>
    <w:p w:rsidRPr="00691975" w:rsidR="00691975" w:rsidP="00691975" w:rsidRDefault="00691975" w14:paraId="72C15CD8" w14:textId="77777777">
      <w:pPr>
        <w:spacing w:before="0" w:after="0"/>
        <w:ind w:left="90"/>
        <w:jc w:val="center"/>
        <w:rPr>
          <w:b/>
          <w:bCs/>
          <w:szCs w:val="22"/>
          <w:u w:val="single"/>
          <w:lang w:val="en-GB"/>
        </w:rPr>
      </w:pPr>
      <w:r w:rsidRPr="00691975">
        <w:rPr>
          <w:b/>
          <w:bCs/>
          <w:szCs w:val="22"/>
          <w:u w:val="single"/>
          <w:lang w:val="en-GB"/>
        </w:rPr>
        <w:t>SCHEDULE C</w:t>
      </w:r>
    </w:p>
    <w:p w:rsidRPr="00691975" w:rsidR="00691975" w:rsidP="00691975" w:rsidRDefault="00691975" w14:paraId="7F13B8C2" w14:textId="77777777">
      <w:pPr>
        <w:spacing w:before="0" w:after="0"/>
        <w:ind w:left="90"/>
        <w:jc w:val="center"/>
        <w:rPr>
          <w:b/>
          <w:bCs/>
          <w:szCs w:val="22"/>
          <w:lang w:val="en-GB"/>
        </w:rPr>
      </w:pPr>
    </w:p>
    <w:p w:rsidRPr="00691975" w:rsidR="00691975" w:rsidP="00691975" w:rsidRDefault="00691975" w14:paraId="32A3F911" w14:textId="77777777">
      <w:pPr>
        <w:spacing w:before="0" w:after="0"/>
        <w:ind w:left="90"/>
        <w:jc w:val="center"/>
        <w:rPr>
          <w:bCs/>
          <w:szCs w:val="22"/>
          <w:lang w:val="en-GB"/>
        </w:rPr>
      </w:pPr>
      <w:r w:rsidRPr="00691975">
        <w:rPr>
          <w:b/>
          <w:bCs/>
          <w:szCs w:val="22"/>
          <w:u w:val="single"/>
          <w:lang w:val="en-GB"/>
        </w:rPr>
        <w:t>APPLICABLE FEDERAL REGULATION AND PRIME AGREEMENT FLOW-DOWN</w:t>
      </w:r>
    </w:p>
    <w:p w:rsidRPr="00691975" w:rsidR="00691975" w:rsidP="00691975" w:rsidRDefault="00691975" w14:paraId="5796CE20" w14:textId="77777777">
      <w:pPr>
        <w:spacing w:before="0" w:after="0"/>
        <w:jc w:val="both"/>
        <w:rPr>
          <w:color w:val="000000"/>
          <w:sz w:val="20"/>
        </w:rPr>
      </w:pPr>
    </w:p>
    <w:p w:rsidRPr="00691975" w:rsidR="00691975" w:rsidP="00691975" w:rsidRDefault="00691975" w14:paraId="4F6E905E" w14:textId="77777777">
      <w:pPr>
        <w:spacing w:before="0" w:after="0"/>
        <w:ind w:left="90" w:right="-20"/>
        <w:rPr>
          <w:rFonts w:eastAsia="Arial"/>
          <w:b/>
          <w:szCs w:val="22"/>
        </w:rPr>
      </w:pPr>
      <w:r w:rsidRPr="00691975">
        <w:rPr>
          <w:rFonts w:eastAsia="Arial"/>
          <w:b/>
          <w:szCs w:val="22"/>
        </w:rPr>
        <w:t>1.00 Administrative Requirements and Order of Precedence (Mar 2015)</w:t>
      </w:r>
    </w:p>
    <w:p w:rsidRPr="00691975" w:rsidR="00691975" w:rsidP="00691975" w:rsidRDefault="00691975" w14:paraId="5FA551D2" w14:textId="77777777">
      <w:pPr>
        <w:spacing w:before="0" w:after="0"/>
        <w:ind w:left="90" w:right="-20"/>
        <w:rPr>
          <w:rFonts w:eastAsia="Arial"/>
          <w:szCs w:val="22"/>
        </w:rPr>
      </w:pPr>
      <w:r w:rsidRPr="00691975">
        <w:rPr>
          <w:rFonts w:eastAsia="Arial"/>
          <w:szCs w:val="22"/>
        </w:rPr>
        <w:t xml:space="preserve">(a) This award is governed by the guidance in 2 Code of Federal Regulations (CFR) part 200, “Uniform Administrative Requirements, Cost Principles, and Audit Requirements for Federal Awards” as modified and supplemented by the Department of Defense’s (DoD) interim implementation found at 2 CFR part 1103, “Interim Grants and Cooperative Agreements Implementation of guidance in 2 CFR part 200” (79 FR 76047, December 19, 2014), all of which are incorporated herein by reference.  Provisions of Chapter I, Subchapter C of Title 32, CFR, “DoD Grant and Agreement Regulations,” other than part 33, continue to be in effect and are incorporated herein by reference, with applicability as stated in those provisions. </w:t>
      </w:r>
    </w:p>
    <w:p w:rsidRPr="00691975" w:rsidR="00691975" w:rsidP="00691975" w:rsidRDefault="00691975" w14:paraId="6440BFCD" w14:textId="77777777">
      <w:pPr>
        <w:spacing w:before="0" w:after="0"/>
        <w:ind w:left="90" w:right="-20"/>
        <w:rPr>
          <w:rFonts w:eastAsia="Arial"/>
          <w:szCs w:val="22"/>
        </w:rPr>
      </w:pPr>
    </w:p>
    <w:p w:rsidRPr="00691975" w:rsidR="00691975" w:rsidP="00691975" w:rsidRDefault="00691975" w14:paraId="230B0580" w14:textId="77777777">
      <w:pPr>
        <w:spacing w:before="0" w:after="0"/>
        <w:ind w:left="90" w:right="-20"/>
        <w:rPr>
          <w:rFonts w:eastAsia="Arial"/>
          <w:szCs w:val="22"/>
        </w:rPr>
      </w:pPr>
      <w:r w:rsidRPr="00691975">
        <w:rPr>
          <w:rFonts w:eastAsia="Arial"/>
          <w:szCs w:val="22"/>
        </w:rPr>
        <w:t>(b) In the event of a conflict between the terms of this agreement and other government documents the conflict shall be resolved by giving precedence in descending order as follows:</w:t>
      </w:r>
    </w:p>
    <w:p w:rsidRPr="00691975" w:rsidR="00691975" w:rsidP="00691975" w:rsidRDefault="00691975" w14:paraId="78DEB3CC" w14:textId="77777777">
      <w:pPr>
        <w:spacing w:before="0" w:after="0"/>
        <w:ind w:left="90" w:right="-20"/>
        <w:rPr>
          <w:rFonts w:eastAsia="Arial"/>
          <w:szCs w:val="22"/>
        </w:rPr>
      </w:pPr>
    </w:p>
    <w:p w:rsidRPr="00691975" w:rsidR="00691975" w:rsidP="00691975" w:rsidRDefault="00691975" w14:paraId="12A49113" w14:textId="77777777">
      <w:pPr>
        <w:numPr>
          <w:ilvl w:val="0"/>
          <w:numId w:val="46"/>
        </w:numPr>
        <w:spacing w:before="0" w:after="0"/>
        <w:ind w:right="-20"/>
        <w:rPr>
          <w:rFonts w:eastAsia="Arial"/>
          <w:b/>
          <w:szCs w:val="22"/>
        </w:rPr>
      </w:pPr>
      <w:r w:rsidRPr="00691975">
        <w:rPr>
          <w:rFonts w:eastAsia="Arial"/>
          <w:szCs w:val="22"/>
        </w:rPr>
        <w:t>Federal statutes</w:t>
      </w:r>
    </w:p>
    <w:p w:rsidRPr="00691975" w:rsidR="00691975" w:rsidP="00691975" w:rsidRDefault="00691975" w14:paraId="4E5E3209" w14:textId="77777777">
      <w:pPr>
        <w:numPr>
          <w:ilvl w:val="0"/>
          <w:numId w:val="46"/>
        </w:numPr>
        <w:spacing w:before="0" w:after="0"/>
        <w:ind w:right="-20"/>
        <w:rPr>
          <w:rFonts w:eastAsia="Arial"/>
          <w:b/>
          <w:szCs w:val="22"/>
        </w:rPr>
      </w:pPr>
      <w:r w:rsidRPr="00691975">
        <w:rPr>
          <w:rFonts w:eastAsia="Arial"/>
          <w:szCs w:val="22"/>
        </w:rPr>
        <w:t>Federal regulations</w:t>
      </w:r>
    </w:p>
    <w:p w:rsidRPr="00691975" w:rsidR="00691975" w:rsidP="00691975" w:rsidRDefault="00691975" w14:paraId="0EB25C96" w14:textId="77777777">
      <w:pPr>
        <w:numPr>
          <w:ilvl w:val="0"/>
          <w:numId w:val="46"/>
        </w:numPr>
        <w:spacing w:before="0" w:after="0"/>
        <w:ind w:right="-20"/>
        <w:rPr>
          <w:rFonts w:eastAsia="Arial"/>
          <w:b/>
          <w:szCs w:val="22"/>
        </w:rPr>
      </w:pPr>
      <w:r w:rsidRPr="00691975">
        <w:rPr>
          <w:rFonts w:eastAsia="Arial"/>
          <w:szCs w:val="22"/>
        </w:rPr>
        <w:t>2 CFR part 200, as modified and supplemented by DoD’s Interim implementation found in 2 CFR part 1103</w:t>
      </w:r>
    </w:p>
    <w:p w:rsidRPr="00691975" w:rsidR="00691975" w:rsidP="00691975" w:rsidRDefault="00691975" w14:paraId="6B96ADBF" w14:textId="77777777">
      <w:pPr>
        <w:numPr>
          <w:ilvl w:val="0"/>
          <w:numId w:val="46"/>
        </w:numPr>
        <w:spacing w:before="0" w:after="0"/>
        <w:ind w:right="-20"/>
        <w:rPr>
          <w:rFonts w:eastAsia="Arial"/>
          <w:b/>
          <w:szCs w:val="22"/>
        </w:rPr>
      </w:pPr>
      <w:r w:rsidRPr="00691975">
        <w:rPr>
          <w:rFonts w:eastAsia="Arial"/>
          <w:szCs w:val="22"/>
        </w:rPr>
        <w:t>Award-specific terms and conditions</w:t>
      </w:r>
    </w:p>
    <w:p w:rsidRPr="00691975" w:rsidR="00691975" w:rsidP="00691975" w:rsidRDefault="00691975" w14:paraId="0E946EA0" w14:textId="77777777">
      <w:pPr>
        <w:numPr>
          <w:ilvl w:val="0"/>
          <w:numId w:val="46"/>
        </w:numPr>
        <w:spacing w:before="0" w:after="0"/>
        <w:ind w:right="-20"/>
        <w:rPr>
          <w:rFonts w:eastAsia="Arial"/>
          <w:b/>
          <w:szCs w:val="22"/>
        </w:rPr>
      </w:pPr>
      <w:r w:rsidRPr="00691975">
        <w:rPr>
          <w:rFonts w:eastAsia="Arial"/>
          <w:szCs w:val="22"/>
        </w:rPr>
        <w:t xml:space="preserve">Attachments to this </w:t>
      </w:r>
      <w:proofErr w:type="gramStart"/>
      <w:r w:rsidRPr="00691975">
        <w:rPr>
          <w:rFonts w:eastAsia="Arial"/>
          <w:szCs w:val="22"/>
        </w:rPr>
        <w:t>award, if</w:t>
      </w:r>
      <w:proofErr w:type="gramEnd"/>
      <w:r w:rsidRPr="00691975">
        <w:rPr>
          <w:rFonts w:eastAsia="Arial"/>
          <w:szCs w:val="22"/>
        </w:rPr>
        <w:t xml:space="preserve"> any</w:t>
      </w:r>
    </w:p>
    <w:p w:rsidRPr="00691975" w:rsidR="00691975" w:rsidP="00691975" w:rsidRDefault="00691975" w14:paraId="6F64BBE0" w14:textId="77777777">
      <w:pPr>
        <w:numPr>
          <w:ilvl w:val="0"/>
          <w:numId w:val="46"/>
        </w:numPr>
        <w:spacing w:before="0" w:after="0"/>
        <w:ind w:right="-20"/>
        <w:rPr>
          <w:rFonts w:eastAsia="Arial"/>
          <w:b/>
          <w:szCs w:val="22"/>
        </w:rPr>
      </w:pPr>
      <w:r w:rsidRPr="00691975">
        <w:rPr>
          <w:rFonts w:eastAsia="Arial"/>
          <w:szCs w:val="22"/>
        </w:rPr>
        <w:t xml:space="preserve">In case of disagreement with any requirements of this award, the recipient shall contact the NCDMM </w:t>
      </w:r>
      <w:proofErr w:type="gramStart"/>
      <w:r w:rsidRPr="00691975">
        <w:rPr>
          <w:rFonts w:eastAsia="Arial"/>
          <w:szCs w:val="22"/>
        </w:rPr>
        <w:t>in order to</w:t>
      </w:r>
      <w:proofErr w:type="gramEnd"/>
      <w:r w:rsidRPr="00691975">
        <w:rPr>
          <w:rFonts w:eastAsia="Arial"/>
          <w:szCs w:val="22"/>
        </w:rPr>
        <w:t xml:space="preserve"> resolve the issue.  The recipient shall not access any costs to the award or accept payments until the issue is resolved. </w:t>
      </w:r>
    </w:p>
    <w:p w:rsidRPr="00691975" w:rsidR="00691975" w:rsidP="00691975" w:rsidRDefault="00691975" w14:paraId="068872B8" w14:textId="77777777">
      <w:pPr>
        <w:spacing w:before="0" w:after="0"/>
        <w:jc w:val="both"/>
        <w:rPr>
          <w:color w:val="000000"/>
          <w:sz w:val="20"/>
        </w:rPr>
      </w:pPr>
    </w:p>
    <w:p w:rsidRPr="00691975" w:rsidR="00691975" w:rsidP="00691975" w:rsidRDefault="00691975" w14:paraId="3BA5B783" w14:textId="77777777">
      <w:pPr>
        <w:spacing w:before="0" w:after="0"/>
        <w:ind w:left="90" w:right="-20"/>
        <w:rPr>
          <w:rFonts w:eastAsia="Arial"/>
          <w:b/>
          <w:szCs w:val="22"/>
        </w:rPr>
      </w:pPr>
      <w:r w:rsidRPr="00691975">
        <w:rPr>
          <w:rFonts w:eastAsia="Arial"/>
          <w:b/>
          <w:szCs w:val="22"/>
        </w:rPr>
        <w:t>1.01 Trafficking in Persons (March 2015)</w:t>
      </w:r>
    </w:p>
    <w:p w:rsidRPr="00691975" w:rsidR="00691975" w:rsidP="00691975" w:rsidRDefault="00691975" w14:paraId="5F7DFF0B" w14:textId="77777777">
      <w:pPr>
        <w:spacing w:before="0" w:after="0"/>
        <w:ind w:left="90" w:right="-20"/>
        <w:rPr>
          <w:rFonts w:eastAsia="Arial"/>
          <w:szCs w:val="22"/>
        </w:rPr>
      </w:pPr>
      <w:r w:rsidRPr="00691975">
        <w:rPr>
          <w:rFonts w:eastAsia="Arial"/>
          <w:szCs w:val="22"/>
        </w:rPr>
        <w:t>This award is subject to the requirements of section 106 (g) of the Trafficking Victims Protection Act of 2000 (22 U.S.C. 7104, as implemented by 2 CFR 175)</w:t>
      </w:r>
    </w:p>
    <w:p w:rsidRPr="00691975" w:rsidR="00691975" w:rsidP="00691975" w:rsidRDefault="00691975" w14:paraId="7FAE3CC2" w14:textId="77777777">
      <w:pPr>
        <w:spacing w:before="0" w:after="0"/>
        <w:ind w:right="-20"/>
        <w:rPr>
          <w:rFonts w:eastAsia="Arial"/>
          <w:szCs w:val="22"/>
        </w:rPr>
      </w:pPr>
    </w:p>
    <w:p w:rsidRPr="00691975" w:rsidR="00691975" w:rsidP="00691975" w:rsidRDefault="00691975" w14:paraId="5A5DD0AA" w14:textId="77777777">
      <w:pPr>
        <w:spacing w:before="0" w:after="0"/>
        <w:ind w:right="-20" w:firstLine="90"/>
        <w:rPr>
          <w:rFonts w:eastAsia="Arial"/>
          <w:szCs w:val="22"/>
        </w:rPr>
      </w:pPr>
      <w:r w:rsidRPr="00691975">
        <w:rPr>
          <w:rFonts w:eastAsia="Arial"/>
          <w:szCs w:val="22"/>
        </w:rPr>
        <w:t>You as the sub-recipient and your employees may not—</w:t>
      </w:r>
    </w:p>
    <w:p w:rsidRPr="00691975" w:rsidR="00691975" w:rsidP="00691975" w:rsidRDefault="00691975" w14:paraId="5C1B0311" w14:textId="77777777">
      <w:pPr>
        <w:numPr>
          <w:ilvl w:val="0"/>
          <w:numId w:val="39"/>
        </w:numPr>
        <w:spacing w:before="0" w:after="0"/>
        <w:ind w:right="-20"/>
        <w:rPr>
          <w:rFonts w:eastAsia="Arial"/>
          <w:szCs w:val="22"/>
        </w:rPr>
      </w:pPr>
      <w:r w:rsidRPr="00691975">
        <w:rPr>
          <w:rFonts w:eastAsia="Arial"/>
          <w:szCs w:val="22"/>
        </w:rPr>
        <w:t xml:space="preserve">Engage in severe forms of trafficking in persons during the </w:t>
      </w:r>
      <w:proofErr w:type="gramStart"/>
      <w:r w:rsidRPr="00691975">
        <w:rPr>
          <w:rFonts w:eastAsia="Arial"/>
          <w:szCs w:val="22"/>
        </w:rPr>
        <w:t>period of time</w:t>
      </w:r>
      <w:proofErr w:type="gramEnd"/>
      <w:r w:rsidRPr="00691975">
        <w:rPr>
          <w:rFonts w:eastAsia="Arial"/>
          <w:szCs w:val="22"/>
        </w:rPr>
        <w:t xml:space="preserve"> that the award is in effect; or</w:t>
      </w:r>
    </w:p>
    <w:p w:rsidRPr="00691975" w:rsidR="00691975" w:rsidP="00691975" w:rsidRDefault="00691975" w14:paraId="13517FF1" w14:textId="77777777">
      <w:pPr>
        <w:spacing w:before="0" w:after="0"/>
        <w:ind w:left="90" w:right="-20"/>
        <w:rPr>
          <w:rFonts w:eastAsia="Arial"/>
          <w:szCs w:val="22"/>
        </w:rPr>
      </w:pPr>
      <w:r w:rsidRPr="00691975">
        <w:rPr>
          <w:rFonts w:eastAsia="Arial"/>
          <w:szCs w:val="22"/>
        </w:rPr>
        <w:t xml:space="preserve"> </w:t>
      </w:r>
      <w:r w:rsidRPr="00691975">
        <w:rPr>
          <w:rFonts w:eastAsia="Arial"/>
          <w:szCs w:val="22"/>
        </w:rPr>
        <w:tab/>
      </w:r>
      <w:r w:rsidRPr="00691975">
        <w:rPr>
          <w:rFonts w:eastAsia="Arial"/>
          <w:szCs w:val="22"/>
        </w:rPr>
        <w:t xml:space="preserve">(ii)  Procure a commercial sex act during the </w:t>
      </w:r>
      <w:proofErr w:type="gramStart"/>
      <w:r w:rsidRPr="00691975">
        <w:rPr>
          <w:rFonts w:eastAsia="Arial"/>
          <w:szCs w:val="22"/>
        </w:rPr>
        <w:t>period of time</w:t>
      </w:r>
      <w:proofErr w:type="gramEnd"/>
      <w:r w:rsidRPr="00691975">
        <w:rPr>
          <w:rFonts w:eastAsia="Arial"/>
          <w:szCs w:val="22"/>
        </w:rPr>
        <w:t xml:space="preserve"> that the award is in effect; or</w:t>
      </w:r>
    </w:p>
    <w:p w:rsidRPr="00691975" w:rsidR="00691975" w:rsidP="00691975" w:rsidRDefault="00691975" w14:paraId="38A5EF15" w14:textId="77777777">
      <w:pPr>
        <w:spacing w:before="0" w:after="0"/>
        <w:ind w:left="90" w:right="-20"/>
        <w:rPr>
          <w:rFonts w:eastAsia="Arial"/>
          <w:szCs w:val="22"/>
        </w:rPr>
      </w:pPr>
      <w:r w:rsidRPr="00691975">
        <w:rPr>
          <w:rFonts w:eastAsia="Arial"/>
          <w:szCs w:val="22"/>
        </w:rPr>
        <w:t xml:space="preserve"> </w:t>
      </w:r>
      <w:r w:rsidRPr="00691975">
        <w:rPr>
          <w:rFonts w:eastAsia="Arial"/>
          <w:szCs w:val="22"/>
        </w:rPr>
        <w:tab/>
      </w:r>
      <w:r w:rsidRPr="00691975">
        <w:rPr>
          <w:rFonts w:eastAsia="Arial"/>
          <w:szCs w:val="22"/>
        </w:rPr>
        <w:t>(iii) Use forced labor in the performance of the award or subawards under the award.</w:t>
      </w:r>
    </w:p>
    <w:p w:rsidRPr="00691975" w:rsidR="00691975" w:rsidP="00691975" w:rsidRDefault="00691975" w14:paraId="50D1CAC0" w14:textId="77777777">
      <w:pPr>
        <w:spacing w:before="0" w:after="0"/>
        <w:ind w:left="90" w:right="-20"/>
        <w:rPr>
          <w:rFonts w:eastAsia="Arial"/>
          <w:szCs w:val="22"/>
        </w:rPr>
      </w:pPr>
    </w:p>
    <w:p w:rsidRPr="00691975" w:rsidR="00691975" w:rsidP="00691975" w:rsidRDefault="00691975" w14:paraId="1B5C0497" w14:textId="77777777">
      <w:pPr>
        <w:spacing w:before="0" w:after="0" w:line="238" w:lineRule="auto"/>
        <w:ind w:right="174" w:firstLine="90"/>
        <w:rPr>
          <w:rFonts w:eastAsia="Arial"/>
          <w:b/>
          <w:szCs w:val="22"/>
        </w:rPr>
      </w:pPr>
      <w:r w:rsidRPr="00691975">
        <w:rPr>
          <w:rFonts w:eastAsia="Arial"/>
          <w:b/>
          <w:szCs w:val="22"/>
        </w:rPr>
        <w:t>1.02 Title to Property – Identified in Budget (March 2015)</w:t>
      </w:r>
    </w:p>
    <w:p w:rsidRPr="00691975" w:rsidR="00691975" w:rsidP="00691975" w:rsidRDefault="00691975" w14:paraId="3428CA5B" w14:textId="77777777">
      <w:pPr>
        <w:spacing w:before="0" w:after="0" w:line="238" w:lineRule="auto"/>
        <w:ind w:left="90" w:right="174" w:firstLine="4"/>
        <w:rPr>
          <w:rFonts w:eastAsia="Arial"/>
          <w:szCs w:val="22"/>
        </w:rPr>
      </w:pPr>
      <w:r w:rsidRPr="00691975">
        <w:rPr>
          <w:rFonts w:eastAsia="Arial"/>
          <w:szCs w:val="22"/>
        </w:rPr>
        <w:t>Title</w:t>
      </w:r>
      <w:r w:rsidRPr="00691975">
        <w:rPr>
          <w:rFonts w:eastAsia="Arial"/>
          <w:spacing w:val="-1"/>
          <w:szCs w:val="22"/>
        </w:rPr>
        <w:t xml:space="preserve"> </w:t>
      </w:r>
      <w:r w:rsidRPr="00691975">
        <w:rPr>
          <w:rFonts w:eastAsia="Arial"/>
          <w:szCs w:val="22"/>
        </w:rPr>
        <w:t>to</w:t>
      </w:r>
      <w:r w:rsidRPr="00691975">
        <w:rPr>
          <w:rFonts w:eastAsia="Arial"/>
          <w:spacing w:val="-1"/>
          <w:szCs w:val="22"/>
        </w:rPr>
        <w:t xml:space="preserve"> </w:t>
      </w:r>
      <w:r w:rsidRPr="00691975">
        <w:rPr>
          <w:rFonts w:eastAsia="Arial"/>
          <w:szCs w:val="22"/>
        </w:rPr>
        <w:t>personal</w:t>
      </w:r>
      <w:r w:rsidRPr="00691975">
        <w:rPr>
          <w:rFonts w:eastAsia="Arial"/>
          <w:spacing w:val="-3"/>
          <w:szCs w:val="22"/>
        </w:rPr>
        <w:t xml:space="preserve"> </w:t>
      </w:r>
      <w:r w:rsidRPr="00691975">
        <w:rPr>
          <w:rFonts w:eastAsia="Arial"/>
          <w:szCs w:val="22"/>
        </w:rPr>
        <w:t>property</w:t>
      </w:r>
      <w:r w:rsidRPr="00691975">
        <w:rPr>
          <w:rFonts w:eastAsia="Arial"/>
          <w:spacing w:val="-6"/>
          <w:szCs w:val="22"/>
        </w:rPr>
        <w:t xml:space="preserve"> </w:t>
      </w:r>
      <w:r w:rsidRPr="00691975">
        <w:rPr>
          <w:rFonts w:eastAsia="Arial"/>
          <w:szCs w:val="22"/>
        </w:rPr>
        <w:t>acquired with</w:t>
      </w:r>
      <w:r w:rsidRPr="00691975">
        <w:rPr>
          <w:rFonts w:eastAsia="Arial"/>
          <w:spacing w:val="-6"/>
          <w:szCs w:val="22"/>
        </w:rPr>
        <w:t xml:space="preserve"> </w:t>
      </w:r>
      <w:r w:rsidRPr="00691975">
        <w:rPr>
          <w:rFonts w:eastAsia="Arial"/>
          <w:szCs w:val="22"/>
        </w:rPr>
        <w:t>agreement</w:t>
      </w:r>
      <w:r w:rsidRPr="00691975">
        <w:rPr>
          <w:rFonts w:eastAsia="Arial"/>
          <w:spacing w:val="7"/>
          <w:szCs w:val="22"/>
        </w:rPr>
        <w:t xml:space="preserve"> </w:t>
      </w:r>
      <w:r w:rsidRPr="00691975">
        <w:rPr>
          <w:rFonts w:eastAsia="Arial"/>
          <w:szCs w:val="22"/>
        </w:rPr>
        <w:t>funds</w:t>
      </w:r>
      <w:r w:rsidRPr="00691975">
        <w:rPr>
          <w:rFonts w:eastAsia="Arial"/>
          <w:spacing w:val="5"/>
          <w:szCs w:val="22"/>
        </w:rPr>
        <w:t xml:space="preserve"> </w:t>
      </w:r>
      <w:r w:rsidRPr="00691975">
        <w:rPr>
          <w:rFonts w:eastAsia="Arial"/>
          <w:szCs w:val="22"/>
        </w:rPr>
        <w:t>shall</w:t>
      </w:r>
      <w:r w:rsidRPr="00691975">
        <w:rPr>
          <w:rFonts w:eastAsia="Arial"/>
          <w:spacing w:val="5"/>
          <w:szCs w:val="22"/>
        </w:rPr>
        <w:t xml:space="preserve"> </w:t>
      </w:r>
      <w:r w:rsidRPr="00691975">
        <w:rPr>
          <w:rFonts w:eastAsia="Arial"/>
          <w:szCs w:val="22"/>
        </w:rPr>
        <w:t>vest</w:t>
      </w:r>
      <w:r w:rsidRPr="00691975">
        <w:rPr>
          <w:rFonts w:eastAsia="Arial"/>
          <w:spacing w:val="1"/>
          <w:szCs w:val="22"/>
        </w:rPr>
        <w:t xml:space="preserve"> </w:t>
      </w:r>
      <w:r w:rsidRPr="00691975">
        <w:rPr>
          <w:rFonts w:eastAsia="Arial"/>
          <w:szCs w:val="22"/>
        </w:rPr>
        <w:t>in</w:t>
      </w:r>
      <w:r w:rsidRPr="00691975">
        <w:rPr>
          <w:rFonts w:eastAsia="Arial"/>
          <w:spacing w:val="3"/>
          <w:szCs w:val="22"/>
        </w:rPr>
        <w:t xml:space="preserve"> </w:t>
      </w:r>
      <w:r w:rsidRPr="00691975">
        <w:rPr>
          <w:rFonts w:eastAsia="Arial"/>
          <w:w w:val="101"/>
          <w:szCs w:val="22"/>
        </w:rPr>
        <w:t>the sub-</w:t>
      </w:r>
      <w:r w:rsidRPr="00691975">
        <w:rPr>
          <w:rFonts w:eastAsia="Arial"/>
          <w:szCs w:val="22"/>
        </w:rPr>
        <w:t>recipient</w:t>
      </w:r>
      <w:r w:rsidRPr="00691975">
        <w:rPr>
          <w:rFonts w:eastAsia="Arial"/>
          <w:spacing w:val="5"/>
          <w:szCs w:val="22"/>
        </w:rPr>
        <w:t xml:space="preserve"> </w:t>
      </w:r>
      <w:r w:rsidRPr="00691975">
        <w:rPr>
          <w:rFonts w:eastAsia="Arial"/>
          <w:szCs w:val="22"/>
        </w:rPr>
        <w:t>upon</w:t>
      </w:r>
      <w:r w:rsidRPr="00691975">
        <w:rPr>
          <w:rFonts w:eastAsia="Arial"/>
          <w:spacing w:val="5"/>
          <w:szCs w:val="22"/>
        </w:rPr>
        <w:t xml:space="preserve"> </w:t>
      </w:r>
      <w:r w:rsidRPr="00691975">
        <w:rPr>
          <w:rFonts w:eastAsia="Arial"/>
          <w:szCs w:val="22"/>
        </w:rPr>
        <w:t>acquisition,</w:t>
      </w:r>
      <w:r w:rsidRPr="00691975">
        <w:rPr>
          <w:rFonts w:eastAsia="Arial"/>
          <w:spacing w:val="-7"/>
          <w:szCs w:val="22"/>
        </w:rPr>
        <w:t xml:space="preserve"> </w:t>
      </w:r>
      <w:r w:rsidRPr="00691975">
        <w:rPr>
          <w:rFonts w:eastAsia="Arial"/>
          <w:szCs w:val="22"/>
        </w:rPr>
        <w:t>except</w:t>
      </w:r>
      <w:r w:rsidRPr="00691975">
        <w:rPr>
          <w:rFonts w:eastAsia="Arial"/>
          <w:spacing w:val="1"/>
          <w:szCs w:val="22"/>
        </w:rPr>
        <w:t xml:space="preserve"> </w:t>
      </w:r>
      <w:proofErr w:type="gramStart"/>
      <w:r w:rsidRPr="00691975">
        <w:rPr>
          <w:rFonts w:eastAsia="Arial"/>
          <w:szCs w:val="22"/>
        </w:rPr>
        <w:t>that supplies</w:t>
      </w:r>
      <w:proofErr w:type="gramEnd"/>
      <w:r w:rsidRPr="00691975">
        <w:rPr>
          <w:rFonts w:eastAsia="Arial"/>
          <w:spacing w:val="6"/>
          <w:szCs w:val="22"/>
        </w:rPr>
        <w:t xml:space="preserve"> </w:t>
      </w:r>
      <w:r w:rsidRPr="00691975">
        <w:rPr>
          <w:rFonts w:eastAsia="Arial"/>
          <w:szCs w:val="22"/>
        </w:rPr>
        <w:t>shall</w:t>
      </w:r>
      <w:r w:rsidRPr="00691975">
        <w:rPr>
          <w:rFonts w:eastAsia="Arial"/>
          <w:spacing w:val="-1"/>
          <w:szCs w:val="22"/>
        </w:rPr>
        <w:t xml:space="preserve"> </w:t>
      </w:r>
      <w:r w:rsidRPr="00691975">
        <w:rPr>
          <w:rFonts w:eastAsia="Arial"/>
          <w:szCs w:val="22"/>
        </w:rPr>
        <w:t>be</w:t>
      </w:r>
      <w:r w:rsidRPr="00691975">
        <w:rPr>
          <w:rFonts w:eastAsia="Arial"/>
          <w:spacing w:val="-1"/>
          <w:szCs w:val="22"/>
        </w:rPr>
        <w:t xml:space="preserve"> </w:t>
      </w:r>
      <w:r w:rsidRPr="00691975">
        <w:rPr>
          <w:rFonts w:eastAsia="Arial"/>
          <w:szCs w:val="22"/>
        </w:rPr>
        <w:t>managed in</w:t>
      </w:r>
      <w:r w:rsidRPr="00691975">
        <w:rPr>
          <w:rFonts w:eastAsia="Arial"/>
          <w:spacing w:val="6"/>
          <w:szCs w:val="22"/>
        </w:rPr>
        <w:t xml:space="preserve"> </w:t>
      </w:r>
      <w:r w:rsidRPr="00691975">
        <w:rPr>
          <w:rFonts w:eastAsia="Arial"/>
          <w:szCs w:val="22"/>
        </w:rPr>
        <w:t>accordance with</w:t>
      </w:r>
      <w:r w:rsidRPr="00691975">
        <w:rPr>
          <w:rFonts w:eastAsia="Arial"/>
          <w:spacing w:val="-3"/>
          <w:szCs w:val="22"/>
        </w:rPr>
        <w:t xml:space="preserve"> </w:t>
      </w:r>
      <w:r w:rsidRPr="00691975">
        <w:rPr>
          <w:rFonts w:eastAsia="Arial"/>
          <w:szCs w:val="22"/>
        </w:rPr>
        <w:t>2 CFR 200 Section 314</w:t>
      </w:r>
      <w:r w:rsidRPr="00691975">
        <w:rPr>
          <w:rFonts w:eastAsia="Arial"/>
          <w:w w:val="101"/>
          <w:szCs w:val="22"/>
        </w:rPr>
        <w:t xml:space="preserve">. </w:t>
      </w:r>
      <w:r w:rsidRPr="00691975">
        <w:rPr>
          <w:rFonts w:eastAsia="Arial"/>
          <w:szCs w:val="22"/>
        </w:rPr>
        <w:t>Title</w:t>
      </w:r>
      <w:r w:rsidRPr="00691975">
        <w:rPr>
          <w:rFonts w:eastAsia="Arial"/>
          <w:spacing w:val="2"/>
          <w:szCs w:val="22"/>
        </w:rPr>
        <w:t xml:space="preserve"> </w:t>
      </w:r>
      <w:r w:rsidRPr="00691975">
        <w:rPr>
          <w:rFonts w:eastAsia="Arial"/>
          <w:szCs w:val="22"/>
        </w:rPr>
        <w:t>to</w:t>
      </w:r>
      <w:r w:rsidRPr="00691975">
        <w:rPr>
          <w:rFonts w:eastAsia="Arial"/>
          <w:spacing w:val="-1"/>
          <w:szCs w:val="22"/>
        </w:rPr>
        <w:t xml:space="preserve"> </w:t>
      </w:r>
      <w:r w:rsidRPr="00691975">
        <w:rPr>
          <w:rFonts w:eastAsia="Arial"/>
          <w:szCs w:val="22"/>
        </w:rPr>
        <w:t>real</w:t>
      </w:r>
      <w:r w:rsidRPr="00691975">
        <w:rPr>
          <w:rFonts w:eastAsia="Arial"/>
          <w:spacing w:val="-1"/>
          <w:szCs w:val="22"/>
        </w:rPr>
        <w:t xml:space="preserve"> </w:t>
      </w:r>
      <w:r w:rsidRPr="00691975">
        <w:rPr>
          <w:rFonts w:eastAsia="Arial"/>
          <w:szCs w:val="22"/>
        </w:rPr>
        <w:t>property</w:t>
      </w:r>
      <w:r w:rsidRPr="00691975">
        <w:rPr>
          <w:rFonts w:eastAsia="Arial"/>
          <w:spacing w:val="5"/>
          <w:szCs w:val="22"/>
        </w:rPr>
        <w:t xml:space="preserve"> </w:t>
      </w:r>
      <w:r w:rsidRPr="00691975">
        <w:rPr>
          <w:rFonts w:eastAsia="Arial"/>
          <w:szCs w:val="22"/>
        </w:rPr>
        <w:t>shall</w:t>
      </w:r>
      <w:r w:rsidRPr="00691975">
        <w:rPr>
          <w:rFonts w:eastAsia="Arial"/>
          <w:spacing w:val="3"/>
          <w:szCs w:val="22"/>
        </w:rPr>
        <w:t xml:space="preserve"> </w:t>
      </w:r>
      <w:r w:rsidRPr="00691975">
        <w:rPr>
          <w:rFonts w:eastAsia="Arial"/>
          <w:szCs w:val="22"/>
        </w:rPr>
        <w:t>vest</w:t>
      </w:r>
      <w:r w:rsidRPr="00691975">
        <w:rPr>
          <w:rFonts w:eastAsia="Arial"/>
          <w:spacing w:val="-3"/>
          <w:szCs w:val="22"/>
        </w:rPr>
        <w:t xml:space="preserve"> </w:t>
      </w:r>
      <w:r w:rsidRPr="00691975">
        <w:rPr>
          <w:rFonts w:eastAsia="Arial"/>
          <w:szCs w:val="22"/>
        </w:rPr>
        <w:t>in</w:t>
      </w:r>
      <w:r w:rsidRPr="00691975">
        <w:rPr>
          <w:rFonts w:eastAsia="Arial"/>
          <w:spacing w:val="-2"/>
          <w:szCs w:val="22"/>
        </w:rPr>
        <w:t xml:space="preserve"> </w:t>
      </w:r>
      <w:r w:rsidRPr="00691975">
        <w:rPr>
          <w:rFonts w:eastAsia="Arial"/>
          <w:szCs w:val="22"/>
        </w:rPr>
        <w:t>the</w:t>
      </w:r>
      <w:r w:rsidRPr="00691975">
        <w:rPr>
          <w:rFonts w:eastAsia="Arial"/>
          <w:spacing w:val="-4"/>
          <w:szCs w:val="22"/>
        </w:rPr>
        <w:t xml:space="preserve"> sub-</w:t>
      </w:r>
      <w:r w:rsidRPr="00691975">
        <w:rPr>
          <w:rFonts w:eastAsia="Arial"/>
          <w:szCs w:val="22"/>
        </w:rPr>
        <w:t>recipient</w:t>
      </w:r>
      <w:r w:rsidRPr="00691975">
        <w:rPr>
          <w:rFonts w:eastAsia="Arial"/>
          <w:spacing w:val="11"/>
          <w:szCs w:val="22"/>
        </w:rPr>
        <w:t xml:space="preserve"> </w:t>
      </w:r>
      <w:r w:rsidRPr="00691975">
        <w:rPr>
          <w:rFonts w:eastAsia="Arial"/>
          <w:szCs w:val="22"/>
        </w:rPr>
        <w:t>subject</w:t>
      </w:r>
      <w:r w:rsidRPr="00691975">
        <w:rPr>
          <w:rFonts w:eastAsia="Arial"/>
          <w:spacing w:val="-5"/>
          <w:szCs w:val="22"/>
        </w:rPr>
        <w:t xml:space="preserve"> </w:t>
      </w:r>
      <w:r w:rsidRPr="00691975">
        <w:rPr>
          <w:rFonts w:eastAsia="Arial"/>
          <w:szCs w:val="22"/>
        </w:rPr>
        <w:t>to</w:t>
      </w:r>
      <w:r w:rsidRPr="00691975">
        <w:rPr>
          <w:rFonts w:eastAsia="Arial"/>
          <w:spacing w:val="1"/>
          <w:szCs w:val="22"/>
        </w:rPr>
        <w:t xml:space="preserve"> </w:t>
      </w:r>
      <w:r w:rsidRPr="00691975">
        <w:rPr>
          <w:rFonts w:eastAsia="Arial"/>
          <w:szCs w:val="22"/>
        </w:rPr>
        <w:t>conditions</w:t>
      </w:r>
      <w:r w:rsidRPr="00691975">
        <w:rPr>
          <w:rFonts w:eastAsia="Arial"/>
          <w:spacing w:val="-5"/>
          <w:szCs w:val="22"/>
        </w:rPr>
        <w:t xml:space="preserve"> </w:t>
      </w:r>
      <w:r w:rsidRPr="00691975">
        <w:rPr>
          <w:rFonts w:eastAsia="Arial"/>
          <w:szCs w:val="22"/>
        </w:rPr>
        <w:t>contained</w:t>
      </w:r>
      <w:r w:rsidRPr="00691975">
        <w:rPr>
          <w:rFonts w:eastAsia="Arial"/>
          <w:spacing w:val="-3"/>
          <w:szCs w:val="22"/>
        </w:rPr>
        <w:t xml:space="preserve"> </w:t>
      </w:r>
      <w:r w:rsidRPr="00691975">
        <w:rPr>
          <w:rFonts w:eastAsia="Arial"/>
          <w:szCs w:val="22"/>
        </w:rPr>
        <w:t xml:space="preserve">in 2 CFR 200 Section 311. </w:t>
      </w:r>
      <w:r w:rsidRPr="00691975">
        <w:rPr>
          <w:rFonts w:eastAsia="Arial"/>
          <w:spacing w:val="3"/>
          <w:szCs w:val="22"/>
        </w:rPr>
        <w:t xml:space="preserve"> </w:t>
      </w:r>
      <w:r w:rsidRPr="00691975">
        <w:rPr>
          <w:rFonts w:eastAsia="Arial"/>
          <w:szCs w:val="22"/>
        </w:rPr>
        <w:t>The</w:t>
      </w:r>
      <w:r w:rsidRPr="00691975">
        <w:rPr>
          <w:rFonts w:eastAsia="Arial"/>
          <w:spacing w:val="3"/>
          <w:szCs w:val="22"/>
        </w:rPr>
        <w:t xml:space="preserve"> sub-</w:t>
      </w:r>
      <w:r w:rsidRPr="00691975">
        <w:rPr>
          <w:rFonts w:eastAsia="Arial"/>
          <w:szCs w:val="22"/>
        </w:rPr>
        <w:t>recipient</w:t>
      </w:r>
      <w:r w:rsidRPr="00691975">
        <w:rPr>
          <w:rFonts w:eastAsia="Arial"/>
          <w:spacing w:val="8"/>
          <w:szCs w:val="22"/>
        </w:rPr>
        <w:t xml:space="preserve"> </w:t>
      </w:r>
      <w:r w:rsidRPr="00691975">
        <w:rPr>
          <w:rFonts w:eastAsia="Arial"/>
          <w:szCs w:val="22"/>
        </w:rPr>
        <w:t>shall</w:t>
      </w:r>
      <w:r w:rsidRPr="00691975">
        <w:rPr>
          <w:rFonts w:eastAsia="Arial"/>
          <w:spacing w:val="1"/>
          <w:szCs w:val="22"/>
        </w:rPr>
        <w:t xml:space="preserve"> </w:t>
      </w:r>
      <w:r w:rsidRPr="00691975">
        <w:rPr>
          <w:rFonts w:eastAsia="Arial"/>
          <w:szCs w:val="22"/>
        </w:rPr>
        <w:t>dispose</w:t>
      </w:r>
      <w:r w:rsidRPr="00691975">
        <w:rPr>
          <w:rFonts w:eastAsia="Arial"/>
          <w:spacing w:val="5"/>
          <w:szCs w:val="22"/>
        </w:rPr>
        <w:t xml:space="preserve"> </w:t>
      </w:r>
      <w:r w:rsidRPr="00691975">
        <w:rPr>
          <w:rFonts w:eastAsia="Arial"/>
          <w:szCs w:val="22"/>
        </w:rPr>
        <w:t>of</w:t>
      </w:r>
      <w:r w:rsidRPr="00691975">
        <w:rPr>
          <w:rFonts w:eastAsia="Arial"/>
          <w:spacing w:val="-1"/>
          <w:szCs w:val="22"/>
        </w:rPr>
        <w:t xml:space="preserve"> </w:t>
      </w:r>
      <w:r w:rsidRPr="00691975">
        <w:rPr>
          <w:rFonts w:eastAsia="Arial"/>
          <w:szCs w:val="22"/>
        </w:rPr>
        <w:t>real</w:t>
      </w:r>
      <w:r w:rsidRPr="00691975">
        <w:rPr>
          <w:rFonts w:eastAsia="Arial"/>
          <w:spacing w:val="-7"/>
          <w:szCs w:val="22"/>
        </w:rPr>
        <w:t xml:space="preserve"> </w:t>
      </w:r>
      <w:r w:rsidRPr="00691975">
        <w:rPr>
          <w:rFonts w:eastAsia="Arial"/>
          <w:szCs w:val="22"/>
        </w:rPr>
        <w:t>property</w:t>
      </w:r>
      <w:r w:rsidRPr="00691975">
        <w:rPr>
          <w:rFonts w:eastAsia="Arial"/>
          <w:spacing w:val="-1"/>
          <w:szCs w:val="22"/>
        </w:rPr>
        <w:t xml:space="preserve"> </w:t>
      </w:r>
      <w:r w:rsidRPr="00691975">
        <w:rPr>
          <w:rFonts w:eastAsia="Arial"/>
          <w:szCs w:val="22"/>
        </w:rPr>
        <w:t>in</w:t>
      </w:r>
      <w:r w:rsidRPr="00691975">
        <w:rPr>
          <w:rFonts w:eastAsia="Arial"/>
          <w:spacing w:val="-2"/>
          <w:szCs w:val="22"/>
        </w:rPr>
        <w:t xml:space="preserve"> </w:t>
      </w:r>
      <w:r w:rsidRPr="00691975">
        <w:rPr>
          <w:rFonts w:eastAsia="Arial"/>
          <w:szCs w:val="22"/>
        </w:rPr>
        <w:t>accordance with</w:t>
      </w:r>
      <w:r w:rsidRPr="00691975">
        <w:rPr>
          <w:rFonts w:eastAsia="Arial"/>
          <w:spacing w:val="-5"/>
          <w:szCs w:val="22"/>
        </w:rPr>
        <w:t xml:space="preserve"> </w:t>
      </w:r>
      <w:r w:rsidRPr="00691975">
        <w:rPr>
          <w:rFonts w:eastAsia="Arial"/>
          <w:szCs w:val="22"/>
        </w:rPr>
        <w:t>2 CFR 200 Section 311.</w:t>
      </w:r>
    </w:p>
    <w:p w:rsidRPr="00691975" w:rsidR="00691975" w:rsidP="00691975" w:rsidRDefault="00691975" w14:paraId="1BE7D310" w14:textId="77777777">
      <w:pPr>
        <w:spacing w:before="0" w:after="0" w:line="238" w:lineRule="auto"/>
        <w:ind w:right="174"/>
        <w:rPr>
          <w:rFonts w:eastAsia="Arial"/>
          <w:szCs w:val="22"/>
        </w:rPr>
      </w:pPr>
    </w:p>
    <w:p w:rsidRPr="00691975" w:rsidR="00691975" w:rsidP="00691975" w:rsidRDefault="00691975" w14:paraId="2798C3A9" w14:textId="77777777">
      <w:pPr>
        <w:spacing w:before="0" w:after="0" w:line="238" w:lineRule="auto"/>
        <w:ind w:right="174" w:firstLine="90"/>
        <w:rPr>
          <w:rFonts w:eastAsia="Arial"/>
          <w:szCs w:val="22"/>
        </w:rPr>
      </w:pPr>
      <w:r w:rsidRPr="00691975">
        <w:rPr>
          <w:rFonts w:eastAsia="Arial"/>
          <w:b/>
          <w:szCs w:val="22"/>
        </w:rPr>
        <w:t>1.03 Property System (March 2015)</w:t>
      </w:r>
    </w:p>
    <w:p w:rsidRPr="00691975" w:rsidR="00691975" w:rsidP="00691975" w:rsidRDefault="00691975" w14:paraId="2A9702BD" w14:textId="77777777">
      <w:pPr>
        <w:spacing w:before="0" w:after="0" w:line="216" w:lineRule="exact"/>
        <w:ind w:left="90" w:right="274" w:firstLine="4"/>
        <w:rPr>
          <w:rFonts w:eastAsia="Arial"/>
          <w:szCs w:val="22"/>
        </w:rPr>
      </w:pPr>
      <w:r w:rsidRPr="00691975">
        <w:rPr>
          <w:rFonts w:eastAsia="Arial"/>
          <w:szCs w:val="22"/>
        </w:rPr>
        <w:t>Sub-recipient's</w:t>
      </w:r>
      <w:r w:rsidRPr="00691975">
        <w:rPr>
          <w:rFonts w:eastAsia="Arial"/>
          <w:spacing w:val="-1"/>
          <w:szCs w:val="22"/>
        </w:rPr>
        <w:t xml:space="preserve"> </w:t>
      </w:r>
      <w:r w:rsidRPr="00691975">
        <w:rPr>
          <w:rFonts w:eastAsia="Arial"/>
          <w:szCs w:val="22"/>
        </w:rPr>
        <w:t>property system shall meet the standards as set forth in 2 CFR 200 Section 310-316.</w:t>
      </w:r>
    </w:p>
    <w:p w:rsidRPr="00691975" w:rsidR="00691975" w:rsidP="00691975" w:rsidRDefault="00691975" w14:paraId="7E50C60D" w14:textId="77777777">
      <w:pPr>
        <w:spacing w:before="0" w:after="0"/>
        <w:ind w:left="90" w:right="-20"/>
        <w:rPr>
          <w:rFonts w:eastAsia="Arial"/>
          <w:b/>
          <w:szCs w:val="22"/>
        </w:rPr>
      </w:pPr>
    </w:p>
    <w:p w:rsidRPr="00691975" w:rsidR="00691975" w:rsidP="00691975" w:rsidRDefault="00691975" w14:paraId="7BCAE62B" w14:textId="77777777">
      <w:pPr>
        <w:spacing w:before="0" w:after="0"/>
        <w:ind w:left="90" w:right="-20"/>
        <w:rPr>
          <w:rFonts w:eastAsia="Arial"/>
          <w:b/>
          <w:szCs w:val="22"/>
        </w:rPr>
      </w:pPr>
      <w:r w:rsidRPr="00691975">
        <w:rPr>
          <w:rFonts w:eastAsia="Arial"/>
          <w:b/>
          <w:szCs w:val="22"/>
        </w:rPr>
        <w:t>1.04 Cost Principles (March 2015)</w:t>
      </w:r>
    </w:p>
    <w:p w:rsidRPr="00691975" w:rsidR="00691975" w:rsidP="00691975" w:rsidRDefault="00691975" w14:paraId="31ECECCB" w14:textId="77777777">
      <w:pPr>
        <w:spacing w:before="0" w:after="0"/>
        <w:ind w:left="90" w:right="-20"/>
        <w:rPr>
          <w:rFonts w:eastAsia="Arial"/>
          <w:szCs w:val="22"/>
        </w:rPr>
      </w:pPr>
      <w:r w:rsidRPr="00691975">
        <w:rPr>
          <w:rFonts w:eastAsia="Arial"/>
          <w:szCs w:val="22"/>
        </w:rPr>
        <w:t>Sub-recipient(s)</w:t>
      </w:r>
      <w:r w:rsidRPr="00691975">
        <w:rPr>
          <w:rFonts w:eastAsia="Arial"/>
          <w:spacing w:val="2"/>
          <w:szCs w:val="22"/>
        </w:rPr>
        <w:t xml:space="preserve"> </w:t>
      </w:r>
      <w:r w:rsidRPr="00691975">
        <w:rPr>
          <w:rFonts w:eastAsia="Arial"/>
          <w:szCs w:val="22"/>
        </w:rPr>
        <w:t>shall</w:t>
      </w:r>
      <w:r w:rsidRPr="00691975">
        <w:rPr>
          <w:rFonts w:eastAsia="Arial"/>
          <w:spacing w:val="-4"/>
          <w:szCs w:val="22"/>
        </w:rPr>
        <w:t xml:space="preserve"> </w:t>
      </w:r>
      <w:r w:rsidRPr="00691975">
        <w:rPr>
          <w:rFonts w:eastAsia="Arial"/>
          <w:szCs w:val="22"/>
        </w:rPr>
        <w:t>comply</w:t>
      </w:r>
      <w:r w:rsidRPr="00691975">
        <w:rPr>
          <w:rFonts w:eastAsia="Arial"/>
          <w:spacing w:val="3"/>
          <w:szCs w:val="22"/>
        </w:rPr>
        <w:t xml:space="preserve"> </w:t>
      </w:r>
      <w:r w:rsidRPr="00691975">
        <w:rPr>
          <w:rFonts w:eastAsia="Arial"/>
          <w:szCs w:val="22"/>
        </w:rPr>
        <w:t>with</w:t>
      </w:r>
      <w:r w:rsidRPr="00691975">
        <w:rPr>
          <w:rFonts w:eastAsia="Arial"/>
          <w:spacing w:val="-5"/>
          <w:szCs w:val="22"/>
        </w:rPr>
        <w:t xml:space="preserve"> </w:t>
      </w:r>
      <w:r w:rsidRPr="00691975">
        <w:rPr>
          <w:rFonts w:eastAsia="Arial"/>
          <w:szCs w:val="22"/>
        </w:rPr>
        <w:t>the cost principles as contained in 2 CFR 200, Subpart E, Cost Principles.  Cost principles for determining allowability of costs applicable to lower tier, cost type contracts or awards under this agreement shall be determined by type of entity receiving the award.</w:t>
      </w:r>
    </w:p>
    <w:p w:rsidRPr="00691975" w:rsidR="00691975" w:rsidP="00691975" w:rsidRDefault="00691975" w14:paraId="6944F43F" w14:textId="77777777">
      <w:pPr>
        <w:spacing w:before="0" w:after="0"/>
        <w:ind w:left="90" w:right="-20"/>
        <w:rPr>
          <w:rFonts w:eastAsia="Arial"/>
          <w:szCs w:val="22"/>
        </w:rPr>
      </w:pPr>
    </w:p>
    <w:p w:rsidRPr="00691975" w:rsidR="00691975" w:rsidP="00691975" w:rsidRDefault="00691975" w14:paraId="155B0030" w14:textId="77777777">
      <w:pPr>
        <w:spacing w:before="0" w:after="0"/>
        <w:ind w:left="90" w:right="-20"/>
        <w:rPr>
          <w:rFonts w:eastAsia="Arial"/>
          <w:b/>
          <w:szCs w:val="22"/>
        </w:rPr>
      </w:pPr>
      <w:r w:rsidRPr="00691975">
        <w:rPr>
          <w:rFonts w:eastAsia="Arial"/>
          <w:b/>
          <w:szCs w:val="22"/>
        </w:rPr>
        <w:t>1.05 Standards for Financial Management (March 2015)</w:t>
      </w:r>
    </w:p>
    <w:p w:rsidRPr="00691975" w:rsidR="00691975" w:rsidP="00691975" w:rsidRDefault="00691975" w14:paraId="5F22E91C" w14:textId="77777777">
      <w:pPr>
        <w:spacing w:before="0" w:after="0"/>
        <w:ind w:left="90" w:right="-20"/>
        <w:rPr>
          <w:rFonts w:eastAsia="Arial"/>
          <w:szCs w:val="22"/>
        </w:rPr>
      </w:pPr>
      <w:r w:rsidRPr="00691975">
        <w:rPr>
          <w:rFonts w:eastAsia="Arial"/>
          <w:szCs w:val="22"/>
        </w:rPr>
        <w:t>Sub-recipient(s) financial management system shall comply with the standards identified in 2 CFR 200 Section 302.</w:t>
      </w:r>
    </w:p>
    <w:p w:rsidRPr="00691975" w:rsidR="00691975" w:rsidP="00691975" w:rsidRDefault="00691975" w14:paraId="5955AF70" w14:textId="77777777">
      <w:pPr>
        <w:spacing w:before="0" w:after="0"/>
        <w:ind w:left="90" w:right="-20"/>
        <w:rPr>
          <w:rFonts w:eastAsia="Arial"/>
          <w:szCs w:val="22"/>
        </w:rPr>
      </w:pPr>
    </w:p>
    <w:p w:rsidRPr="00691975" w:rsidR="00691975" w:rsidP="00691975" w:rsidRDefault="00691975" w14:paraId="4738347A" w14:textId="77777777">
      <w:pPr>
        <w:spacing w:before="0" w:after="0"/>
        <w:ind w:left="90" w:right="-20"/>
        <w:rPr>
          <w:rFonts w:eastAsia="Arial"/>
          <w:b/>
          <w:szCs w:val="22"/>
        </w:rPr>
      </w:pPr>
      <w:r w:rsidRPr="00691975">
        <w:rPr>
          <w:rFonts w:eastAsia="Arial"/>
          <w:b/>
          <w:szCs w:val="22"/>
        </w:rPr>
        <w:t>1.06 Audit Requirements/Retention and Access to Records (March 2015)</w:t>
      </w:r>
    </w:p>
    <w:p w:rsidRPr="00691975" w:rsidR="00691975" w:rsidP="00691975" w:rsidRDefault="00691975" w14:paraId="52420F86" w14:textId="77777777">
      <w:pPr>
        <w:spacing w:before="0" w:after="0"/>
        <w:ind w:left="90" w:right="-20"/>
        <w:rPr>
          <w:rFonts w:eastAsia="Arial"/>
          <w:szCs w:val="22"/>
        </w:rPr>
      </w:pPr>
      <w:r w:rsidRPr="00691975">
        <w:rPr>
          <w:rFonts w:eastAsia="Arial"/>
          <w:szCs w:val="22"/>
        </w:rPr>
        <w:t>Sub-recipient shall comply with the audit requirements of 2 CFR 200, Subpart F Audit Requirements and shall comply with the requirements appropriate for the type of entity receiving the award.  Sub-recipient’s financial records, supporting documents, statistical records, and all other records pertinent to an award shall be retained and access to them permitted in accordance with 2 CFR 200 Section 336.</w:t>
      </w:r>
    </w:p>
    <w:p w:rsidRPr="00691975" w:rsidR="00691975" w:rsidP="00691975" w:rsidRDefault="00691975" w14:paraId="4B5A7466" w14:textId="77777777">
      <w:pPr>
        <w:spacing w:before="0" w:after="0"/>
        <w:ind w:left="90" w:right="-20"/>
        <w:rPr>
          <w:rFonts w:eastAsia="Arial"/>
          <w:szCs w:val="22"/>
        </w:rPr>
      </w:pPr>
    </w:p>
    <w:p w:rsidRPr="00691975" w:rsidR="00691975" w:rsidP="00691975" w:rsidRDefault="00691975" w14:paraId="68305C65" w14:textId="77777777">
      <w:pPr>
        <w:spacing w:before="0" w:after="0"/>
        <w:ind w:left="90" w:right="-20"/>
        <w:rPr>
          <w:rFonts w:eastAsia="Arial"/>
          <w:b/>
          <w:szCs w:val="22"/>
        </w:rPr>
      </w:pPr>
      <w:r w:rsidRPr="00691975">
        <w:rPr>
          <w:rFonts w:eastAsia="Arial"/>
          <w:b/>
          <w:szCs w:val="22"/>
        </w:rPr>
        <w:t>1.07 Cost Sharing (August 2001)</w:t>
      </w:r>
    </w:p>
    <w:p w:rsidRPr="00691975" w:rsidR="00691975" w:rsidP="00691975" w:rsidRDefault="00691975" w14:paraId="22558BC0" w14:textId="77777777">
      <w:pPr>
        <w:spacing w:before="0" w:after="0"/>
        <w:ind w:left="90" w:right="-20"/>
        <w:rPr>
          <w:rFonts w:eastAsia="Arial"/>
          <w:szCs w:val="22"/>
        </w:rPr>
      </w:pPr>
      <w:r w:rsidRPr="00691975">
        <w:rPr>
          <w:rFonts w:eastAsia="Arial"/>
          <w:szCs w:val="22"/>
        </w:rPr>
        <w:t>Sub-recipient’s contributions may count as cost sharing only to the extent that they comply with 2 CFR 200(200.306)</w:t>
      </w:r>
    </w:p>
    <w:p w:rsidRPr="00691975" w:rsidR="00691975" w:rsidP="00691975" w:rsidRDefault="00691975" w14:paraId="46DEFE4B" w14:textId="77777777">
      <w:pPr>
        <w:spacing w:before="0" w:after="0"/>
        <w:ind w:left="90" w:right="-20"/>
        <w:rPr>
          <w:rFonts w:eastAsia="Arial"/>
          <w:szCs w:val="22"/>
        </w:rPr>
      </w:pPr>
    </w:p>
    <w:p w:rsidRPr="00691975" w:rsidR="00691975" w:rsidP="00691975" w:rsidRDefault="00691975" w14:paraId="73CE7044" w14:textId="77777777">
      <w:pPr>
        <w:spacing w:before="0" w:after="0"/>
        <w:ind w:left="90" w:right="-20"/>
        <w:rPr>
          <w:rFonts w:eastAsia="Arial"/>
          <w:b/>
          <w:szCs w:val="22"/>
        </w:rPr>
      </w:pPr>
      <w:r w:rsidRPr="00691975">
        <w:rPr>
          <w:rFonts w:eastAsia="Arial"/>
          <w:b/>
          <w:szCs w:val="22"/>
        </w:rPr>
        <w:t>1.08 Export Control (March 2015) (TAILORED)</w:t>
      </w:r>
    </w:p>
    <w:p w:rsidRPr="00691975" w:rsidR="00691975" w:rsidP="00691975" w:rsidRDefault="00691975" w14:paraId="51B5C58E" w14:textId="77777777">
      <w:pPr>
        <w:spacing w:before="0" w:after="0"/>
        <w:ind w:left="90" w:right="-20"/>
        <w:rPr>
          <w:rFonts w:eastAsia="Arial"/>
          <w:szCs w:val="22"/>
        </w:rPr>
      </w:pPr>
      <w:r w:rsidRPr="00691975">
        <w:rPr>
          <w:rFonts w:eastAsia="Arial"/>
          <w:szCs w:val="22"/>
        </w:rPr>
        <w:t>(a)  Access to the technology developed under this agreement by foreign firms, institutions or individuals shall be controlled by the Sub-recipient under applicable U.S. export control laws.</w:t>
      </w:r>
    </w:p>
    <w:p w:rsidRPr="00691975" w:rsidR="00691975" w:rsidP="00691975" w:rsidRDefault="00691975" w14:paraId="4568C54F" w14:textId="77777777">
      <w:pPr>
        <w:spacing w:before="0" w:after="0"/>
        <w:ind w:left="90" w:right="-20"/>
        <w:rPr>
          <w:rFonts w:eastAsia="Arial"/>
          <w:szCs w:val="22"/>
        </w:rPr>
      </w:pPr>
    </w:p>
    <w:p w:rsidRPr="00691975" w:rsidR="00691975" w:rsidP="00691975" w:rsidRDefault="00691975" w14:paraId="5F6630AE" w14:textId="77777777">
      <w:pPr>
        <w:spacing w:before="0" w:after="0"/>
        <w:ind w:left="90" w:right="-20"/>
        <w:rPr>
          <w:rFonts w:eastAsia="Arial"/>
          <w:szCs w:val="22"/>
        </w:rPr>
      </w:pPr>
      <w:r w:rsidRPr="00691975">
        <w:rPr>
          <w:rFonts w:eastAsia="Arial"/>
          <w:szCs w:val="22"/>
        </w:rPr>
        <w:t>(b)  The sub-recipient shall receive NCDMM and grants officer approval before assigning or granting access to any work, equipment, or technical data generated or delivered under this agreement to foreign persons or their representatives.  The notification shall include the name and country of origin of the foreign person or representative, the specific work, equipment, or data to which the person will have access.</w:t>
      </w:r>
    </w:p>
    <w:p w:rsidRPr="00691975" w:rsidR="00691975" w:rsidP="00691975" w:rsidRDefault="00691975" w14:paraId="6E6659E7" w14:textId="77777777">
      <w:pPr>
        <w:spacing w:before="0" w:after="0"/>
        <w:ind w:right="-20"/>
        <w:rPr>
          <w:rFonts w:eastAsia="Arial"/>
          <w:szCs w:val="22"/>
        </w:rPr>
      </w:pPr>
    </w:p>
    <w:p w:rsidRPr="00691975" w:rsidR="00691975" w:rsidP="00691975" w:rsidRDefault="00691975" w14:paraId="6793D2D3" w14:textId="77777777">
      <w:pPr>
        <w:spacing w:before="0" w:after="0"/>
        <w:ind w:left="90" w:right="-20"/>
        <w:rPr>
          <w:rFonts w:eastAsia="Arial"/>
          <w:b/>
          <w:szCs w:val="22"/>
        </w:rPr>
      </w:pPr>
      <w:r w:rsidRPr="00691975">
        <w:rPr>
          <w:rFonts w:eastAsia="Arial"/>
          <w:b/>
          <w:szCs w:val="22"/>
        </w:rPr>
        <w:t>1.09 Inventions (March 2015)</w:t>
      </w:r>
    </w:p>
    <w:p w:rsidRPr="00691975" w:rsidR="00691975" w:rsidP="00691975" w:rsidRDefault="00691975" w14:paraId="2D0BD5AD" w14:textId="77777777">
      <w:pPr>
        <w:spacing w:before="0" w:after="0"/>
        <w:ind w:left="90" w:right="-20"/>
        <w:rPr>
          <w:rFonts w:eastAsia="Arial"/>
          <w:szCs w:val="22"/>
        </w:rPr>
      </w:pPr>
      <w:r w:rsidRPr="00691975">
        <w:rPr>
          <w:rFonts w:eastAsia="Arial"/>
          <w:szCs w:val="22"/>
        </w:rPr>
        <w:t>(a) The clause entitled Standard Patent Rights, (37 CFR 401.14(a)) is hereby incorporated by reference and is modified as follows: replace the word "recipient" with "Sub-recipient"; replace the words "agency," "Federal Agency" and "funding Federal Agency" with "NCDMM"; replace the word "contract" with "agreement"; delete paragraphs (g)(2), (g)(3) and paragraph (g)(1) first sentence to read “The recipient will include this clause for experimental, developmental or research work to be performed by a Sub-recipient.” Paragraph (1), Communications, point of contact on matters relating to this clause will be the servicing Staff Judge Advocate's office.</w:t>
      </w:r>
    </w:p>
    <w:p w:rsidRPr="00691975" w:rsidR="00691975" w:rsidP="00691975" w:rsidRDefault="00691975" w14:paraId="3A110C57" w14:textId="77777777">
      <w:pPr>
        <w:spacing w:before="0" w:after="0"/>
        <w:ind w:right="-20"/>
        <w:rPr>
          <w:rFonts w:eastAsia="Arial"/>
          <w:szCs w:val="22"/>
        </w:rPr>
      </w:pPr>
    </w:p>
    <w:p w:rsidRPr="00691975" w:rsidR="00691975" w:rsidP="00691975" w:rsidRDefault="00691975" w14:paraId="3B132BD0" w14:textId="77777777">
      <w:pPr>
        <w:spacing w:before="0" w:after="0"/>
        <w:ind w:left="90" w:right="-20"/>
        <w:rPr>
          <w:rFonts w:eastAsia="Arial"/>
          <w:szCs w:val="22"/>
        </w:rPr>
      </w:pPr>
      <w:r w:rsidRPr="00691975">
        <w:rPr>
          <w:rFonts w:eastAsia="Arial"/>
          <w:szCs w:val="22"/>
        </w:rPr>
        <w:t>(b) Interim or final Invention Reports 1) listing subject invention(s) and stating that all subject inventions have been disclosed, or 2) stating that there are no such inventions, shall be sent to the NCDMM. Please include in the subject line of the e-mail the contract number followed by the words "Invention Reporting." The Sub-recipient shall file Invention (Patent) Reports on the DO Form 882, Report of Inventions and Subcontracts, as of the close of each performance year and at the end of the term for this agreement.  Annual reports are due 60 days after the end of each year of performance and final reports are due 60 days after the expiration of the final performance period.  Negative reports are also required annually.</w:t>
      </w:r>
    </w:p>
    <w:p w:rsidRPr="00691975" w:rsidR="00691975" w:rsidP="00691975" w:rsidRDefault="00691975" w14:paraId="6984ABF8" w14:textId="77777777">
      <w:pPr>
        <w:spacing w:before="0" w:after="0"/>
        <w:ind w:left="90" w:right="-20"/>
        <w:rPr>
          <w:rFonts w:eastAsia="Arial"/>
          <w:szCs w:val="22"/>
        </w:rPr>
      </w:pPr>
    </w:p>
    <w:p w:rsidRPr="00691975" w:rsidR="00691975" w:rsidP="00691975" w:rsidRDefault="00691975" w14:paraId="21C62808" w14:textId="77777777">
      <w:pPr>
        <w:spacing w:before="0" w:after="0"/>
        <w:ind w:left="90" w:right="-20"/>
        <w:rPr>
          <w:rFonts w:eastAsia="Arial"/>
          <w:szCs w:val="22"/>
        </w:rPr>
      </w:pPr>
      <w:r w:rsidRPr="00691975">
        <w:rPr>
          <w:rFonts w:eastAsia="Arial"/>
          <w:szCs w:val="22"/>
        </w:rPr>
        <w:t>(c)The DD Form 882 may also be used for the notification any lower tier award for experimental, developmental or research work which contain a “Patent Rights” clause</w:t>
      </w:r>
    </w:p>
    <w:p w:rsidRPr="00691975" w:rsidR="00691975" w:rsidP="00691975" w:rsidRDefault="00691975" w14:paraId="49FA73B4" w14:textId="77777777">
      <w:pPr>
        <w:spacing w:before="0" w:after="0"/>
        <w:ind w:left="90" w:right="-20"/>
        <w:rPr>
          <w:rFonts w:eastAsia="Arial"/>
          <w:szCs w:val="22"/>
        </w:rPr>
      </w:pPr>
    </w:p>
    <w:p w:rsidRPr="00691975" w:rsidR="00691975" w:rsidP="00691975" w:rsidRDefault="00691975" w14:paraId="28358E18" w14:textId="77777777">
      <w:pPr>
        <w:spacing w:before="0" w:after="0"/>
        <w:ind w:left="90" w:right="-20"/>
        <w:rPr>
          <w:rFonts w:eastAsia="Arial"/>
          <w:szCs w:val="22"/>
        </w:rPr>
      </w:pPr>
      <w:r w:rsidRPr="00691975">
        <w:rPr>
          <w:rFonts w:eastAsia="Arial"/>
          <w:szCs w:val="22"/>
        </w:rPr>
        <w:t>(d) This provision also constitutes the request for the following information for any subject invention for which the recipient has retained ownership: 1) the filing date, 2) serial number and title, 3) a copy of the patent application and 4) patent number and issue date. Submittal shall be to the NCDMM.</w:t>
      </w:r>
    </w:p>
    <w:p w:rsidRPr="00691975" w:rsidR="00691975" w:rsidP="00691975" w:rsidRDefault="00691975" w14:paraId="2998F00F" w14:textId="77777777">
      <w:pPr>
        <w:spacing w:before="0" w:after="0"/>
        <w:ind w:left="90" w:right="-20"/>
        <w:rPr>
          <w:rFonts w:eastAsia="Arial"/>
          <w:szCs w:val="22"/>
        </w:rPr>
      </w:pPr>
    </w:p>
    <w:p w:rsidRPr="00691975" w:rsidR="00691975" w:rsidP="00691975" w:rsidRDefault="00691975" w14:paraId="6B3E31E9" w14:textId="77777777">
      <w:pPr>
        <w:spacing w:before="0" w:after="0"/>
        <w:ind w:left="90" w:right="-20"/>
        <w:rPr>
          <w:rFonts w:eastAsia="Arial"/>
          <w:b/>
          <w:szCs w:val="22"/>
        </w:rPr>
      </w:pPr>
      <w:r w:rsidRPr="00691975">
        <w:rPr>
          <w:rFonts w:eastAsia="Arial"/>
          <w:b/>
          <w:szCs w:val="22"/>
        </w:rPr>
        <w:t>1.10 Data Rights (March 2015)</w:t>
      </w:r>
    </w:p>
    <w:p w:rsidRPr="00691975" w:rsidR="00691975" w:rsidP="00691975" w:rsidRDefault="00691975" w14:paraId="4C0D95E7" w14:textId="77777777">
      <w:pPr>
        <w:spacing w:before="0" w:after="0"/>
        <w:ind w:left="90" w:right="-20"/>
        <w:rPr>
          <w:rFonts w:eastAsia="Arial"/>
          <w:szCs w:val="22"/>
        </w:rPr>
      </w:pPr>
      <w:r w:rsidRPr="00691975">
        <w:rPr>
          <w:rFonts w:eastAsia="Arial"/>
          <w:szCs w:val="22"/>
        </w:rPr>
        <w:t>(a)  All rights and title to data, as defined in 48 CFR 27.401, generated under this agreement shall vest in the sub-recipient.</w:t>
      </w:r>
    </w:p>
    <w:p w:rsidRPr="00691975" w:rsidR="00691975" w:rsidP="00691975" w:rsidRDefault="00691975" w14:paraId="403CAC3D" w14:textId="77777777">
      <w:pPr>
        <w:spacing w:before="0" w:after="0"/>
        <w:ind w:left="90" w:right="-20"/>
        <w:rPr>
          <w:rFonts w:eastAsia="Arial"/>
          <w:szCs w:val="22"/>
        </w:rPr>
      </w:pPr>
    </w:p>
    <w:p w:rsidRPr="00691975" w:rsidR="00691975" w:rsidP="00691975" w:rsidRDefault="00691975" w14:paraId="72A87A85" w14:textId="77777777">
      <w:pPr>
        <w:spacing w:before="0" w:after="0"/>
        <w:ind w:left="90" w:right="-20"/>
        <w:rPr>
          <w:rFonts w:eastAsia="Arial"/>
          <w:szCs w:val="22"/>
        </w:rPr>
      </w:pPr>
      <w:r w:rsidRPr="00691975">
        <w:rPr>
          <w:rFonts w:eastAsia="Arial"/>
          <w:szCs w:val="22"/>
        </w:rPr>
        <w:t xml:space="preserve">(b)  The sub-recipient hereby grants to the U.S. Government a royalty free, world-wide, nonexclusive, irrevocable license to use, modify, reproduce, release, perform, </w:t>
      </w:r>
      <w:proofErr w:type="gramStart"/>
      <w:r w:rsidRPr="00691975">
        <w:rPr>
          <w:rFonts w:eastAsia="Arial"/>
          <w:szCs w:val="22"/>
        </w:rPr>
        <w:t>display</w:t>
      </w:r>
      <w:proofErr w:type="gramEnd"/>
      <w:r w:rsidRPr="00691975">
        <w:rPr>
          <w:rFonts w:eastAsia="Arial"/>
          <w:szCs w:val="22"/>
        </w:rPr>
        <w:t xml:space="preserve"> or disclose any data for Government purposes.</w:t>
      </w:r>
    </w:p>
    <w:p w:rsidRPr="00691975" w:rsidR="00691975" w:rsidP="00691975" w:rsidRDefault="00691975" w14:paraId="447142C4" w14:textId="77777777">
      <w:pPr>
        <w:numPr>
          <w:ilvl w:val="0"/>
          <w:numId w:val="45"/>
        </w:numPr>
        <w:spacing w:before="0" w:after="0"/>
        <w:ind w:right="-20"/>
        <w:rPr>
          <w:rFonts w:eastAsia="Arial"/>
          <w:szCs w:val="22"/>
        </w:rPr>
      </w:pPr>
      <w:r w:rsidRPr="00691975">
        <w:rPr>
          <w:rFonts w:eastAsia="Arial"/>
          <w:szCs w:val="22"/>
        </w:rPr>
        <w:t>“Government purpose includes competitive procurement, but not the rights to use, modify, reproduce, release, perform, display, or disclose technical data for commercial purposes or authorize others to do so”</w:t>
      </w:r>
    </w:p>
    <w:p w:rsidRPr="00691975" w:rsidR="00691975" w:rsidP="00691975" w:rsidRDefault="00691975" w14:paraId="481B3C2F" w14:textId="77777777">
      <w:pPr>
        <w:spacing w:before="0" w:after="0"/>
        <w:ind w:left="1440" w:right="-20"/>
        <w:rPr>
          <w:rFonts w:eastAsia="Arial"/>
          <w:szCs w:val="22"/>
        </w:rPr>
      </w:pPr>
    </w:p>
    <w:p w:rsidRPr="00691975" w:rsidR="00691975" w:rsidP="00691975" w:rsidRDefault="00691975" w14:paraId="57E0AEE4" w14:textId="77777777">
      <w:pPr>
        <w:spacing w:before="0" w:after="0"/>
        <w:ind w:left="90" w:right="-20"/>
        <w:rPr>
          <w:rFonts w:eastAsia="Arial"/>
          <w:szCs w:val="22"/>
        </w:rPr>
      </w:pPr>
      <w:r w:rsidRPr="00691975">
        <w:rPr>
          <w:rFonts w:eastAsia="Arial"/>
          <w:szCs w:val="22"/>
        </w:rPr>
        <w:t>(c)  The sub-recipient is responsible for affixing appropriate markings indicating rights on all data delivered under the agreement. The Government will have unlimited rights in all data delivered without markings.</w:t>
      </w:r>
    </w:p>
    <w:p w:rsidRPr="00691975" w:rsidR="00691975" w:rsidP="00691975" w:rsidRDefault="00691975" w14:paraId="61A2362B" w14:textId="77777777">
      <w:pPr>
        <w:spacing w:before="0" w:after="0"/>
        <w:ind w:left="90" w:right="-20"/>
        <w:rPr>
          <w:rFonts w:eastAsia="Arial"/>
          <w:szCs w:val="22"/>
        </w:rPr>
      </w:pPr>
    </w:p>
    <w:p w:rsidRPr="00691975" w:rsidR="00691975" w:rsidP="00691975" w:rsidRDefault="00691975" w14:paraId="27050B8E" w14:textId="77777777">
      <w:pPr>
        <w:spacing w:before="0" w:after="0"/>
        <w:ind w:left="90" w:right="-20"/>
        <w:rPr>
          <w:rFonts w:eastAsia="Arial"/>
          <w:szCs w:val="22"/>
        </w:rPr>
      </w:pPr>
      <w:r w:rsidRPr="00691975">
        <w:rPr>
          <w:rFonts w:eastAsia="Arial"/>
          <w:szCs w:val="22"/>
        </w:rPr>
        <w:t>(d)  The sub-recipient shall include this article, suitably modified to identify the parties, in all lower tier contracts and awards, regardless of tier, for experimental, developmental, or research work.</w:t>
      </w:r>
    </w:p>
    <w:p w:rsidRPr="00691975" w:rsidR="00691975" w:rsidP="00691975" w:rsidRDefault="00691975" w14:paraId="07990AB3" w14:textId="77777777">
      <w:pPr>
        <w:spacing w:before="0" w:after="0"/>
        <w:ind w:left="90" w:right="-20"/>
        <w:rPr>
          <w:rFonts w:eastAsia="Arial"/>
          <w:szCs w:val="22"/>
        </w:rPr>
      </w:pPr>
    </w:p>
    <w:p w:rsidRPr="00691975" w:rsidR="00691975" w:rsidP="00691975" w:rsidRDefault="00691975" w14:paraId="153C2CC7" w14:textId="77777777">
      <w:pPr>
        <w:spacing w:before="0" w:after="0"/>
        <w:ind w:right="-20" w:firstLine="90"/>
        <w:rPr>
          <w:rFonts w:eastAsia="Arial"/>
          <w:b/>
          <w:szCs w:val="22"/>
        </w:rPr>
      </w:pPr>
    </w:p>
    <w:p w:rsidRPr="00691975" w:rsidR="00691975" w:rsidP="00691975" w:rsidRDefault="00691975" w14:paraId="408E872A" w14:textId="77777777">
      <w:pPr>
        <w:spacing w:before="0" w:after="0"/>
        <w:ind w:right="-20" w:firstLine="90"/>
        <w:rPr>
          <w:rFonts w:eastAsia="Arial"/>
          <w:b/>
          <w:szCs w:val="22"/>
        </w:rPr>
      </w:pPr>
      <w:r w:rsidRPr="00691975">
        <w:rPr>
          <w:rFonts w:eastAsia="Arial"/>
          <w:b/>
          <w:szCs w:val="22"/>
        </w:rPr>
        <w:t>1.11 Publishing Project Results (March 2015)</w:t>
      </w:r>
    </w:p>
    <w:p w:rsidRPr="00691975" w:rsidR="00691975" w:rsidP="00691975" w:rsidRDefault="00691975" w14:paraId="36E42AED" w14:textId="77777777">
      <w:pPr>
        <w:spacing w:before="0" w:after="0"/>
        <w:ind w:left="90" w:right="-20"/>
        <w:rPr>
          <w:rFonts w:eastAsia="Arial"/>
          <w:szCs w:val="22"/>
        </w:rPr>
      </w:pPr>
      <w:r w:rsidRPr="00691975">
        <w:rPr>
          <w:rFonts w:eastAsia="Arial"/>
          <w:szCs w:val="22"/>
        </w:rPr>
        <w:t>(a) Publications.  The Sub-recipient(s) is expected to publish or otherwise make publicly available the results of the work conducted under this subaward. One copy of all publications resulting from the project shall be forwarded to the NCDMM as it becomes available.</w:t>
      </w:r>
    </w:p>
    <w:p w:rsidRPr="00691975" w:rsidR="00691975" w:rsidP="00691975" w:rsidRDefault="00691975" w14:paraId="6A4FA9AD" w14:textId="77777777">
      <w:pPr>
        <w:spacing w:before="0" w:after="0"/>
        <w:ind w:left="90" w:right="-20"/>
        <w:rPr>
          <w:rFonts w:eastAsia="Arial"/>
          <w:szCs w:val="22"/>
        </w:rPr>
      </w:pPr>
    </w:p>
    <w:p w:rsidRPr="00691975" w:rsidR="00691975" w:rsidP="00691975" w:rsidRDefault="00691975" w14:paraId="0D2D3B0D" w14:textId="77777777">
      <w:pPr>
        <w:spacing w:before="0" w:after="0"/>
        <w:ind w:left="90" w:right="-20"/>
        <w:rPr>
          <w:rFonts w:eastAsia="Arial"/>
          <w:szCs w:val="22"/>
        </w:rPr>
      </w:pPr>
      <w:r w:rsidRPr="00691975">
        <w:rPr>
          <w:rFonts w:eastAsia="Arial"/>
          <w:szCs w:val="22"/>
        </w:rPr>
        <w:t>(b)  An acknowledgment of awarding agency's support shall appear in the publication of any material, whether copyrighted or not.  The acknowledgement shall read:</w:t>
      </w:r>
    </w:p>
    <w:p w:rsidRPr="00691975" w:rsidR="00691975" w:rsidP="00691975" w:rsidRDefault="00691975" w14:paraId="1B3F161A" w14:textId="77777777">
      <w:pPr>
        <w:spacing w:before="0" w:after="0"/>
        <w:ind w:left="90" w:right="-20"/>
        <w:rPr>
          <w:rFonts w:eastAsia="Arial"/>
          <w:szCs w:val="22"/>
        </w:rPr>
      </w:pPr>
    </w:p>
    <w:p w:rsidRPr="00691975" w:rsidR="00691975" w:rsidP="00691975" w:rsidRDefault="00691975" w14:paraId="5E3F95A5" w14:textId="77777777">
      <w:pPr>
        <w:spacing w:before="0" w:after="0"/>
        <w:ind w:left="90" w:right="-20"/>
        <w:rPr>
          <w:rFonts w:eastAsia="Arial"/>
          <w:szCs w:val="22"/>
        </w:rPr>
      </w:pPr>
      <w:r w:rsidRPr="00691975">
        <w:rPr>
          <w:rFonts w:eastAsia="Arial"/>
          <w:szCs w:val="22"/>
        </w:rPr>
        <w:t>"This material is based on research sponsored by Air Force Research Laboratory under agreement number FA8650-20-2-5700.  The U.S. Government is authorized to reproduce and distribute reprints for Governmental purposes notwithstanding any copyright notation thereon."</w:t>
      </w:r>
    </w:p>
    <w:p w:rsidRPr="00691975" w:rsidR="00691975" w:rsidP="00691975" w:rsidRDefault="00691975" w14:paraId="485CCF9B" w14:textId="77777777">
      <w:pPr>
        <w:spacing w:before="0" w:after="0"/>
        <w:ind w:left="90" w:right="-20"/>
        <w:rPr>
          <w:rFonts w:eastAsia="Arial"/>
          <w:szCs w:val="22"/>
        </w:rPr>
      </w:pPr>
      <w:r w:rsidRPr="00691975">
        <w:rPr>
          <w:rFonts w:eastAsia="Arial"/>
          <w:szCs w:val="22"/>
        </w:rPr>
        <w:t xml:space="preserve"> </w:t>
      </w:r>
    </w:p>
    <w:p w:rsidRPr="00691975" w:rsidR="00691975" w:rsidP="00691975" w:rsidRDefault="00691975" w14:paraId="2B954008" w14:textId="77777777">
      <w:pPr>
        <w:spacing w:before="0" w:after="0"/>
        <w:ind w:left="90" w:right="-20"/>
        <w:rPr>
          <w:rFonts w:eastAsia="Arial"/>
          <w:szCs w:val="22"/>
        </w:rPr>
      </w:pPr>
      <w:r w:rsidRPr="00691975">
        <w:rPr>
          <w:rFonts w:eastAsia="Arial"/>
          <w:szCs w:val="22"/>
        </w:rPr>
        <w:t>(c) The Sub-recipient is responsible for assuring that every publication of material based on or developed under this project contains the following disclaimer:</w:t>
      </w:r>
    </w:p>
    <w:p w:rsidRPr="00691975" w:rsidR="00691975" w:rsidP="00691975" w:rsidRDefault="00691975" w14:paraId="17C63AC4" w14:textId="77777777">
      <w:pPr>
        <w:spacing w:before="0" w:after="0"/>
        <w:ind w:left="90" w:right="-20"/>
        <w:rPr>
          <w:rFonts w:eastAsia="Arial"/>
          <w:szCs w:val="22"/>
        </w:rPr>
      </w:pPr>
    </w:p>
    <w:p w:rsidRPr="00691975" w:rsidR="00691975" w:rsidP="00691975" w:rsidRDefault="00691975" w14:paraId="2AC92C19" w14:textId="77777777">
      <w:pPr>
        <w:spacing w:before="0" w:after="0"/>
        <w:ind w:left="90" w:right="-20"/>
        <w:rPr>
          <w:rFonts w:eastAsia="Arial"/>
          <w:szCs w:val="22"/>
        </w:rPr>
      </w:pPr>
      <w:r w:rsidRPr="00691975">
        <w:rPr>
          <w:rFonts w:eastAsia="Arial"/>
          <w:szCs w:val="22"/>
        </w:rPr>
        <w:t>"The views and conclusions contained herein are those of the authors and should not be interpreted as necessarily representing the official policies or endorsements, either expressed or implied, of Air Force Research Laboratory or the U.S. Government."</w:t>
      </w:r>
    </w:p>
    <w:p w:rsidRPr="00691975" w:rsidR="00691975" w:rsidP="00691975" w:rsidRDefault="00691975" w14:paraId="02AD8C15" w14:textId="77777777">
      <w:pPr>
        <w:spacing w:before="0" w:after="0"/>
        <w:ind w:left="90" w:right="-20"/>
        <w:rPr>
          <w:rFonts w:eastAsia="Arial"/>
          <w:szCs w:val="22"/>
        </w:rPr>
      </w:pPr>
    </w:p>
    <w:p w:rsidRPr="00691975" w:rsidR="00691975" w:rsidP="00691975" w:rsidRDefault="00691975" w14:paraId="56E3C2AA" w14:textId="77777777">
      <w:pPr>
        <w:spacing w:before="0" w:after="0"/>
        <w:ind w:right="-20" w:firstLine="90"/>
        <w:rPr>
          <w:rFonts w:eastAsia="Arial"/>
          <w:b/>
          <w:szCs w:val="22"/>
        </w:rPr>
      </w:pPr>
      <w:r w:rsidRPr="00691975">
        <w:rPr>
          <w:rFonts w:eastAsia="Arial"/>
          <w:b/>
          <w:szCs w:val="22"/>
        </w:rPr>
        <w:t>1.12 Reporting Subawards and Executive Compensation (March 2015)</w:t>
      </w:r>
    </w:p>
    <w:p w:rsidRPr="00691975" w:rsidR="00691975" w:rsidP="00691975" w:rsidRDefault="00691975" w14:paraId="7AAFE712" w14:textId="77777777">
      <w:pPr>
        <w:spacing w:before="12" w:after="0"/>
        <w:ind w:left="129" w:right="-20"/>
        <w:rPr>
          <w:rFonts w:eastAsia="Arial"/>
          <w:szCs w:val="22"/>
        </w:rPr>
      </w:pPr>
      <w:r w:rsidRPr="00691975">
        <w:rPr>
          <w:rFonts w:eastAsia="Arial"/>
          <w:szCs w:val="22"/>
        </w:rPr>
        <w:t xml:space="preserve">(a) Reporting of </w:t>
      </w:r>
      <w:proofErr w:type="gramStart"/>
      <w:r w:rsidRPr="00691975">
        <w:rPr>
          <w:rFonts w:eastAsia="Arial"/>
          <w:szCs w:val="22"/>
        </w:rPr>
        <w:t>first-tier</w:t>
      </w:r>
      <w:proofErr w:type="gramEnd"/>
      <w:r w:rsidRPr="00691975">
        <w:rPr>
          <w:rFonts w:eastAsia="Arial"/>
          <w:szCs w:val="22"/>
        </w:rPr>
        <w:t xml:space="preserve"> subawards.</w:t>
      </w:r>
    </w:p>
    <w:p w:rsidRPr="00691975" w:rsidR="00691975" w:rsidP="00691975" w:rsidRDefault="00691975" w14:paraId="4940A349" w14:textId="77777777">
      <w:pPr>
        <w:spacing w:before="1" w:after="0" w:line="220" w:lineRule="exact"/>
        <w:rPr>
          <w:rFonts w:eastAsia="Arial"/>
          <w:szCs w:val="22"/>
        </w:rPr>
      </w:pPr>
    </w:p>
    <w:p w:rsidRPr="00691975" w:rsidR="00691975" w:rsidP="00691975" w:rsidRDefault="00691975" w14:paraId="4FC50A33" w14:textId="77777777">
      <w:pPr>
        <w:spacing w:before="0" w:after="0" w:line="251" w:lineRule="auto"/>
        <w:ind w:left="129" w:right="218" w:firstLine="4"/>
        <w:rPr>
          <w:rFonts w:eastAsia="Arial"/>
          <w:szCs w:val="22"/>
        </w:rPr>
      </w:pPr>
      <w:r w:rsidRPr="00691975">
        <w:rPr>
          <w:rFonts w:eastAsia="Arial"/>
          <w:szCs w:val="22"/>
        </w:rPr>
        <w:t>(1) Applicability. Unless you are exempt as provided in paragraph d. of this award term, you must report each action that obligates $25,000 or more in Federal funds that does not include Recovery funds (as defined in section 1512(a)(2) of the American Recovery and Reinvestment Act of 2009, Pub. L. 111-5) for a subaward to an entity (see definitions in paragraph e. of this award term).</w:t>
      </w:r>
    </w:p>
    <w:p w:rsidRPr="00691975" w:rsidR="00691975" w:rsidP="00691975" w:rsidRDefault="00691975" w14:paraId="552528D5" w14:textId="77777777">
      <w:pPr>
        <w:spacing w:before="11" w:after="0" w:line="200" w:lineRule="exact"/>
        <w:rPr>
          <w:rFonts w:eastAsia="Arial"/>
          <w:szCs w:val="22"/>
        </w:rPr>
      </w:pPr>
    </w:p>
    <w:p w:rsidRPr="00691975" w:rsidR="00691975" w:rsidP="00691975" w:rsidRDefault="00691975" w14:paraId="0D9C5936" w14:textId="77777777">
      <w:pPr>
        <w:spacing w:before="0" w:after="0"/>
        <w:ind w:left="136" w:right="-20"/>
        <w:rPr>
          <w:rFonts w:eastAsia="Arial"/>
          <w:szCs w:val="22"/>
        </w:rPr>
      </w:pPr>
      <w:r w:rsidRPr="00691975">
        <w:rPr>
          <w:rFonts w:eastAsia="Arial"/>
          <w:szCs w:val="22"/>
        </w:rPr>
        <w:t>(2) Where and when to report.</w:t>
      </w:r>
    </w:p>
    <w:p w:rsidRPr="00691975" w:rsidR="00691975" w:rsidP="00691975" w:rsidRDefault="00691975" w14:paraId="42171A53" w14:textId="77777777">
      <w:pPr>
        <w:spacing w:before="14" w:after="0" w:line="200" w:lineRule="exact"/>
        <w:rPr>
          <w:rFonts w:eastAsia="Arial"/>
          <w:szCs w:val="22"/>
        </w:rPr>
      </w:pPr>
    </w:p>
    <w:p w:rsidRPr="00691975" w:rsidR="00691975" w:rsidP="00691975" w:rsidRDefault="00691975" w14:paraId="0B59B45A" w14:textId="77777777">
      <w:pPr>
        <w:spacing w:before="0" w:after="0" w:line="250" w:lineRule="auto"/>
        <w:ind w:left="139" w:right="1428"/>
        <w:rPr>
          <w:rFonts w:eastAsia="Arial"/>
          <w:szCs w:val="22"/>
        </w:rPr>
      </w:pPr>
      <w:r w:rsidRPr="00691975">
        <w:rPr>
          <w:rFonts w:eastAsia="Arial"/>
          <w:szCs w:val="22"/>
        </w:rPr>
        <w:t xml:space="preserve">(i) You must report each obligating action described in paragraph a.1. of this award term to </w:t>
      </w:r>
      <w:hyperlink r:id="rId29">
        <w:r w:rsidRPr="00691975">
          <w:rPr>
            <w:rFonts w:eastAsia="Arial"/>
            <w:szCs w:val="22"/>
          </w:rPr>
          <w:t>http://www.fsrs.gov.</w:t>
        </w:r>
      </w:hyperlink>
    </w:p>
    <w:p w:rsidRPr="00691975" w:rsidR="00691975" w:rsidP="00691975" w:rsidRDefault="00691975" w14:paraId="0B689E24" w14:textId="77777777">
      <w:pPr>
        <w:spacing w:before="12" w:after="0" w:line="200" w:lineRule="exact"/>
        <w:rPr>
          <w:rFonts w:eastAsia="Arial"/>
          <w:szCs w:val="22"/>
        </w:rPr>
      </w:pPr>
    </w:p>
    <w:p w:rsidRPr="00691975" w:rsidR="00691975" w:rsidP="00691975" w:rsidRDefault="00691975" w14:paraId="47877C75" w14:textId="77777777">
      <w:pPr>
        <w:spacing w:before="0" w:after="0" w:line="252" w:lineRule="auto"/>
        <w:ind w:left="143" w:right="188" w:firstLine="4"/>
        <w:rPr>
          <w:rFonts w:eastAsia="Arial"/>
          <w:szCs w:val="22"/>
        </w:rPr>
      </w:pPr>
      <w:r w:rsidRPr="00691975">
        <w:rPr>
          <w:rFonts w:eastAsia="Arial"/>
          <w:szCs w:val="22"/>
        </w:rPr>
        <w:t>(ii) For subaward information, report no later than the end of the month following the month in which the obligation was made. (For example, if the obligation was made on November 7, 2010, the obligation must be reported by no later than December 31, 2010.)</w:t>
      </w:r>
    </w:p>
    <w:p w:rsidRPr="00691975" w:rsidR="00691975" w:rsidP="00691975" w:rsidRDefault="00691975" w14:paraId="33BE62E1" w14:textId="77777777">
      <w:pPr>
        <w:spacing w:before="11" w:after="0" w:line="200" w:lineRule="exact"/>
        <w:rPr>
          <w:rFonts w:eastAsia="Arial"/>
          <w:szCs w:val="22"/>
        </w:rPr>
      </w:pPr>
    </w:p>
    <w:p w:rsidRPr="00691975" w:rsidR="00691975" w:rsidP="00691975" w:rsidRDefault="00691975" w14:paraId="29E42B6E" w14:textId="77777777">
      <w:pPr>
        <w:spacing w:before="0" w:after="0" w:line="250" w:lineRule="auto"/>
        <w:ind w:left="150" w:right="661"/>
        <w:rPr>
          <w:rFonts w:eastAsia="Arial"/>
          <w:szCs w:val="22"/>
        </w:rPr>
      </w:pPr>
      <w:r w:rsidRPr="00691975">
        <w:rPr>
          <w:rFonts w:eastAsia="Arial"/>
          <w:szCs w:val="22"/>
        </w:rPr>
        <w:t xml:space="preserve">(3) What to report. You must report the information about each obligating action that the submission instructions posted at </w:t>
      </w:r>
      <w:hyperlink r:id="rId30">
        <w:r w:rsidRPr="00691975">
          <w:rPr>
            <w:rFonts w:eastAsia="Arial"/>
            <w:szCs w:val="22"/>
          </w:rPr>
          <w:t xml:space="preserve">http://www.fsrs.gov </w:t>
        </w:r>
      </w:hyperlink>
      <w:r w:rsidRPr="00691975">
        <w:rPr>
          <w:rFonts w:eastAsia="Arial"/>
          <w:szCs w:val="22"/>
        </w:rPr>
        <w:t>specify.</w:t>
      </w:r>
    </w:p>
    <w:p w:rsidRPr="00691975" w:rsidR="00691975" w:rsidP="00691975" w:rsidRDefault="00691975" w14:paraId="3162DEB3" w14:textId="77777777">
      <w:pPr>
        <w:spacing w:before="12" w:after="0" w:line="200" w:lineRule="exact"/>
        <w:rPr>
          <w:rFonts w:eastAsia="Arial"/>
          <w:szCs w:val="22"/>
        </w:rPr>
      </w:pPr>
    </w:p>
    <w:p w:rsidRPr="00691975" w:rsidR="00691975" w:rsidP="00691975" w:rsidRDefault="00691975" w14:paraId="3906344C" w14:textId="77777777">
      <w:pPr>
        <w:spacing w:before="0" w:after="0"/>
        <w:ind w:left="154" w:right="-20"/>
        <w:rPr>
          <w:rFonts w:eastAsia="Arial"/>
          <w:szCs w:val="22"/>
        </w:rPr>
      </w:pPr>
      <w:r w:rsidRPr="00691975">
        <w:rPr>
          <w:rFonts w:eastAsia="Arial"/>
          <w:szCs w:val="22"/>
        </w:rPr>
        <w:t>(b) Reporting Total Compensation of Recipient Executives.</w:t>
      </w:r>
    </w:p>
    <w:p w:rsidRPr="00691975" w:rsidR="00691975" w:rsidP="00691975" w:rsidRDefault="00691975" w14:paraId="3E111516" w14:textId="77777777">
      <w:pPr>
        <w:spacing w:before="1" w:after="0" w:line="220" w:lineRule="exact"/>
        <w:rPr>
          <w:rFonts w:eastAsia="Arial"/>
          <w:szCs w:val="22"/>
        </w:rPr>
      </w:pPr>
    </w:p>
    <w:p w:rsidRPr="00691975" w:rsidR="00691975" w:rsidP="00691975" w:rsidRDefault="00691975" w14:paraId="3062BFCA" w14:textId="77777777">
      <w:pPr>
        <w:spacing w:before="0" w:after="0" w:line="254" w:lineRule="auto"/>
        <w:ind w:left="157" w:right="306" w:firstLine="4"/>
        <w:rPr>
          <w:rFonts w:eastAsia="Arial"/>
          <w:szCs w:val="22"/>
        </w:rPr>
      </w:pPr>
      <w:r w:rsidRPr="00691975">
        <w:rPr>
          <w:rFonts w:eastAsia="Arial"/>
          <w:szCs w:val="22"/>
        </w:rPr>
        <w:t>(1) Applicability and what to report. You must report total compensation for each of your five most highly compensated executives for the preceding completed fiscal year, if-</w:t>
      </w:r>
    </w:p>
    <w:p w:rsidRPr="00691975" w:rsidR="00691975" w:rsidP="00691975" w:rsidRDefault="00691975" w14:paraId="57647735" w14:textId="77777777">
      <w:pPr>
        <w:spacing w:before="9" w:after="0" w:line="200" w:lineRule="exact"/>
        <w:rPr>
          <w:rFonts w:eastAsia="Arial"/>
          <w:szCs w:val="22"/>
        </w:rPr>
      </w:pPr>
    </w:p>
    <w:p w:rsidRPr="00691975" w:rsidR="00691975" w:rsidP="00691975" w:rsidRDefault="00691975" w14:paraId="443E0964" w14:textId="77777777">
      <w:pPr>
        <w:spacing w:before="0" w:after="0" w:line="500" w:lineRule="auto"/>
        <w:ind w:left="165" w:right="2007"/>
        <w:rPr>
          <w:rFonts w:eastAsia="Arial"/>
          <w:szCs w:val="22"/>
        </w:rPr>
      </w:pPr>
      <w:r w:rsidRPr="00691975">
        <w:rPr>
          <w:rFonts w:eastAsia="Arial"/>
          <w:szCs w:val="22"/>
        </w:rPr>
        <w:t xml:space="preserve">(i) the total Federal funding authorized to date under this award is $25,000 or more; (ii) in the preceding fiscal year, you received- </w:t>
      </w:r>
    </w:p>
    <w:p w:rsidRPr="00691975" w:rsidR="00691975" w:rsidP="00691975" w:rsidRDefault="00691975" w14:paraId="1AFB12B4" w14:textId="77777777">
      <w:pPr>
        <w:spacing w:before="0" w:after="0" w:line="500" w:lineRule="auto"/>
        <w:ind w:left="165" w:right="2007"/>
        <w:rPr>
          <w:rFonts w:eastAsia="Arial"/>
          <w:szCs w:val="22"/>
        </w:rPr>
      </w:pPr>
      <w:r w:rsidRPr="00691975">
        <w:rPr>
          <w:rFonts w:eastAsia="Arial"/>
          <w:szCs w:val="22"/>
        </w:rPr>
        <w:t>(A) 80 percent or more of your annual gross revenues from Federal procurement contracts (and subcontracts) and Federal financial assistance subject to the Transparency Act, as defined at 2 CFR</w:t>
      </w:r>
    </w:p>
    <w:p w:rsidRPr="00691975" w:rsidR="00691975" w:rsidP="00691975" w:rsidRDefault="00691975" w14:paraId="2D0940E9" w14:textId="77777777">
      <w:pPr>
        <w:spacing w:before="0" w:after="0"/>
        <w:ind w:left="179" w:right="-20"/>
        <w:rPr>
          <w:rFonts w:eastAsia="Arial"/>
          <w:szCs w:val="22"/>
        </w:rPr>
      </w:pPr>
      <w:r w:rsidRPr="00691975">
        <w:rPr>
          <w:rFonts w:eastAsia="Arial"/>
          <w:szCs w:val="22"/>
        </w:rPr>
        <w:t>170.320 (and subawards); and</w:t>
      </w:r>
    </w:p>
    <w:p w:rsidRPr="00691975" w:rsidR="00691975" w:rsidP="00691975" w:rsidRDefault="00691975" w14:paraId="570BE2FD" w14:textId="77777777">
      <w:pPr>
        <w:spacing w:before="1" w:after="0" w:line="220" w:lineRule="exact"/>
        <w:rPr>
          <w:rFonts w:eastAsia="Arial"/>
          <w:szCs w:val="22"/>
        </w:rPr>
      </w:pPr>
    </w:p>
    <w:p w:rsidRPr="00691975" w:rsidR="00691975" w:rsidP="00691975" w:rsidRDefault="00691975" w14:paraId="7E0FF486" w14:textId="77777777">
      <w:pPr>
        <w:spacing w:before="0" w:after="0" w:line="245" w:lineRule="auto"/>
        <w:ind w:left="172" w:right="599" w:firstLine="4"/>
        <w:rPr>
          <w:rFonts w:eastAsia="Arial"/>
          <w:szCs w:val="22"/>
        </w:rPr>
      </w:pPr>
      <w:r w:rsidRPr="00691975">
        <w:rPr>
          <w:rFonts w:eastAsia="Arial"/>
          <w:szCs w:val="22"/>
        </w:rPr>
        <w:t>(B) $25,000,000 or more in annual gross revenues from Federal procurement contracts (and subcontracts) and Federal financial assistance subject to the Transparency Act, as defined at 2 CFR</w:t>
      </w:r>
    </w:p>
    <w:p w:rsidRPr="00691975" w:rsidR="00691975" w:rsidP="00691975" w:rsidRDefault="00691975" w14:paraId="4524B91B" w14:textId="77777777">
      <w:pPr>
        <w:spacing w:before="0" w:after="0"/>
        <w:ind w:left="182" w:right="-20"/>
        <w:rPr>
          <w:rFonts w:eastAsia="Arial"/>
          <w:szCs w:val="22"/>
        </w:rPr>
      </w:pPr>
      <w:r w:rsidRPr="00691975">
        <w:rPr>
          <w:rFonts w:eastAsia="Arial"/>
          <w:szCs w:val="22"/>
        </w:rPr>
        <w:t>170.320 (and subawards); and</w:t>
      </w:r>
    </w:p>
    <w:p w:rsidRPr="00691975" w:rsidR="00691975" w:rsidP="00691975" w:rsidRDefault="00691975" w14:paraId="2CDE2789" w14:textId="77777777">
      <w:pPr>
        <w:spacing w:before="4" w:after="0" w:line="220" w:lineRule="exact"/>
        <w:rPr>
          <w:rFonts w:eastAsia="Arial"/>
          <w:szCs w:val="22"/>
        </w:rPr>
      </w:pPr>
    </w:p>
    <w:p w:rsidRPr="00691975" w:rsidR="00691975" w:rsidP="00691975" w:rsidRDefault="00691975" w14:paraId="619F8DBB" w14:textId="77777777">
      <w:pPr>
        <w:spacing w:before="0" w:after="0" w:line="245" w:lineRule="auto"/>
        <w:ind w:left="179" w:right="465"/>
        <w:rPr>
          <w:rFonts w:eastAsia="Arial"/>
          <w:szCs w:val="22"/>
        </w:rPr>
      </w:pPr>
      <w:r w:rsidRPr="00691975">
        <w:rPr>
          <w:rFonts w:eastAsia="Arial"/>
          <w:szCs w:val="22"/>
        </w:rPr>
        <w:t>(iii) The public does not have access to information about the compensation of the executives through periodic reports filed under section 13(a) or 15(d) of the Securities Exchange Act of 1934 (15 U.S.C.</w:t>
      </w:r>
    </w:p>
    <w:p w:rsidRPr="00691975" w:rsidR="00691975" w:rsidP="00691975" w:rsidRDefault="00691975" w14:paraId="410D2C67" w14:textId="77777777">
      <w:pPr>
        <w:spacing w:before="3" w:after="0"/>
        <w:ind w:left="175" w:right="-20"/>
        <w:rPr>
          <w:rFonts w:eastAsia="Arial"/>
          <w:szCs w:val="22"/>
        </w:rPr>
      </w:pPr>
      <w:r w:rsidRPr="00691975">
        <w:rPr>
          <w:rFonts w:eastAsia="Arial"/>
          <w:szCs w:val="22"/>
        </w:rPr>
        <w:t>78m(a), 78o(d)) or section 6104 of the Internal Revenue Code of 1986. (To determine if the public has</w:t>
      </w:r>
    </w:p>
    <w:p w:rsidRPr="00691975" w:rsidR="00691975" w:rsidP="00691975" w:rsidRDefault="00691975" w14:paraId="316D53B8" w14:textId="77777777">
      <w:pPr>
        <w:spacing w:before="37" w:after="0" w:line="250" w:lineRule="auto"/>
        <w:ind w:left="117" w:right="1030"/>
        <w:rPr>
          <w:rFonts w:eastAsia="Arial"/>
          <w:szCs w:val="22"/>
        </w:rPr>
      </w:pPr>
      <w:r w:rsidRPr="00691975">
        <w:rPr>
          <w:rFonts w:eastAsia="Arial"/>
          <w:szCs w:val="22"/>
        </w:rPr>
        <w:t xml:space="preserve">access to the compensation information, see the U.S. Security and Exchange Commission total compensation filings at </w:t>
      </w:r>
      <w:hyperlink r:id="rId31">
        <w:r w:rsidRPr="00691975">
          <w:rPr>
            <w:rFonts w:eastAsia="Arial"/>
            <w:szCs w:val="22"/>
          </w:rPr>
          <w:t>http://www.sec.gov/answers/execomp.htm.)</w:t>
        </w:r>
      </w:hyperlink>
    </w:p>
    <w:p w:rsidRPr="00691975" w:rsidR="00691975" w:rsidP="00691975" w:rsidRDefault="00691975" w14:paraId="4A318DB0" w14:textId="77777777">
      <w:pPr>
        <w:spacing w:before="16" w:after="0" w:line="200" w:lineRule="exact"/>
        <w:rPr>
          <w:rFonts w:eastAsia="Arial"/>
          <w:szCs w:val="22"/>
        </w:rPr>
      </w:pPr>
    </w:p>
    <w:p w:rsidRPr="00691975" w:rsidR="00691975" w:rsidP="00691975" w:rsidRDefault="00691975" w14:paraId="6A157C97" w14:textId="77777777">
      <w:pPr>
        <w:spacing w:before="0" w:after="0" w:line="246" w:lineRule="auto"/>
        <w:ind w:left="124" w:right="276"/>
        <w:rPr>
          <w:rFonts w:eastAsia="Arial"/>
          <w:szCs w:val="22"/>
        </w:rPr>
      </w:pPr>
      <w:r w:rsidRPr="00691975">
        <w:rPr>
          <w:rFonts w:eastAsia="Arial"/>
          <w:szCs w:val="22"/>
        </w:rPr>
        <w:t>(2) Where and when to report. You must report executive total compensation described in paragraph b.1. of this award term:</w:t>
      </w:r>
    </w:p>
    <w:p w:rsidRPr="00691975" w:rsidR="00691975" w:rsidP="00691975" w:rsidRDefault="00691975" w14:paraId="55599D06" w14:textId="77777777">
      <w:pPr>
        <w:spacing w:before="20" w:after="0" w:line="200" w:lineRule="exact"/>
        <w:rPr>
          <w:rFonts w:eastAsia="Arial"/>
          <w:szCs w:val="22"/>
        </w:rPr>
      </w:pPr>
    </w:p>
    <w:p w:rsidRPr="00691975" w:rsidR="00691975" w:rsidP="00691975" w:rsidRDefault="00691975" w14:paraId="69E9C5CB" w14:textId="77777777">
      <w:pPr>
        <w:spacing w:before="0" w:after="0"/>
        <w:ind w:left="131" w:right="-20"/>
        <w:rPr>
          <w:rFonts w:eastAsia="Arial"/>
          <w:szCs w:val="22"/>
        </w:rPr>
      </w:pPr>
      <w:r w:rsidRPr="00691975">
        <w:rPr>
          <w:rFonts w:eastAsia="Arial"/>
          <w:szCs w:val="22"/>
        </w:rPr>
        <w:t xml:space="preserve">(i) As part of your registration profile at </w:t>
      </w:r>
      <w:hyperlink r:id="rId32">
        <w:r w:rsidRPr="00691975">
          <w:rPr>
            <w:rFonts w:eastAsia="Arial"/>
            <w:szCs w:val="22"/>
          </w:rPr>
          <w:t>http://www.ccr.gov.</w:t>
        </w:r>
      </w:hyperlink>
    </w:p>
    <w:p w:rsidRPr="00691975" w:rsidR="00691975" w:rsidP="00691975" w:rsidRDefault="00691975" w14:paraId="4855FC0D" w14:textId="77777777">
      <w:pPr>
        <w:spacing w:before="9" w:after="0" w:line="220" w:lineRule="exact"/>
        <w:rPr>
          <w:rFonts w:eastAsia="Arial"/>
          <w:szCs w:val="22"/>
        </w:rPr>
      </w:pPr>
    </w:p>
    <w:p w:rsidRPr="00691975" w:rsidR="00691975" w:rsidP="00691975" w:rsidRDefault="00691975" w14:paraId="25B34981" w14:textId="77777777">
      <w:pPr>
        <w:spacing w:before="0" w:after="0" w:line="492" w:lineRule="auto"/>
        <w:ind w:left="135" w:right="612" w:hanging="4"/>
        <w:rPr>
          <w:rFonts w:eastAsia="Arial"/>
          <w:szCs w:val="22"/>
        </w:rPr>
      </w:pPr>
      <w:r w:rsidRPr="00691975">
        <w:rPr>
          <w:rFonts w:eastAsia="Arial"/>
          <w:szCs w:val="22"/>
        </w:rPr>
        <w:t>(ii) By the end of the month following the month in which this award is made, and annually thereafter. (c) Reporting of Total Compensation of Subrecipient Executives.</w:t>
      </w:r>
    </w:p>
    <w:p w:rsidRPr="00691975" w:rsidR="00691975" w:rsidP="00691975" w:rsidRDefault="00691975" w14:paraId="6A1797FA" w14:textId="77777777">
      <w:pPr>
        <w:spacing w:before="13" w:after="0" w:line="246" w:lineRule="auto"/>
        <w:ind w:left="128" w:right="305" w:firstLine="11"/>
        <w:rPr>
          <w:rFonts w:eastAsia="Arial"/>
          <w:szCs w:val="22"/>
        </w:rPr>
      </w:pPr>
      <w:r w:rsidRPr="00691975">
        <w:rPr>
          <w:rFonts w:eastAsia="Arial"/>
          <w:szCs w:val="22"/>
        </w:rPr>
        <w:t>(1) Applicability and what to report. Unless you are exempt as provided in paragraph d. of this award term, for each first-tier subrecipient under this award, you shall report the names and total compensation of each of the subrecipient's five most highly compensated executives for the subrecipient's preceding completed fiscal year, if-</w:t>
      </w:r>
    </w:p>
    <w:p w:rsidRPr="00691975" w:rsidR="00691975" w:rsidP="00691975" w:rsidRDefault="00691975" w14:paraId="262E41EA" w14:textId="77777777">
      <w:pPr>
        <w:spacing w:before="3" w:after="0" w:line="220" w:lineRule="exact"/>
        <w:rPr>
          <w:rFonts w:eastAsia="Arial"/>
          <w:szCs w:val="22"/>
        </w:rPr>
      </w:pPr>
    </w:p>
    <w:p w:rsidRPr="00691975" w:rsidR="00691975" w:rsidP="00691975" w:rsidRDefault="00691975" w14:paraId="57A37DA8" w14:textId="77777777">
      <w:pPr>
        <w:spacing w:before="0" w:after="0"/>
        <w:ind w:left="142" w:right="-20"/>
        <w:rPr>
          <w:rFonts w:eastAsia="Arial"/>
          <w:szCs w:val="22"/>
        </w:rPr>
      </w:pPr>
      <w:r w:rsidRPr="00691975">
        <w:rPr>
          <w:rFonts w:eastAsia="Arial"/>
          <w:szCs w:val="22"/>
        </w:rPr>
        <w:t>(i) in the subrecipient's preceding fiscal year, the subrecipient received</w:t>
      </w:r>
    </w:p>
    <w:p w:rsidRPr="00691975" w:rsidR="00691975" w:rsidP="00691975" w:rsidRDefault="00691975" w14:paraId="36187318" w14:textId="77777777">
      <w:pPr>
        <w:spacing w:before="9" w:after="0" w:line="220" w:lineRule="exact"/>
        <w:rPr>
          <w:rFonts w:eastAsia="Arial"/>
          <w:szCs w:val="22"/>
        </w:rPr>
      </w:pPr>
    </w:p>
    <w:p w:rsidRPr="00691975" w:rsidR="00691975" w:rsidP="00691975" w:rsidRDefault="00691975" w14:paraId="63042A1F" w14:textId="77777777">
      <w:pPr>
        <w:spacing w:before="0" w:after="0" w:line="250" w:lineRule="auto"/>
        <w:ind w:left="142" w:right="634" w:firstLine="58"/>
        <w:rPr>
          <w:rFonts w:eastAsia="Arial"/>
          <w:szCs w:val="22"/>
        </w:rPr>
      </w:pPr>
      <w:r w:rsidRPr="00691975">
        <w:rPr>
          <w:rFonts w:eastAsia="Arial"/>
          <w:szCs w:val="22"/>
        </w:rPr>
        <w:t>(A) 80 percent or more of its annual gross revenues from Federal procurement contracts (and subcontracts) and Federal financial assistance subject to the Transparency Act, as defined at 2 CFR</w:t>
      </w:r>
    </w:p>
    <w:p w:rsidRPr="00691975" w:rsidR="00691975" w:rsidP="00691975" w:rsidRDefault="00691975" w14:paraId="31D0CF43" w14:textId="77777777">
      <w:pPr>
        <w:spacing w:before="0" w:after="0" w:line="200" w:lineRule="exact"/>
        <w:ind w:left="153" w:right="-20"/>
        <w:rPr>
          <w:rFonts w:eastAsia="Arial"/>
          <w:szCs w:val="22"/>
        </w:rPr>
      </w:pPr>
      <w:r w:rsidRPr="00691975">
        <w:rPr>
          <w:rFonts w:eastAsia="Arial"/>
          <w:szCs w:val="22"/>
        </w:rPr>
        <w:t>170.320 (and subawards); and</w:t>
      </w:r>
    </w:p>
    <w:p w:rsidRPr="00691975" w:rsidR="00691975" w:rsidP="00691975" w:rsidRDefault="00691975" w14:paraId="32AC1BAD" w14:textId="77777777">
      <w:pPr>
        <w:spacing w:before="5" w:after="0" w:line="220" w:lineRule="exact"/>
        <w:rPr>
          <w:rFonts w:eastAsia="Arial"/>
          <w:szCs w:val="22"/>
        </w:rPr>
      </w:pPr>
    </w:p>
    <w:p w:rsidRPr="00691975" w:rsidR="00691975" w:rsidP="00691975" w:rsidRDefault="00691975" w14:paraId="0FAE89A0" w14:textId="77777777">
      <w:pPr>
        <w:spacing w:before="0" w:after="0" w:line="250" w:lineRule="auto"/>
        <w:ind w:left="146" w:right="458" w:firstLine="4"/>
        <w:rPr>
          <w:rFonts w:eastAsia="Arial"/>
          <w:szCs w:val="22"/>
        </w:rPr>
      </w:pPr>
      <w:r w:rsidRPr="00691975">
        <w:rPr>
          <w:rFonts w:eastAsia="Arial"/>
          <w:szCs w:val="22"/>
        </w:rPr>
        <w:t>(B) $25,000,000 or more in annual gross revenues from Federal procurement contracts (and subcontracts), and Federal financial assistance subject to the Transparency Act (and subawards); and</w:t>
      </w:r>
    </w:p>
    <w:p w:rsidRPr="00691975" w:rsidR="00691975" w:rsidP="00691975" w:rsidRDefault="00691975" w14:paraId="35E2876F" w14:textId="77777777">
      <w:pPr>
        <w:spacing w:before="16" w:after="0" w:line="200" w:lineRule="exact"/>
        <w:rPr>
          <w:rFonts w:eastAsia="Arial"/>
          <w:szCs w:val="22"/>
        </w:rPr>
      </w:pPr>
    </w:p>
    <w:p w:rsidRPr="00691975" w:rsidR="00691975" w:rsidP="00691975" w:rsidRDefault="00691975" w14:paraId="4E726BAA" w14:textId="77777777">
      <w:pPr>
        <w:spacing w:before="0" w:after="0" w:line="246" w:lineRule="auto"/>
        <w:ind w:left="153" w:right="521"/>
        <w:rPr>
          <w:rFonts w:eastAsia="Arial"/>
          <w:szCs w:val="22"/>
        </w:rPr>
      </w:pPr>
      <w:r w:rsidRPr="00691975">
        <w:rPr>
          <w:rFonts w:eastAsia="Arial"/>
          <w:szCs w:val="22"/>
        </w:rPr>
        <w:t>(ii) The public does not have access to information about the compensation of the executives through periodic reports filed under section 13(a) or 15(d) of the Securities Exchange Act of 1934 (15 U.S.C.</w:t>
      </w:r>
    </w:p>
    <w:p w:rsidRPr="00691975" w:rsidR="00691975" w:rsidP="00691975" w:rsidRDefault="00691975" w14:paraId="16993765" w14:textId="77777777">
      <w:pPr>
        <w:spacing w:before="3" w:after="0" w:line="248" w:lineRule="auto"/>
        <w:ind w:left="153" w:right="474" w:hanging="4"/>
        <w:rPr>
          <w:rFonts w:eastAsia="Arial"/>
          <w:szCs w:val="22"/>
        </w:rPr>
      </w:pPr>
      <w:r w:rsidRPr="00691975">
        <w:rPr>
          <w:rFonts w:eastAsia="Arial"/>
          <w:szCs w:val="22"/>
        </w:rPr>
        <w:t xml:space="preserve">78m(a), 78o(d)) or section 6104 of the Internal Revenue Code of 1986. (To determine if the public has access to the compensation information, see the U.S. Security and Exchange Commission total compensation filings at </w:t>
      </w:r>
      <w:hyperlink r:id="rId33">
        <w:r w:rsidRPr="00691975">
          <w:rPr>
            <w:rFonts w:eastAsia="Arial"/>
            <w:szCs w:val="22"/>
          </w:rPr>
          <w:t>http://www.sec.gov/answers/execomp.htm.)</w:t>
        </w:r>
      </w:hyperlink>
    </w:p>
    <w:p w:rsidRPr="00691975" w:rsidR="00691975" w:rsidP="00691975" w:rsidRDefault="00691975" w14:paraId="0EEEE0FB" w14:textId="77777777">
      <w:pPr>
        <w:spacing w:before="14" w:after="0" w:line="200" w:lineRule="exact"/>
        <w:rPr>
          <w:rFonts w:eastAsia="Arial"/>
          <w:szCs w:val="22"/>
        </w:rPr>
      </w:pPr>
    </w:p>
    <w:p w:rsidRPr="00691975" w:rsidR="00691975" w:rsidP="00691975" w:rsidRDefault="00691975" w14:paraId="7D39B500" w14:textId="77777777">
      <w:pPr>
        <w:spacing w:before="0" w:after="0" w:line="250" w:lineRule="auto"/>
        <w:ind w:left="160" w:right="435"/>
        <w:rPr>
          <w:rFonts w:eastAsia="Arial"/>
          <w:szCs w:val="22"/>
        </w:rPr>
      </w:pPr>
      <w:r w:rsidRPr="00691975">
        <w:rPr>
          <w:rFonts w:eastAsia="Arial"/>
          <w:szCs w:val="22"/>
        </w:rPr>
        <w:t xml:space="preserve">(2) Where and when to report. You must report subrecipient executive total </w:t>
      </w:r>
      <w:proofErr w:type="gramStart"/>
      <w:r w:rsidRPr="00691975">
        <w:rPr>
          <w:rFonts w:eastAsia="Arial"/>
          <w:szCs w:val="22"/>
        </w:rPr>
        <w:t>compensation  described</w:t>
      </w:r>
      <w:proofErr w:type="gramEnd"/>
      <w:r w:rsidRPr="00691975">
        <w:rPr>
          <w:rFonts w:eastAsia="Arial"/>
          <w:szCs w:val="22"/>
        </w:rPr>
        <w:t xml:space="preserve"> in paragraph c.1. of this award term:</w:t>
      </w:r>
    </w:p>
    <w:p w:rsidRPr="00691975" w:rsidR="00691975" w:rsidP="00691975" w:rsidRDefault="00691975" w14:paraId="29E1CD91" w14:textId="77777777">
      <w:pPr>
        <w:spacing w:before="13" w:after="0" w:line="200" w:lineRule="exact"/>
        <w:rPr>
          <w:rFonts w:eastAsia="Arial"/>
          <w:szCs w:val="22"/>
        </w:rPr>
      </w:pPr>
    </w:p>
    <w:p w:rsidRPr="00691975" w:rsidR="00691975" w:rsidP="00691975" w:rsidRDefault="00691975" w14:paraId="56980439" w14:textId="77777777">
      <w:pPr>
        <w:spacing w:before="0" w:after="0"/>
        <w:ind w:left="164" w:right="-20"/>
        <w:rPr>
          <w:rFonts w:eastAsia="Arial"/>
          <w:szCs w:val="22"/>
        </w:rPr>
      </w:pPr>
      <w:r w:rsidRPr="00691975">
        <w:rPr>
          <w:rFonts w:eastAsia="Arial"/>
          <w:szCs w:val="22"/>
        </w:rPr>
        <w:t>(i) To the recipient.</w:t>
      </w:r>
    </w:p>
    <w:p w:rsidRPr="00691975" w:rsidR="00691975" w:rsidP="00691975" w:rsidRDefault="00691975" w14:paraId="20E6E2AA" w14:textId="77777777">
      <w:pPr>
        <w:spacing w:before="5" w:after="0" w:line="220" w:lineRule="exact"/>
        <w:rPr>
          <w:rFonts w:eastAsia="Arial"/>
          <w:szCs w:val="22"/>
        </w:rPr>
      </w:pPr>
    </w:p>
    <w:p w:rsidRPr="00691975" w:rsidR="00691975" w:rsidP="00691975" w:rsidRDefault="00691975" w14:paraId="54925312" w14:textId="77777777">
      <w:pPr>
        <w:spacing w:before="0" w:after="0" w:line="249" w:lineRule="auto"/>
        <w:ind w:left="160" w:right="276" w:firstLine="4"/>
        <w:rPr>
          <w:rFonts w:eastAsia="Arial"/>
          <w:szCs w:val="22"/>
        </w:rPr>
      </w:pPr>
      <w:r w:rsidRPr="00691975">
        <w:rPr>
          <w:rFonts w:eastAsia="Arial"/>
          <w:szCs w:val="22"/>
        </w:rPr>
        <w:t>(ii) By the end of the month following the month during which you make the subaward. For example, if a subaward is obligated on any date during the month of October of a given year (i.e., between October 1 and 31), you must report any required compensation information of the subrecipient by November 30 of that year.</w:t>
      </w:r>
    </w:p>
    <w:p w:rsidRPr="00691975" w:rsidR="00691975" w:rsidP="00691975" w:rsidRDefault="00691975" w14:paraId="0C89C60A" w14:textId="77777777">
      <w:pPr>
        <w:spacing w:before="1" w:after="0" w:line="220" w:lineRule="exact"/>
        <w:rPr>
          <w:rFonts w:eastAsia="Arial"/>
          <w:szCs w:val="22"/>
        </w:rPr>
      </w:pPr>
    </w:p>
    <w:p w:rsidRPr="00691975" w:rsidR="00691975" w:rsidP="00691975" w:rsidRDefault="00691975" w14:paraId="1C7F21B6" w14:textId="77777777">
      <w:pPr>
        <w:spacing w:before="0" w:after="0" w:line="246" w:lineRule="auto"/>
        <w:ind w:left="167" w:right="185" w:firstLine="4"/>
        <w:rPr>
          <w:rFonts w:eastAsia="Arial"/>
          <w:szCs w:val="22"/>
        </w:rPr>
      </w:pPr>
      <w:r w:rsidRPr="00691975">
        <w:rPr>
          <w:rFonts w:eastAsia="Arial"/>
          <w:szCs w:val="22"/>
        </w:rPr>
        <w:t>(d) Exemptions: If, in the previous tax year, you had gross income, from all sources, under $300,000, you are exempt from the requirements to report:</w:t>
      </w:r>
    </w:p>
    <w:p w:rsidRPr="00691975" w:rsidR="00691975" w:rsidP="00691975" w:rsidRDefault="00691975" w14:paraId="543CFFCF" w14:textId="77777777">
      <w:pPr>
        <w:spacing w:before="13" w:after="0" w:line="200" w:lineRule="exact"/>
        <w:rPr>
          <w:rFonts w:eastAsia="Arial"/>
          <w:szCs w:val="22"/>
        </w:rPr>
      </w:pPr>
    </w:p>
    <w:p w:rsidRPr="00691975" w:rsidR="00691975" w:rsidP="00691975" w:rsidRDefault="00691975" w14:paraId="432E86FC" w14:textId="77777777">
      <w:pPr>
        <w:spacing w:before="0" w:after="0"/>
        <w:ind w:left="174" w:right="-20"/>
        <w:rPr>
          <w:rFonts w:eastAsia="Arial"/>
          <w:szCs w:val="22"/>
        </w:rPr>
      </w:pPr>
      <w:r w:rsidRPr="00691975">
        <w:rPr>
          <w:rFonts w:eastAsia="Arial"/>
          <w:szCs w:val="22"/>
        </w:rPr>
        <w:t>(1) Subawards, and</w:t>
      </w:r>
    </w:p>
    <w:p w:rsidRPr="00691975" w:rsidR="00691975" w:rsidP="00691975" w:rsidRDefault="00691975" w14:paraId="6AFD42C4" w14:textId="77777777">
      <w:pPr>
        <w:spacing w:before="5" w:after="0" w:line="220" w:lineRule="exact"/>
        <w:rPr>
          <w:rFonts w:eastAsia="Arial"/>
          <w:szCs w:val="22"/>
        </w:rPr>
      </w:pPr>
    </w:p>
    <w:p w:rsidRPr="00691975" w:rsidR="00691975" w:rsidP="00691975" w:rsidRDefault="00691975" w14:paraId="10F75583" w14:textId="77777777">
      <w:pPr>
        <w:spacing w:before="0" w:after="0" w:line="496" w:lineRule="auto"/>
        <w:ind w:left="178" w:right="1019" w:hanging="4"/>
        <w:rPr>
          <w:rFonts w:eastAsia="Arial"/>
          <w:szCs w:val="22"/>
        </w:rPr>
      </w:pPr>
      <w:r w:rsidRPr="00691975">
        <w:rPr>
          <w:rFonts w:eastAsia="Arial"/>
          <w:szCs w:val="22"/>
        </w:rPr>
        <w:t>(2) The total compensation of the five most highly compensated executives of any subrecipient. (e) Definitions. For purposes of this award term:</w:t>
      </w:r>
    </w:p>
    <w:p w:rsidRPr="00691975" w:rsidR="00691975" w:rsidP="00691975" w:rsidRDefault="00691975" w14:paraId="7B984340" w14:textId="77777777">
      <w:pPr>
        <w:spacing w:before="10" w:after="0"/>
        <w:ind w:left="178" w:right="-20"/>
        <w:rPr>
          <w:rFonts w:eastAsia="Arial"/>
          <w:szCs w:val="22"/>
        </w:rPr>
      </w:pPr>
      <w:r w:rsidRPr="00691975">
        <w:rPr>
          <w:rFonts w:eastAsia="Arial"/>
          <w:szCs w:val="22"/>
        </w:rPr>
        <w:t xml:space="preserve">(1) Entity means </w:t>
      </w:r>
      <w:proofErr w:type="gramStart"/>
      <w:r w:rsidRPr="00691975">
        <w:rPr>
          <w:rFonts w:eastAsia="Arial"/>
          <w:szCs w:val="22"/>
        </w:rPr>
        <w:t>all of</w:t>
      </w:r>
      <w:proofErr w:type="gramEnd"/>
      <w:r w:rsidRPr="00691975">
        <w:rPr>
          <w:rFonts w:eastAsia="Arial"/>
          <w:szCs w:val="22"/>
        </w:rPr>
        <w:t xml:space="preserve"> the following, as defined in 2 CFR part 25:</w:t>
      </w:r>
    </w:p>
    <w:p w:rsidRPr="00691975" w:rsidR="00691975" w:rsidP="00691975" w:rsidRDefault="00691975" w14:paraId="1B58E517" w14:textId="77777777">
      <w:pPr>
        <w:spacing w:before="1" w:after="0" w:line="220" w:lineRule="exact"/>
        <w:rPr>
          <w:rFonts w:eastAsia="Arial"/>
          <w:szCs w:val="22"/>
        </w:rPr>
      </w:pPr>
    </w:p>
    <w:p w:rsidRPr="00691975" w:rsidR="00691975" w:rsidP="00691975" w:rsidRDefault="00691975" w14:paraId="3C595A21" w14:textId="77777777">
      <w:pPr>
        <w:spacing w:before="0" w:after="0" w:line="246" w:lineRule="auto"/>
        <w:ind w:left="171" w:right="2476" w:firstLine="7"/>
        <w:rPr>
          <w:rFonts w:eastAsia="Arial"/>
          <w:szCs w:val="22"/>
        </w:rPr>
      </w:pPr>
      <w:r w:rsidRPr="00691975">
        <w:rPr>
          <w:rFonts w:eastAsia="Arial"/>
          <w:szCs w:val="22"/>
        </w:rPr>
        <w:t xml:space="preserve">(i) A Governmental organization, which is a State, local government, or Indian </w:t>
      </w:r>
      <w:proofErr w:type="gramStart"/>
      <w:r w:rsidRPr="00691975">
        <w:rPr>
          <w:rFonts w:eastAsia="Arial"/>
          <w:szCs w:val="22"/>
        </w:rPr>
        <w:t>tribe;</w:t>
      </w:r>
      <w:proofErr w:type="gramEnd"/>
    </w:p>
    <w:p w:rsidRPr="00691975" w:rsidR="00691975" w:rsidP="00691975" w:rsidRDefault="00691975" w14:paraId="4AE3755C" w14:textId="77777777">
      <w:pPr>
        <w:spacing w:before="0" w:after="0" w:line="200" w:lineRule="exact"/>
        <w:rPr>
          <w:rFonts w:eastAsia="Arial"/>
          <w:szCs w:val="22"/>
        </w:rPr>
      </w:pPr>
    </w:p>
    <w:p w:rsidRPr="00691975" w:rsidR="00691975" w:rsidP="00691975" w:rsidRDefault="00691975" w14:paraId="131A2E4E" w14:textId="77777777">
      <w:pPr>
        <w:spacing w:before="37" w:after="0"/>
        <w:ind w:left="131" w:right="-20"/>
        <w:rPr>
          <w:rFonts w:eastAsia="Arial"/>
          <w:szCs w:val="22"/>
        </w:rPr>
      </w:pPr>
      <w:r w:rsidRPr="00691975">
        <w:rPr>
          <w:rFonts w:eastAsia="Arial"/>
          <w:szCs w:val="22"/>
        </w:rPr>
        <w:t xml:space="preserve">(ii) A foreign public </w:t>
      </w:r>
      <w:proofErr w:type="gramStart"/>
      <w:r w:rsidRPr="00691975">
        <w:rPr>
          <w:rFonts w:eastAsia="Arial"/>
          <w:szCs w:val="22"/>
        </w:rPr>
        <w:t>entity;</w:t>
      </w:r>
      <w:proofErr w:type="gramEnd"/>
    </w:p>
    <w:p w:rsidRPr="00691975" w:rsidR="00691975" w:rsidP="00691975" w:rsidRDefault="00691975" w14:paraId="6E6F1EAE" w14:textId="77777777">
      <w:pPr>
        <w:spacing w:before="5" w:after="0" w:line="220" w:lineRule="exact"/>
        <w:rPr>
          <w:rFonts w:eastAsia="Arial"/>
          <w:szCs w:val="22"/>
        </w:rPr>
      </w:pPr>
    </w:p>
    <w:p w:rsidRPr="00691975" w:rsidR="00691975" w:rsidP="00691975" w:rsidRDefault="00691975" w14:paraId="37F8E9D4" w14:textId="77777777">
      <w:pPr>
        <w:spacing w:before="0" w:after="0" w:line="496" w:lineRule="auto"/>
        <w:ind w:left="138" w:right="4937" w:hanging="4"/>
        <w:rPr>
          <w:rFonts w:eastAsia="Arial"/>
          <w:szCs w:val="22"/>
        </w:rPr>
      </w:pPr>
      <w:r w:rsidRPr="00691975">
        <w:rPr>
          <w:rFonts w:eastAsia="Arial"/>
          <w:szCs w:val="22"/>
        </w:rPr>
        <w:t xml:space="preserve">(iii) A domestic or foreign nonprofit organization; (iv) A domestic or foreign for-profit </w:t>
      </w:r>
      <w:proofErr w:type="gramStart"/>
      <w:r w:rsidRPr="00691975">
        <w:rPr>
          <w:rFonts w:eastAsia="Arial"/>
          <w:szCs w:val="22"/>
        </w:rPr>
        <w:t>organization;</w:t>
      </w:r>
      <w:proofErr w:type="gramEnd"/>
    </w:p>
    <w:p w:rsidRPr="00691975" w:rsidR="00691975" w:rsidP="00691975" w:rsidRDefault="00691975" w14:paraId="632F4427" w14:textId="77777777">
      <w:pPr>
        <w:spacing w:before="10" w:after="0" w:line="498" w:lineRule="auto"/>
        <w:ind w:left="142" w:right="549"/>
        <w:rPr>
          <w:rFonts w:eastAsia="Arial"/>
          <w:szCs w:val="22"/>
        </w:rPr>
      </w:pPr>
      <w:r w:rsidRPr="00691975">
        <w:rPr>
          <w:rFonts w:eastAsia="Arial"/>
          <w:szCs w:val="22"/>
        </w:rPr>
        <w:t>(v) A Federal agency, but only as a subrecipient under an award or subaward to a non-Federal entity. (2) Executive means officers, managing partners, or any other employees in management positions. (3) Subaward:</w:t>
      </w:r>
    </w:p>
    <w:p w:rsidRPr="00691975" w:rsidR="00691975" w:rsidP="00691975" w:rsidRDefault="00691975" w14:paraId="275679B7" w14:textId="77777777">
      <w:pPr>
        <w:spacing w:before="8" w:after="0" w:line="246" w:lineRule="auto"/>
        <w:ind w:left="146" w:right="394" w:firstLine="4"/>
        <w:rPr>
          <w:rFonts w:eastAsia="Arial"/>
          <w:szCs w:val="22"/>
        </w:rPr>
      </w:pPr>
      <w:r w:rsidRPr="00691975">
        <w:rPr>
          <w:rFonts w:eastAsia="Arial"/>
          <w:szCs w:val="22"/>
        </w:rPr>
        <w:t>(i) This term means a legal instrument to provide support for the performance of any portion of the substantive project or program for which you received this award and that you as the recipient award to an eligible subrecipient.</w:t>
      </w:r>
    </w:p>
    <w:p w:rsidRPr="00691975" w:rsidR="00691975" w:rsidP="00691975" w:rsidRDefault="00691975" w14:paraId="3B882A63" w14:textId="77777777">
      <w:pPr>
        <w:spacing w:before="3" w:after="0" w:line="220" w:lineRule="exact"/>
        <w:rPr>
          <w:rFonts w:eastAsia="Arial"/>
          <w:szCs w:val="22"/>
        </w:rPr>
      </w:pPr>
    </w:p>
    <w:p w:rsidRPr="00691975" w:rsidR="00691975" w:rsidP="00691975" w:rsidRDefault="00691975" w14:paraId="71CEE7B0" w14:textId="77777777">
      <w:pPr>
        <w:tabs>
          <w:tab w:val="left" w:pos="3180"/>
        </w:tabs>
        <w:spacing w:before="0" w:after="0" w:line="242" w:lineRule="auto"/>
        <w:ind w:left="149" w:right="603" w:firstLine="58"/>
        <w:rPr>
          <w:rFonts w:eastAsia="Arial"/>
          <w:szCs w:val="22"/>
        </w:rPr>
      </w:pPr>
      <w:r w:rsidRPr="00691975">
        <w:rPr>
          <w:rFonts w:eastAsia="Arial"/>
          <w:szCs w:val="22"/>
        </w:rPr>
        <w:t xml:space="preserve">(ii) A subaward may be provided through any legal agreement, including an agreement that you or a subrecipient considers a contract. </w:t>
      </w:r>
      <w:r w:rsidRPr="00691975">
        <w:rPr>
          <w:rFonts w:eastAsia="Arial"/>
          <w:szCs w:val="22"/>
        </w:rPr>
        <w:tab/>
      </w:r>
      <w:r w:rsidRPr="00691975">
        <w:rPr>
          <w:rFonts w:eastAsia="Arial"/>
          <w:szCs w:val="22"/>
        </w:rPr>
        <w:t>·</w:t>
      </w:r>
    </w:p>
    <w:p w:rsidRPr="00691975" w:rsidR="00691975" w:rsidP="00691975" w:rsidRDefault="00691975" w14:paraId="299B2EF8" w14:textId="77777777">
      <w:pPr>
        <w:spacing w:before="3" w:after="0" w:line="220" w:lineRule="exact"/>
        <w:rPr>
          <w:rFonts w:eastAsia="Arial"/>
          <w:szCs w:val="22"/>
        </w:rPr>
      </w:pPr>
    </w:p>
    <w:p w:rsidRPr="00691975" w:rsidR="00691975" w:rsidP="00691975" w:rsidRDefault="00691975" w14:paraId="4165A674" w14:textId="77777777">
      <w:pPr>
        <w:spacing w:before="0" w:after="0"/>
        <w:ind w:left="156" w:right="-20"/>
        <w:rPr>
          <w:rFonts w:eastAsia="Arial"/>
          <w:szCs w:val="22"/>
        </w:rPr>
      </w:pPr>
      <w:r w:rsidRPr="00691975">
        <w:rPr>
          <w:rFonts w:eastAsia="Arial"/>
          <w:szCs w:val="22"/>
        </w:rPr>
        <w:t>(4) Subrecipient means an entity that:</w:t>
      </w:r>
    </w:p>
    <w:p w:rsidRPr="00691975" w:rsidR="00691975" w:rsidP="00691975" w:rsidRDefault="00691975" w14:paraId="73AF791E" w14:textId="77777777">
      <w:pPr>
        <w:spacing w:before="9" w:after="0" w:line="220" w:lineRule="exact"/>
        <w:rPr>
          <w:rFonts w:eastAsia="Arial"/>
          <w:szCs w:val="22"/>
        </w:rPr>
      </w:pPr>
    </w:p>
    <w:p w:rsidRPr="00691975" w:rsidR="00691975" w:rsidP="00691975" w:rsidRDefault="00691975" w14:paraId="2DC670F5" w14:textId="77777777">
      <w:pPr>
        <w:spacing w:before="0" w:after="0"/>
        <w:ind w:left="156" w:right="-20"/>
        <w:rPr>
          <w:rFonts w:eastAsia="Arial"/>
          <w:szCs w:val="22"/>
        </w:rPr>
      </w:pPr>
      <w:r w:rsidRPr="00691975">
        <w:rPr>
          <w:rFonts w:eastAsia="Arial"/>
          <w:szCs w:val="22"/>
        </w:rPr>
        <w:t>(i) Receives a subaward from you (the recipient) under this award; and</w:t>
      </w:r>
    </w:p>
    <w:p w:rsidRPr="00691975" w:rsidR="00691975" w:rsidP="00691975" w:rsidRDefault="00691975" w14:paraId="30E820A0" w14:textId="77777777">
      <w:pPr>
        <w:spacing w:before="1" w:after="0" w:line="220" w:lineRule="exact"/>
        <w:rPr>
          <w:rFonts w:eastAsia="Arial"/>
          <w:szCs w:val="22"/>
        </w:rPr>
      </w:pPr>
    </w:p>
    <w:p w:rsidRPr="00691975" w:rsidR="00691975" w:rsidP="00691975" w:rsidRDefault="00691975" w14:paraId="543867C0" w14:textId="77777777">
      <w:pPr>
        <w:spacing w:before="0" w:after="0"/>
        <w:ind w:left="160" w:right="-20"/>
        <w:rPr>
          <w:rFonts w:eastAsia="Arial"/>
          <w:szCs w:val="22"/>
        </w:rPr>
      </w:pPr>
      <w:r w:rsidRPr="00691975">
        <w:rPr>
          <w:rFonts w:eastAsia="Arial"/>
          <w:szCs w:val="22"/>
        </w:rPr>
        <w:t>(ii) Is accountable to you for the use of the Federal funds provided by the subaward.</w:t>
      </w:r>
    </w:p>
    <w:p w:rsidRPr="00691975" w:rsidR="00691975" w:rsidP="00691975" w:rsidRDefault="00691975" w14:paraId="12F1117C" w14:textId="77777777">
      <w:pPr>
        <w:spacing w:before="18" w:after="0" w:line="200" w:lineRule="exact"/>
        <w:rPr>
          <w:rFonts w:eastAsia="Arial"/>
          <w:szCs w:val="22"/>
        </w:rPr>
      </w:pPr>
    </w:p>
    <w:p w:rsidRPr="00691975" w:rsidR="00691975" w:rsidP="00691975" w:rsidRDefault="00691975" w14:paraId="453888A1" w14:textId="77777777">
      <w:pPr>
        <w:spacing w:before="0" w:after="0" w:line="250" w:lineRule="auto"/>
        <w:ind w:left="164" w:right="293"/>
        <w:rPr>
          <w:rFonts w:eastAsia="Arial"/>
          <w:szCs w:val="22"/>
        </w:rPr>
      </w:pPr>
      <w:r w:rsidRPr="00691975">
        <w:rPr>
          <w:rFonts w:eastAsia="Arial"/>
          <w:szCs w:val="22"/>
        </w:rPr>
        <w:t>(5) Total compensation means the cash and noncash dollar value earned by the executive during the recipient's or subrecipient's preceding fiscal year and includes the following (for more information see 17</w:t>
      </w:r>
    </w:p>
    <w:p w:rsidRPr="00691975" w:rsidR="00691975" w:rsidP="00691975" w:rsidRDefault="00691975" w14:paraId="24DE6660" w14:textId="77777777">
      <w:pPr>
        <w:spacing w:before="0" w:after="0" w:line="204" w:lineRule="exact"/>
        <w:ind w:left="164" w:right="-20"/>
        <w:rPr>
          <w:rFonts w:eastAsia="Arial"/>
          <w:szCs w:val="22"/>
        </w:rPr>
      </w:pPr>
      <w:r w:rsidRPr="00691975">
        <w:rPr>
          <w:rFonts w:eastAsia="Arial"/>
          <w:szCs w:val="22"/>
        </w:rPr>
        <w:t>CFR 229.402(c)(2)):</w:t>
      </w:r>
    </w:p>
    <w:p w:rsidRPr="00691975" w:rsidR="00691975" w:rsidP="00691975" w:rsidRDefault="00691975" w14:paraId="030A3B35" w14:textId="77777777">
      <w:pPr>
        <w:spacing w:before="5" w:after="0" w:line="220" w:lineRule="exact"/>
        <w:rPr>
          <w:rFonts w:eastAsia="Arial"/>
          <w:szCs w:val="22"/>
        </w:rPr>
      </w:pPr>
    </w:p>
    <w:p w:rsidRPr="00691975" w:rsidR="00691975" w:rsidP="00691975" w:rsidRDefault="00691975" w14:paraId="3A8E1AEC" w14:textId="77777777">
      <w:pPr>
        <w:spacing w:before="0" w:after="0"/>
        <w:ind w:left="167" w:right="-20"/>
        <w:rPr>
          <w:rFonts w:eastAsia="Arial"/>
          <w:szCs w:val="22"/>
        </w:rPr>
      </w:pPr>
      <w:r w:rsidRPr="00691975">
        <w:rPr>
          <w:rFonts w:eastAsia="Arial"/>
          <w:szCs w:val="22"/>
        </w:rPr>
        <w:t>(i) Salary and bonus.</w:t>
      </w:r>
    </w:p>
    <w:p w:rsidRPr="00691975" w:rsidR="00691975" w:rsidP="00691975" w:rsidRDefault="00691975" w14:paraId="78ABB230" w14:textId="77777777">
      <w:pPr>
        <w:spacing w:before="1" w:after="0" w:line="220" w:lineRule="exact"/>
        <w:rPr>
          <w:rFonts w:eastAsia="Arial"/>
          <w:szCs w:val="22"/>
        </w:rPr>
      </w:pPr>
    </w:p>
    <w:p w:rsidRPr="00691975" w:rsidR="00691975" w:rsidP="00691975" w:rsidRDefault="00691975" w14:paraId="6DDFE634" w14:textId="77777777">
      <w:pPr>
        <w:spacing w:before="0" w:after="0" w:line="250" w:lineRule="auto"/>
        <w:ind w:left="160" w:right="242" w:firstLine="11"/>
        <w:rPr>
          <w:rFonts w:eastAsia="Arial"/>
          <w:szCs w:val="22"/>
        </w:rPr>
      </w:pPr>
      <w:r w:rsidRPr="00691975">
        <w:rPr>
          <w:rFonts w:eastAsia="Arial"/>
          <w:szCs w:val="22"/>
        </w:rPr>
        <w:t>(ii) Awards of stock, stock options, and stock appreciation rights. Use the dollar amount recognized for financial statement reporting purposes with respect to the fiscal year in accordance with the Statement of Financial Accounting Standards No. 123 (Revised 2004) (FAS 123R), Shared Based Payments.</w:t>
      </w:r>
    </w:p>
    <w:p w:rsidRPr="00691975" w:rsidR="00691975" w:rsidP="00691975" w:rsidRDefault="00691975" w14:paraId="418F4204" w14:textId="77777777">
      <w:pPr>
        <w:spacing w:before="20" w:after="0" w:line="200" w:lineRule="exact"/>
        <w:rPr>
          <w:rFonts w:eastAsia="Arial"/>
          <w:szCs w:val="22"/>
        </w:rPr>
      </w:pPr>
    </w:p>
    <w:p w:rsidRPr="00691975" w:rsidR="00691975" w:rsidP="00691975" w:rsidRDefault="00691975" w14:paraId="2FE4674D" w14:textId="77777777">
      <w:pPr>
        <w:spacing w:before="0" w:after="0" w:line="248" w:lineRule="auto"/>
        <w:ind w:left="174" w:right="424"/>
        <w:rPr>
          <w:rFonts w:eastAsia="Arial"/>
          <w:szCs w:val="22"/>
        </w:rPr>
      </w:pPr>
      <w:r w:rsidRPr="00691975">
        <w:rPr>
          <w:rFonts w:eastAsia="Arial"/>
          <w:szCs w:val="22"/>
        </w:rPr>
        <w:t xml:space="preserve">(iii) Earnings for services under non-equity incentive plans. This does not include group life, health, hospitalization or medical </w:t>
      </w:r>
      <w:proofErr w:type="gramStart"/>
      <w:r w:rsidRPr="00691975">
        <w:rPr>
          <w:rFonts w:eastAsia="Arial"/>
          <w:szCs w:val="22"/>
        </w:rPr>
        <w:t>reimbursement  plans</w:t>
      </w:r>
      <w:proofErr w:type="gramEnd"/>
      <w:r w:rsidRPr="00691975">
        <w:rPr>
          <w:rFonts w:eastAsia="Arial"/>
          <w:szCs w:val="22"/>
        </w:rPr>
        <w:t xml:space="preserve"> that do not discriminate in favor of executives, and are available generally to all salaried employees.</w:t>
      </w:r>
    </w:p>
    <w:p w:rsidRPr="00691975" w:rsidR="00691975" w:rsidP="00691975" w:rsidRDefault="00691975" w14:paraId="685BB243" w14:textId="77777777">
      <w:pPr>
        <w:spacing w:before="18" w:after="0" w:line="200" w:lineRule="exact"/>
        <w:rPr>
          <w:rFonts w:eastAsia="Arial"/>
          <w:szCs w:val="22"/>
        </w:rPr>
      </w:pPr>
    </w:p>
    <w:p w:rsidRPr="00691975" w:rsidR="00691975" w:rsidP="00691975" w:rsidRDefault="00691975" w14:paraId="20D2A482" w14:textId="77777777">
      <w:pPr>
        <w:spacing w:before="0" w:after="0" w:line="246" w:lineRule="auto"/>
        <w:ind w:left="182" w:right="199"/>
        <w:rPr>
          <w:rFonts w:eastAsia="Arial"/>
          <w:szCs w:val="22"/>
        </w:rPr>
      </w:pPr>
      <w:r w:rsidRPr="00691975">
        <w:rPr>
          <w:rFonts w:eastAsia="Arial"/>
          <w:szCs w:val="22"/>
        </w:rPr>
        <w:t>(iv) Change in pension value. This is the change in present value of defined benefit and actuarial pension plans.</w:t>
      </w:r>
    </w:p>
    <w:p w:rsidRPr="00691975" w:rsidR="00691975" w:rsidP="00691975" w:rsidRDefault="00691975" w14:paraId="4BFDE5D8" w14:textId="77777777">
      <w:pPr>
        <w:spacing w:before="13" w:after="0" w:line="200" w:lineRule="exact"/>
        <w:rPr>
          <w:rFonts w:eastAsia="Arial"/>
          <w:szCs w:val="22"/>
        </w:rPr>
      </w:pPr>
    </w:p>
    <w:p w:rsidRPr="00691975" w:rsidR="00691975" w:rsidP="00691975" w:rsidRDefault="00691975" w14:paraId="66676868" w14:textId="77777777">
      <w:pPr>
        <w:spacing w:before="0" w:after="0"/>
        <w:ind w:left="182" w:right="-20"/>
        <w:rPr>
          <w:rFonts w:eastAsia="Arial"/>
          <w:szCs w:val="22"/>
        </w:rPr>
      </w:pPr>
      <w:r w:rsidRPr="00691975">
        <w:rPr>
          <w:rFonts w:eastAsia="Arial"/>
          <w:szCs w:val="22"/>
        </w:rPr>
        <w:t>(v) Above-market earnings on deferred compensation which is not tax-qualified.</w:t>
      </w:r>
    </w:p>
    <w:p w:rsidRPr="00691975" w:rsidR="00691975" w:rsidP="00691975" w:rsidRDefault="00691975" w14:paraId="281D4EED" w14:textId="77777777">
      <w:pPr>
        <w:spacing w:before="5" w:after="0" w:line="220" w:lineRule="exact"/>
        <w:rPr>
          <w:rFonts w:eastAsia="Arial"/>
          <w:szCs w:val="22"/>
        </w:rPr>
      </w:pPr>
    </w:p>
    <w:p w:rsidRPr="00691975" w:rsidR="00691975" w:rsidP="00691975" w:rsidRDefault="00691975" w14:paraId="07699838" w14:textId="77777777">
      <w:pPr>
        <w:spacing w:before="0" w:after="0" w:line="248" w:lineRule="auto"/>
        <w:ind w:left="174" w:right="249" w:firstLine="11"/>
        <w:rPr>
          <w:rFonts w:eastAsia="Arial"/>
          <w:szCs w:val="22"/>
        </w:rPr>
      </w:pPr>
      <w:r w:rsidRPr="00691975">
        <w:rPr>
          <w:rFonts w:eastAsia="Arial"/>
          <w:szCs w:val="22"/>
        </w:rPr>
        <w:t>(vi) Other compensation, if the aggregate value of all such other compensation (</w:t>
      </w:r>
      <w:proofErr w:type="gramStart"/>
      <w:r w:rsidRPr="00691975">
        <w:rPr>
          <w:rFonts w:eastAsia="Arial"/>
          <w:szCs w:val="22"/>
        </w:rPr>
        <w:t>e.g.</w:t>
      </w:r>
      <w:proofErr w:type="gramEnd"/>
      <w:r w:rsidRPr="00691975">
        <w:rPr>
          <w:rFonts w:eastAsia="Arial"/>
          <w:szCs w:val="22"/>
        </w:rPr>
        <w:t xml:space="preserve"> severance, termination payments, value of life insurance paid on behalf of the employee, perquisites or property) for the executive exceeds $10,000.</w:t>
      </w:r>
    </w:p>
    <w:p w:rsidRPr="00691975" w:rsidR="00691975" w:rsidP="00691975" w:rsidRDefault="00691975" w14:paraId="79013FB5" w14:textId="77777777">
      <w:pPr>
        <w:spacing w:before="0" w:after="0" w:line="248" w:lineRule="auto"/>
        <w:ind w:left="174" w:right="249" w:firstLine="11"/>
        <w:rPr>
          <w:rFonts w:eastAsia="Arial"/>
          <w:szCs w:val="22"/>
        </w:rPr>
      </w:pPr>
    </w:p>
    <w:p w:rsidRPr="00691975" w:rsidR="00691975" w:rsidP="00691975" w:rsidRDefault="00691975" w14:paraId="3FF5F8C4" w14:textId="77777777">
      <w:pPr>
        <w:spacing w:before="0" w:after="0" w:line="248" w:lineRule="auto"/>
        <w:ind w:left="174" w:right="249" w:firstLine="11"/>
        <w:rPr>
          <w:rFonts w:eastAsia="Arial"/>
          <w:b/>
          <w:szCs w:val="22"/>
        </w:rPr>
      </w:pPr>
      <w:r w:rsidRPr="00691975">
        <w:rPr>
          <w:rFonts w:eastAsia="Arial"/>
          <w:b/>
          <w:szCs w:val="22"/>
        </w:rPr>
        <w:t>1.13 Disclosure or Information (March 2015) (Tailored)</w:t>
      </w:r>
    </w:p>
    <w:p w:rsidRPr="00691975" w:rsidR="00691975" w:rsidP="00691975" w:rsidRDefault="00691975" w14:paraId="5A555456" w14:textId="77777777">
      <w:pPr>
        <w:spacing w:before="0" w:after="0" w:line="246" w:lineRule="auto"/>
        <w:ind w:left="120" w:right="367" w:firstLine="677"/>
        <w:rPr>
          <w:rFonts w:eastAsia="Arial"/>
          <w:szCs w:val="22"/>
        </w:rPr>
      </w:pPr>
      <w:r w:rsidRPr="00691975">
        <w:rPr>
          <w:rFonts w:eastAsia="Arial"/>
          <w:szCs w:val="22"/>
        </w:rPr>
        <w:t>(a)  The Sub-recipient shall not release to anyone outside the Sub-recipient's organization any unclassified information, regardless of medium (e.g., film, tape, document, media announcements, etc.), pertaining to U.S. Government Agency-Driven Projects unless-</w:t>
      </w:r>
    </w:p>
    <w:p w:rsidRPr="00691975" w:rsidR="00691975" w:rsidP="00691975" w:rsidRDefault="00691975" w14:paraId="16915EFB" w14:textId="77777777">
      <w:pPr>
        <w:spacing w:before="16" w:after="0" w:line="200" w:lineRule="exact"/>
        <w:rPr>
          <w:rFonts w:eastAsia="Arial"/>
          <w:szCs w:val="22"/>
        </w:rPr>
      </w:pPr>
    </w:p>
    <w:p w:rsidRPr="00691975" w:rsidR="00691975" w:rsidP="00691975" w:rsidRDefault="00691975" w14:paraId="61F580B3" w14:textId="77777777">
      <w:pPr>
        <w:spacing w:before="0" w:after="0"/>
        <w:ind w:left="1481" w:right="-20"/>
        <w:rPr>
          <w:rFonts w:eastAsia="Arial"/>
          <w:szCs w:val="22"/>
        </w:rPr>
      </w:pPr>
      <w:r w:rsidRPr="00691975">
        <w:rPr>
          <w:rFonts w:eastAsia="Arial"/>
          <w:szCs w:val="22"/>
        </w:rPr>
        <w:t>(1) The NCDMM Agreements Officer has given prior written approval; or</w:t>
      </w:r>
    </w:p>
    <w:p w:rsidRPr="00691975" w:rsidR="00691975" w:rsidP="00691975" w:rsidRDefault="00691975" w14:paraId="225731BD" w14:textId="77777777">
      <w:pPr>
        <w:spacing w:before="5" w:after="0" w:line="220" w:lineRule="exact"/>
        <w:rPr>
          <w:rFonts w:eastAsia="Arial"/>
          <w:szCs w:val="22"/>
        </w:rPr>
      </w:pPr>
    </w:p>
    <w:p w:rsidRPr="00691975" w:rsidR="00691975" w:rsidP="00691975" w:rsidRDefault="00691975" w14:paraId="061BE9EB" w14:textId="77777777">
      <w:pPr>
        <w:spacing w:before="0" w:after="0"/>
        <w:ind w:left="1481" w:right="-20"/>
        <w:rPr>
          <w:rFonts w:eastAsia="Arial"/>
          <w:szCs w:val="22"/>
        </w:rPr>
      </w:pPr>
      <w:r w:rsidRPr="00691975">
        <w:rPr>
          <w:rFonts w:eastAsia="Arial"/>
          <w:szCs w:val="22"/>
        </w:rPr>
        <w:t>(2) The information is otherwise in the public domain before the date of release.</w:t>
      </w:r>
    </w:p>
    <w:p w:rsidRPr="00691975" w:rsidR="00691975" w:rsidP="00691975" w:rsidRDefault="00691975" w14:paraId="77E99012" w14:textId="77777777">
      <w:pPr>
        <w:spacing w:before="9" w:after="0" w:line="220" w:lineRule="exact"/>
        <w:rPr>
          <w:rFonts w:eastAsia="Arial"/>
          <w:szCs w:val="22"/>
        </w:rPr>
      </w:pPr>
    </w:p>
    <w:p w:rsidRPr="00691975" w:rsidR="00691975" w:rsidP="00691975" w:rsidRDefault="00691975" w14:paraId="5648E91D" w14:textId="77777777">
      <w:pPr>
        <w:spacing w:before="0" w:after="0" w:line="246" w:lineRule="auto"/>
        <w:ind w:left="128" w:right="268" w:firstLine="680"/>
        <w:rPr>
          <w:rFonts w:eastAsia="Arial"/>
          <w:szCs w:val="22"/>
        </w:rPr>
      </w:pPr>
      <w:r w:rsidRPr="00691975">
        <w:rPr>
          <w:rFonts w:eastAsia="Arial"/>
          <w:szCs w:val="22"/>
        </w:rPr>
        <w:t>(b)  Requests for approval shall identify the specific information to be released, the medium to be used, and the purpose for the release.  The Sub-recipient shall submit its request to the NCDMM Agreements Officer at least 65 days before the proposed date for release through NCDMM.</w:t>
      </w:r>
    </w:p>
    <w:p w:rsidRPr="00691975" w:rsidR="00691975" w:rsidP="00691975" w:rsidRDefault="00691975" w14:paraId="4623F100" w14:textId="77777777">
      <w:pPr>
        <w:spacing w:before="3" w:after="0" w:line="220" w:lineRule="exact"/>
        <w:rPr>
          <w:rFonts w:eastAsia="Arial"/>
          <w:szCs w:val="22"/>
        </w:rPr>
      </w:pPr>
    </w:p>
    <w:p w:rsidRPr="00691975" w:rsidR="00691975" w:rsidP="00691975" w:rsidRDefault="00691975" w14:paraId="6BE16351" w14:textId="77777777">
      <w:pPr>
        <w:spacing w:before="0" w:after="0" w:line="248" w:lineRule="auto"/>
        <w:ind w:left="128" w:right="272" w:firstLine="680"/>
        <w:rPr>
          <w:rFonts w:eastAsia="Arial"/>
          <w:szCs w:val="22"/>
        </w:rPr>
      </w:pPr>
      <w:r w:rsidRPr="00691975">
        <w:rPr>
          <w:rFonts w:eastAsia="Arial"/>
          <w:szCs w:val="22"/>
        </w:rPr>
        <w:t>(c)  The Sub-recipient agrees to include a similar requirement in each sub-agreement under this agreement.  Sub-recipients shall submit requests for authorization to release through the NCDMM to the Agreements Officer.</w:t>
      </w:r>
    </w:p>
    <w:p w:rsidRPr="00691975" w:rsidR="00691975" w:rsidP="00691975" w:rsidRDefault="00691975" w14:paraId="40ABFDDB" w14:textId="77777777">
      <w:pPr>
        <w:spacing w:before="0" w:after="0" w:line="248" w:lineRule="auto"/>
        <w:ind w:right="249"/>
        <w:rPr>
          <w:rFonts w:eastAsia="Arial"/>
          <w:b/>
          <w:szCs w:val="22"/>
        </w:rPr>
      </w:pPr>
    </w:p>
    <w:p w:rsidRPr="00691975" w:rsidR="00691975" w:rsidP="00691975" w:rsidRDefault="00691975" w14:paraId="213695E6" w14:textId="77777777">
      <w:pPr>
        <w:spacing w:before="0" w:after="0" w:line="248" w:lineRule="auto"/>
        <w:ind w:right="249"/>
        <w:rPr>
          <w:rFonts w:eastAsia="Arial"/>
          <w:b/>
          <w:szCs w:val="22"/>
        </w:rPr>
      </w:pPr>
      <w:r w:rsidRPr="00691975">
        <w:rPr>
          <w:rFonts w:eastAsia="Arial"/>
          <w:b/>
          <w:szCs w:val="22"/>
        </w:rPr>
        <w:t>1.14 Procurement System (March 2015)</w:t>
      </w:r>
    </w:p>
    <w:p w:rsidRPr="00691975" w:rsidR="00691975" w:rsidP="00691975" w:rsidRDefault="00691975" w14:paraId="46215C24" w14:textId="77777777">
      <w:pPr>
        <w:spacing w:before="0" w:after="0" w:line="228" w:lineRule="exact"/>
        <w:ind w:right="-20"/>
        <w:rPr>
          <w:rFonts w:eastAsia="Arial"/>
          <w:szCs w:val="22"/>
        </w:rPr>
      </w:pPr>
      <w:r w:rsidRPr="00691975">
        <w:rPr>
          <w:rFonts w:eastAsia="Arial"/>
          <w:szCs w:val="22"/>
        </w:rPr>
        <w:t>The sub-recipient's procurement system shall comply with the standards contained in 2 CFR 200 Section 317-326.</w:t>
      </w:r>
    </w:p>
    <w:p w:rsidRPr="00691975" w:rsidR="00691975" w:rsidP="00691975" w:rsidRDefault="00691975" w14:paraId="08D8A4C7" w14:textId="77777777">
      <w:pPr>
        <w:spacing w:before="0" w:after="0" w:line="228" w:lineRule="exact"/>
        <w:ind w:right="-20"/>
        <w:rPr>
          <w:rFonts w:eastAsia="Arial"/>
          <w:b/>
          <w:szCs w:val="22"/>
        </w:rPr>
      </w:pPr>
    </w:p>
    <w:p w:rsidRPr="00691975" w:rsidR="00691975" w:rsidP="00691975" w:rsidRDefault="00691975" w14:paraId="7A3615A5" w14:textId="77777777">
      <w:pPr>
        <w:spacing w:before="0" w:after="0" w:line="228" w:lineRule="exact"/>
        <w:ind w:right="-20"/>
        <w:rPr>
          <w:rFonts w:eastAsia="Arial"/>
          <w:b/>
          <w:szCs w:val="22"/>
        </w:rPr>
      </w:pPr>
      <w:r w:rsidRPr="00691975">
        <w:rPr>
          <w:rFonts w:eastAsia="Arial"/>
          <w:b/>
          <w:szCs w:val="22"/>
        </w:rPr>
        <w:t>1.15 Military Recruiting on Campus (March 2015)</w:t>
      </w:r>
    </w:p>
    <w:p w:rsidRPr="00691975" w:rsidR="00691975" w:rsidP="00691975" w:rsidRDefault="00691975" w14:paraId="07E9535B" w14:textId="77777777">
      <w:pPr>
        <w:spacing w:before="0" w:after="0" w:line="228" w:lineRule="exact"/>
        <w:ind w:right="-20"/>
        <w:rPr>
          <w:rFonts w:eastAsia="Arial"/>
          <w:szCs w:val="22"/>
        </w:rPr>
      </w:pPr>
      <w:r w:rsidRPr="00691975">
        <w:rPr>
          <w:rFonts w:eastAsia="Arial"/>
          <w:szCs w:val="22"/>
        </w:rPr>
        <w:t xml:space="preserve">As a condition for receipt of funds available to the Department of Defense (DoD) under this </w:t>
      </w:r>
      <w:proofErr w:type="gramStart"/>
      <w:r w:rsidRPr="00691975">
        <w:rPr>
          <w:rFonts w:eastAsia="Arial"/>
          <w:szCs w:val="22"/>
        </w:rPr>
        <w:t>award,  the</w:t>
      </w:r>
      <w:proofErr w:type="gramEnd"/>
      <w:r w:rsidRPr="00691975">
        <w:rPr>
          <w:rFonts w:eastAsia="Arial"/>
          <w:szCs w:val="22"/>
        </w:rPr>
        <w:t xml:space="preserve"> Sub-recipient agrees  that it is not an institution of higher education (as defined  in 32 CFR 216) that has a policy  or practice  that prohibits or, in effect,  prevents  ROTC  or military  recruiting on campus, as described in DFARS  252.209-7005(b). If the Sub-recipient is determined, using the procedures in 32 CFR part 216, to be such an institution of higher  education during the period  of performance of this agreement, and therefore to be in breach of this clause, the NCDMM will cease  all payments of DoD funds under this agreement and all other DoD grants and cooperative agreements to the sub-recipient, and it may suspend or terminate such grants and agreements unilaterally for material failure to comply  with the terms  and conditions of award.</w:t>
      </w:r>
    </w:p>
    <w:p w:rsidRPr="00691975" w:rsidR="00691975" w:rsidP="00691975" w:rsidRDefault="00691975" w14:paraId="1D2F79A4" w14:textId="77777777">
      <w:pPr>
        <w:spacing w:before="0" w:after="0" w:line="228" w:lineRule="exact"/>
        <w:ind w:right="-20"/>
        <w:rPr>
          <w:rFonts w:eastAsia="Arial"/>
          <w:b/>
          <w:szCs w:val="22"/>
        </w:rPr>
      </w:pPr>
    </w:p>
    <w:p w:rsidRPr="00691975" w:rsidR="00691975" w:rsidP="00691975" w:rsidRDefault="00691975" w14:paraId="415A492B" w14:textId="77777777">
      <w:pPr>
        <w:spacing w:before="0" w:after="0" w:line="228" w:lineRule="exact"/>
        <w:ind w:right="-20"/>
        <w:rPr>
          <w:rFonts w:eastAsia="Arial"/>
          <w:b/>
          <w:szCs w:val="22"/>
        </w:rPr>
      </w:pPr>
    </w:p>
    <w:p w:rsidRPr="00691975" w:rsidR="00691975" w:rsidP="00691975" w:rsidRDefault="00691975" w14:paraId="3FB5C020" w14:textId="77777777">
      <w:pPr>
        <w:spacing w:before="0" w:after="0" w:line="228" w:lineRule="exact"/>
        <w:ind w:right="-20"/>
        <w:rPr>
          <w:rFonts w:eastAsia="Arial"/>
          <w:b/>
          <w:szCs w:val="22"/>
        </w:rPr>
      </w:pPr>
      <w:r w:rsidRPr="00691975">
        <w:rPr>
          <w:rFonts w:eastAsia="Arial"/>
          <w:b/>
          <w:szCs w:val="22"/>
        </w:rPr>
        <w:t>1.16 Assurances (March 2015)</w:t>
      </w:r>
    </w:p>
    <w:p w:rsidRPr="00691975" w:rsidR="00691975" w:rsidP="00691975" w:rsidRDefault="00691975" w14:paraId="3A986CBC" w14:textId="77777777">
      <w:pPr>
        <w:spacing w:before="0" w:after="0" w:line="228" w:lineRule="exact"/>
        <w:ind w:right="-20"/>
        <w:rPr>
          <w:rFonts w:eastAsia="Arial"/>
          <w:szCs w:val="22"/>
        </w:rPr>
      </w:pPr>
      <w:r w:rsidRPr="00691975">
        <w:rPr>
          <w:rFonts w:eastAsia="Arial"/>
          <w:szCs w:val="22"/>
        </w:rPr>
        <w:t>(a) By signing or accepting funds under the agreement, the Sub-recipient assures that it will comply with applicable provisions of the following National policies on: (1) Prohibiting discrimination:</w:t>
      </w:r>
    </w:p>
    <w:p w:rsidRPr="00691975" w:rsidR="00691975" w:rsidP="00691975" w:rsidRDefault="00691975" w14:paraId="04902B5D" w14:textId="77777777">
      <w:pPr>
        <w:spacing w:before="0" w:after="0" w:line="228" w:lineRule="exact"/>
        <w:ind w:right="-20"/>
        <w:rPr>
          <w:rFonts w:eastAsia="Arial"/>
          <w:szCs w:val="22"/>
        </w:rPr>
      </w:pPr>
      <w:r w:rsidRPr="00691975">
        <w:rPr>
          <w:rFonts w:eastAsia="Arial"/>
          <w:szCs w:val="22"/>
        </w:rPr>
        <w:t>(i) On the basis of race, color, or national origin, in Title VI of the Civil Rights Act of 1964 (42 U.S.C.</w:t>
      </w:r>
    </w:p>
    <w:p w:rsidRPr="00691975" w:rsidR="00691975" w:rsidP="00691975" w:rsidRDefault="00691975" w14:paraId="29DC31B4" w14:textId="77777777">
      <w:pPr>
        <w:spacing w:before="0" w:after="0" w:line="228" w:lineRule="exact"/>
        <w:ind w:right="-20"/>
        <w:rPr>
          <w:rFonts w:eastAsia="Arial"/>
          <w:szCs w:val="22"/>
        </w:rPr>
      </w:pPr>
      <w:r w:rsidRPr="00691975">
        <w:rPr>
          <w:rFonts w:eastAsia="Arial"/>
          <w:szCs w:val="22"/>
        </w:rPr>
        <w:t xml:space="preserve">2000d, et seq.), as implemented by DoD regulations at 32 CFR part </w:t>
      </w:r>
      <w:proofErr w:type="gramStart"/>
      <w:r w:rsidRPr="00691975">
        <w:rPr>
          <w:rFonts w:eastAsia="Arial"/>
          <w:szCs w:val="22"/>
        </w:rPr>
        <w:t>195;</w:t>
      </w:r>
      <w:proofErr w:type="gramEnd"/>
    </w:p>
    <w:p w:rsidRPr="00691975" w:rsidR="00691975" w:rsidP="00691975" w:rsidRDefault="00691975" w14:paraId="7F6B9297" w14:textId="77777777">
      <w:pPr>
        <w:spacing w:before="0" w:after="0" w:line="228" w:lineRule="exact"/>
        <w:ind w:right="-20"/>
        <w:rPr>
          <w:rFonts w:eastAsia="Arial"/>
          <w:szCs w:val="22"/>
        </w:rPr>
      </w:pPr>
    </w:p>
    <w:p w:rsidRPr="00691975" w:rsidR="00691975" w:rsidP="00691975" w:rsidRDefault="00691975" w14:paraId="5CE3A0A4" w14:textId="77777777">
      <w:pPr>
        <w:spacing w:before="0" w:after="0" w:line="228" w:lineRule="exact"/>
        <w:ind w:right="-20"/>
        <w:rPr>
          <w:rFonts w:eastAsia="Arial"/>
          <w:szCs w:val="22"/>
        </w:rPr>
      </w:pPr>
      <w:r w:rsidRPr="00691975">
        <w:rPr>
          <w:rFonts w:eastAsia="Arial"/>
          <w:szCs w:val="22"/>
        </w:rPr>
        <w:t xml:space="preserve">(ii) On the basis of age, in the Age Discrimination Act of 1975 (42 U.S.C. 6101, et seq.) as implemented by Department of Health and Human Services regulations at 45 CFR part </w:t>
      </w:r>
      <w:proofErr w:type="gramStart"/>
      <w:r w:rsidRPr="00691975">
        <w:rPr>
          <w:rFonts w:eastAsia="Arial"/>
          <w:szCs w:val="22"/>
        </w:rPr>
        <w:t>90;</w:t>
      </w:r>
      <w:proofErr w:type="gramEnd"/>
    </w:p>
    <w:p w:rsidRPr="00691975" w:rsidR="00691975" w:rsidP="00691975" w:rsidRDefault="00691975" w14:paraId="2396A219" w14:textId="77777777">
      <w:pPr>
        <w:spacing w:before="0" w:after="0" w:line="228" w:lineRule="exact"/>
        <w:ind w:right="-20"/>
        <w:rPr>
          <w:rFonts w:eastAsia="Arial"/>
          <w:szCs w:val="22"/>
        </w:rPr>
      </w:pPr>
    </w:p>
    <w:p w:rsidRPr="00691975" w:rsidR="00691975" w:rsidP="00691975" w:rsidRDefault="00691975" w14:paraId="64D56FD9" w14:textId="77777777">
      <w:pPr>
        <w:spacing w:before="0" w:after="0" w:line="228" w:lineRule="exact"/>
        <w:ind w:right="-20"/>
        <w:rPr>
          <w:rFonts w:eastAsia="Arial"/>
          <w:szCs w:val="22"/>
        </w:rPr>
      </w:pPr>
      <w:r w:rsidRPr="00691975">
        <w:rPr>
          <w:rFonts w:eastAsia="Arial"/>
          <w:szCs w:val="22"/>
        </w:rPr>
        <w:t>(iii) On the basis of handicap, in Section 504 of the Rehabilitation Act of 1973 (29 U.S.C. 794), as implemented by Department of Justice regulations at 28 CFR part 41 and DoD regulations at 32 CFR part</w:t>
      </w:r>
    </w:p>
    <w:p w:rsidRPr="00691975" w:rsidR="00691975" w:rsidP="00691975" w:rsidRDefault="00691975" w14:paraId="6B30BEB5" w14:textId="77777777">
      <w:pPr>
        <w:spacing w:before="0" w:after="0" w:line="228" w:lineRule="exact"/>
        <w:ind w:right="-20"/>
        <w:rPr>
          <w:rFonts w:eastAsia="Arial"/>
          <w:szCs w:val="22"/>
        </w:rPr>
      </w:pPr>
      <w:proofErr w:type="gramStart"/>
      <w:r w:rsidRPr="00691975">
        <w:rPr>
          <w:rFonts w:eastAsia="Arial"/>
          <w:szCs w:val="22"/>
        </w:rPr>
        <w:t>56;</w:t>
      </w:r>
      <w:proofErr w:type="gramEnd"/>
    </w:p>
    <w:p w:rsidRPr="00691975" w:rsidR="00691975" w:rsidP="00691975" w:rsidRDefault="00691975" w14:paraId="48110EA7" w14:textId="77777777">
      <w:pPr>
        <w:spacing w:before="0" w:after="0" w:line="228" w:lineRule="exact"/>
        <w:ind w:right="-20"/>
        <w:rPr>
          <w:rFonts w:eastAsia="Arial"/>
          <w:szCs w:val="22"/>
        </w:rPr>
      </w:pPr>
    </w:p>
    <w:p w:rsidRPr="00691975" w:rsidR="00691975" w:rsidP="00691975" w:rsidRDefault="00691975" w14:paraId="516C01E5" w14:textId="77777777">
      <w:pPr>
        <w:spacing w:before="0" w:after="0" w:line="228" w:lineRule="exact"/>
        <w:ind w:right="-20"/>
        <w:rPr>
          <w:rFonts w:eastAsia="Arial"/>
          <w:szCs w:val="22"/>
        </w:rPr>
      </w:pPr>
      <w:r w:rsidRPr="00691975">
        <w:rPr>
          <w:rFonts w:eastAsia="Arial"/>
          <w:szCs w:val="22"/>
        </w:rPr>
        <w:t>(iv) On the basis of sex or blindness, in Title IX of the Educational Amendments of 1972 (20 U.S.C. 1681, et. seq.).</w:t>
      </w:r>
    </w:p>
    <w:p w:rsidRPr="00691975" w:rsidR="00691975" w:rsidP="00691975" w:rsidRDefault="00691975" w14:paraId="3791973E" w14:textId="77777777">
      <w:pPr>
        <w:spacing w:before="0" w:after="0" w:line="228" w:lineRule="exact"/>
        <w:ind w:right="-20"/>
        <w:rPr>
          <w:rFonts w:eastAsia="Arial"/>
          <w:szCs w:val="22"/>
        </w:rPr>
      </w:pPr>
    </w:p>
    <w:p w:rsidRPr="00691975" w:rsidR="00691975" w:rsidP="00691975" w:rsidRDefault="00691975" w14:paraId="6763F253" w14:textId="77777777">
      <w:pPr>
        <w:spacing w:before="0" w:after="0" w:line="228" w:lineRule="exact"/>
        <w:ind w:right="-20"/>
        <w:rPr>
          <w:rFonts w:eastAsia="Arial"/>
          <w:szCs w:val="22"/>
        </w:rPr>
      </w:pPr>
      <w:r w:rsidRPr="00691975">
        <w:rPr>
          <w:rFonts w:eastAsia="Arial"/>
          <w:szCs w:val="22"/>
        </w:rPr>
        <w:t>(2) The Clean Air Act (42 U.S.C. 7401, et seq.) and Clean Water Act (33 U.S.C. 1251, et seq.), as implemented by Executive Order 11738 (3 CFR, 1971-1975 Comp., p. 799).</w:t>
      </w:r>
    </w:p>
    <w:p w:rsidRPr="00691975" w:rsidR="00691975" w:rsidP="00691975" w:rsidRDefault="00691975" w14:paraId="00543AF7" w14:textId="77777777">
      <w:pPr>
        <w:spacing w:before="0" w:after="0" w:line="228" w:lineRule="exact"/>
        <w:ind w:right="-20"/>
        <w:rPr>
          <w:rFonts w:eastAsia="Arial"/>
          <w:szCs w:val="22"/>
        </w:rPr>
      </w:pPr>
    </w:p>
    <w:p w:rsidRPr="00691975" w:rsidR="00691975" w:rsidP="00691975" w:rsidRDefault="00691975" w14:paraId="3A66BCEB" w14:textId="77777777">
      <w:pPr>
        <w:spacing w:before="0" w:after="0" w:line="228" w:lineRule="exact"/>
        <w:ind w:right="-20"/>
        <w:rPr>
          <w:rFonts w:eastAsia="Arial"/>
          <w:szCs w:val="22"/>
        </w:rPr>
      </w:pPr>
      <w:r w:rsidRPr="00691975">
        <w:rPr>
          <w:rFonts w:eastAsia="Arial"/>
          <w:szCs w:val="22"/>
        </w:rPr>
        <w:t>The Sub-recipient shall obtain assurances of compliance for all subawards under this effort</w:t>
      </w:r>
    </w:p>
    <w:p w:rsidRPr="00691975" w:rsidR="00691975" w:rsidP="00691975" w:rsidRDefault="00691975" w14:paraId="126A5D24" w14:textId="77777777">
      <w:pPr>
        <w:spacing w:before="0" w:after="0" w:line="228" w:lineRule="exact"/>
        <w:ind w:right="-20"/>
        <w:rPr>
          <w:rFonts w:eastAsia="Arial"/>
          <w:szCs w:val="22"/>
        </w:rPr>
      </w:pPr>
    </w:p>
    <w:p w:rsidRPr="00691975" w:rsidR="00691975" w:rsidP="00691975" w:rsidRDefault="00691975" w14:paraId="1583E0CF" w14:textId="77777777">
      <w:pPr>
        <w:spacing w:before="0" w:after="0" w:line="228" w:lineRule="exact"/>
        <w:ind w:right="-20"/>
        <w:rPr>
          <w:rFonts w:eastAsia="Arial"/>
          <w:szCs w:val="22"/>
        </w:rPr>
      </w:pPr>
      <w:r w:rsidRPr="00691975">
        <w:rPr>
          <w:rFonts w:eastAsia="Arial"/>
          <w:b/>
          <w:szCs w:val="22"/>
        </w:rPr>
        <w:t>1.17 Prohibition on Using Funds under Grants and Cooperative Agreement with Entities that Require Certain Internal Confidentiality Agreements (June 2015)</w:t>
      </w:r>
    </w:p>
    <w:p w:rsidRPr="00691975" w:rsidR="00691975" w:rsidP="00691975" w:rsidRDefault="00691975" w14:paraId="7F54178C" w14:textId="77777777">
      <w:pPr>
        <w:spacing w:before="0" w:after="0" w:line="228" w:lineRule="exact"/>
        <w:ind w:right="-20"/>
        <w:rPr>
          <w:rFonts w:eastAsia="Arial"/>
          <w:szCs w:val="22"/>
        </w:rPr>
      </w:pPr>
      <w:r w:rsidRPr="00691975">
        <w:rPr>
          <w:rFonts w:eastAsia="Arial"/>
          <w:szCs w:val="22"/>
        </w:rPr>
        <w:t xml:space="preserve">(a) The sub-recipient may not require its employees, contractors, or </w:t>
      </w:r>
      <w:proofErr w:type="spellStart"/>
      <w:r w:rsidRPr="00691975">
        <w:rPr>
          <w:rFonts w:eastAsia="Arial"/>
          <w:szCs w:val="22"/>
        </w:rPr>
        <w:t>subawardees</w:t>
      </w:r>
      <w:proofErr w:type="spellEnd"/>
      <w:r w:rsidRPr="00691975">
        <w:rPr>
          <w:rFonts w:eastAsia="Arial"/>
          <w:szCs w:val="22"/>
        </w:rPr>
        <w:t xml:space="preserve"> seeking to report fraud, waste, or abuse to sign or comply with internal confidentiality agreements or statements prohibiting or otherwise restricting them from lawfully reporting that waste, fraud, or abuse to a designated investigative or law enforcement representative of a </w:t>
      </w:r>
      <w:proofErr w:type="gramStart"/>
      <w:r w:rsidRPr="00691975">
        <w:rPr>
          <w:rFonts w:eastAsia="Arial"/>
          <w:szCs w:val="22"/>
        </w:rPr>
        <w:t>Federal</w:t>
      </w:r>
      <w:proofErr w:type="gramEnd"/>
      <w:r w:rsidRPr="00691975">
        <w:rPr>
          <w:rFonts w:eastAsia="Arial"/>
          <w:szCs w:val="22"/>
        </w:rPr>
        <w:t xml:space="preserve"> department or agency authorized to receive such information.</w:t>
      </w:r>
    </w:p>
    <w:p w:rsidRPr="00691975" w:rsidR="00691975" w:rsidP="00691975" w:rsidRDefault="00691975" w14:paraId="58185875" w14:textId="77777777">
      <w:pPr>
        <w:spacing w:before="0" w:after="0" w:line="228" w:lineRule="exact"/>
        <w:ind w:right="-20"/>
        <w:rPr>
          <w:rFonts w:eastAsia="Arial"/>
          <w:szCs w:val="22"/>
        </w:rPr>
      </w:pPr>
      <w:r w:rsidRPr="00691975">
        <w:rPr>
          <w:rFonts w:eastAsia="Arial"/>
          <w:szCs w:val="22"/>
        </w:rPr>
        <w:t xml:space="preserve">(b) The sub-recipient must notify its employees, contractors, or </w:t>
      </w:r>
      <w:proofErr w:type="spellStart"/>
      <w:r w:rsidRPr="00691975">
        <w:rPr>
          <w:rFonts w:eastAsia="Arial"/>
          <w:szCs w:val="22"/>
        </w:rPr>
        <w:t>subawardees</w:t>
      </w:r>
      <w:proofErr w:type="spellEnd"/>
      <w:r w:rsidRPr="00691975">
        <w:rPr>
          <w:rFonts w:eastAsia="Arial"/>
          <w:szCs w:val="22"/>
        </w:rPr>
        <w:t xml:space="preserve"> that the prohibitions and</w:t>
      </w:r>
    </w:p>
    <w:p w:rsidRPr="00691975" w:rsidR="00691975" w:rsidP="00691975" w:rsidRDefault="00691975" w14:paraId="3906716C" w14:textId="77777777">
      <w:pPr>
        <w:spacing w:before="0" w:after="0" w:line="228" w:lineRule="exact"/>
        <w:ind w:right="-20"/>
        <w:rPr>
          <w:rFonts w:eastAsia="Arial"/>
          <w:szCs w:val="22"/>
        </w:rPr>
      </w:pPr>
      <w:r w:rsidRPr="00691975">
        <w:rPr>
          <w:rFonts w:eastAsia="Arial"/>
          <w:szCs w:val="22"/>
        </w:rPr>
        <w:t>restrictions of any internal confidentiality agreements inconsistent with paragraph (a) of this award provision are no longer in effect.</w:t>
      </w:r>
    </w:p>
    <w:p w:rsidRPr="00691975" w:rsidR="00691975" w:rsidP="00691975" w:rsidRDefault="00691975" w14:paraId="473A0BCF" w14:textId="77777777">
      <w:pPr>
        <w:spacing w:before="0" w:after="0" w:line="228" w:lineRule="exact"/>
        <w:ind w:right="-20"/>
        <w:rPr>
          <w:rFonts w:eastAsia="Arial"/>
          <w:szCs w:val="22"/>
        </w:rPr>
      </w:pPr>
      <w:r w:rsidRPr="00691975">
        <w:rPr>
          <w:rFonts w:eastAsia="Arial"/>
          <w:szCs w:val="22"/>
        </w:rPr>
        <w:t xml:space="preserve">(c) The prohibition in paragraph (a) of this award provision does not Contravene requirements applicable to Standard Form 312, Form 4414, or any other form issued by a </w:t>
      </w:r>
      <w:proofErr w:type="gramStart"/>
      <w:r w:rsidRPr="00691975">
        <w:rPr>
          <w:rFonts w:eastAsia="Arial"/>
          <w:szCs w:val="22"/>
        </w:rPr>
        <w:t>Federal</w:t>
      </w:r>
      <w:proofErr w:type="gramEnd"/>
      <w:r w:rsidRPr="00691975">
        <w:rPr>
          <w:rFonts w:eastAsia="Arial"/>
          <w:szCs w:val="22"/>
        </w:rPr>
        <w:t xml:space="preserve"> department or agency governing the nondisclosure of classified information.</w:t>
      </w:r>
    </w:p>
    <w:p w:rsidRPr="00691975" w:rsidR="00691975" w:rsidP="00691975" w:rsidRDefault="00691975" w14:paraId="18E3DA4B" w14:textId="77777777">
      <w:pPr>
        <w:spacing w:before="0" w:after="0" w:line="228" w:lineRule="exact"/>
        <w:ind w:right="-20"/>
        <w:rPr>
          <w:rFonts w:eastAsia="Arial"/>
          <w:szCs w:val="22"/>
        </w:rPr>
      </w:pPr>
      <w:r w:rsidRPr="00691975">
        <w:rPr>
          <w:rFonts w:eastAsia="Arial"/>
          <w:szCs w:val="22"/>
        </w:rPr>
        <w:t>(d) If the NCDMM determines that the sub-recipient is not in compliance with this award provision, it:</w:t>
      </w:r>
    </w:p>
    <w:p w:rsidRPr="00691975" w:rsidR="00691975" w:rsidP="00691975" w:rsidRDefault="00691975" w14:paraId="783A3DC5" w14:textId="77777777">
      <w:pPr>
        <w:spacing w:before="0" w:after="0" w:line="228" w:lineRule="exact"/>
        <w:ind w:right="-20"/>
        <w:rPr>
          <w:rFonts w:eastAsia="Arial"/>
          <w:szCs w:val="22"/>
        </w:rPr>
      </w:pPr>
      <w:r w:rsidRPr="00691975">
        <w:rPr>
          <w:rFonts w:eastAsia="Arial"/>
          <w:szCs w:val="22"/>
        </w:rPr>
        <w:t>(1) Will prohibit the sub-recipient's use of funds under this award, in accordance with section 743 of Division E of the Consolidated and Further Continuing Resolution Appropriations Act, 2015, (Pub. L. 113-235) or any successor provision of law; and</w:t>
      </w:r>
    </w:p>
    <w:p w:rsidRPr="00691975" w:rsidR="00691975" w:rsidP="00691975" w:rsidRDefault="00691975" w14:paraId="6D609631" w14:textId="77777777">
      <w:pPr>
        <w:spacing w:before="0" w:after="0" w:line="228" w:lineRule="exact"/>
        <w:ind w:right="-20"/>
        <w:rPr>
          <w:rFonts w:eastAsia="Arial"/>
          <w:szCs w:val="22"/>
        </w:rPr>
        <w:sectPr w:rsidRPr="00691975" w:rsidR="00691975">
          <w:pgSz w:w="12240" w:h="15840"/>
          <w:pgMar w:top="1560" w:right="1500" w:bottom="1840" w:left="1640" w:header="1151" w:footer="1630" w:gutter="0"/>
          <w:cols w:space="720"/>
        </w:sectPr>
      </w:pPr>
      <w:r w:rsidRPr="00691975">
        <w:rPr>
          <w:rFonts w:eastAsia="Arial"/>
          <w:szCs w:val="22"/>
        </w:rPr>
        <w:t>(2) May pursue other remedies available for the sub-recipient's material failure to comply with prime award terms and conditions.</w:t>
      </w:r>
    </w:p>
    <w:p w:rsidRPr="00691975" w:rsidR="00691975" w:rsidP="00691975" w:rsidRDefault="00691975" w14:paraId="2D6EB7BC" w14:textId="77777777">
      <w:pPr>
        <w:spacing w:before="0" w:after="0"/>
        <w:ind w:left="90"/>
        <w:jc w:val="center"/>
        <w:rPr>
          <w:b/>
          <w:bCs/>
          <w:szCs w:val="22"/>
          <w:u w:val="single"/>
          <w:lang w:val="en-GB"/>
        </w:rPr>
      </w:pPr>
      <w:r w:rsidRPr="00691975">
        <w:rPr>
          <w:b/>
          <w:bCs/>
          <w:szCs w:val="22"/>
          <w:u w:val="single"/>
          <w:lang w:val="en-GB"/>
        </w:rPr>
        <w:t>Schedule D</w:t>
      </w:r>
    </w:p>
    <w:p w:rsidRPr="00691975" w:rsidR="00691975" w:rsidP="00691975" w:rsidRDefault="00691975" w14:paraId="0B8B6A5C" w14:textId="77777777">
      <w:pPr>
        <w:spacing w:before="0" w:after="0"/>
        <w:rPr>
          <w:b/>
          <w:szCs w:val="22"/>
          <w:u w:val="single"/>
        </w:rPr>
      </w:pPr>
      <w:r w:rsidRPr="00691975">
        <w:rPr>
          <w:b/>
          <w:szCs w:val="22"/>
          <w:u w:val="single"/>
        </w:rPr>
        <w:t>Additional Requirements</w:t>
      </w:r>
    </w:p>
    <w:p w:rsidRPr="00691975" w:rsidR="00691975" w:rsidP="00691975" w:rsidRDefault="00691975" w14:paraId="7E7C14B3" w14:textId="77777777">
      <w:pPr>
        <w:spacing w:before="0" w:after="0"/>
        <w:ind w:left="90"/>
        <w:jc w:val="center"/>
        <w:rPr>
          <w:b/>
          <w:szCs w:val="22"/>
          <w:u w:val="single"/>
        </w:rPr>
      </w:pPr>
    </w:p>
    <w:p w:rsidRPr="00691975" w:rsidR="00691975" w:rsidP="00691975" w:rsidRDefault="00691975" w14:paraId="79330997" w14:textId="77777777">
      <w:pPr>
        <w:spacing w:before="0" w:after="0"/>
        <w:ind w:left="90"/>
        <w:rPr>
          <w:b/>
          <w:szCs w:val="22"/>
          <w:u w:val="single"/>
        </w:rPr>
      </w:pPr>
      <w:r w:rsidRPr="00691975">
        <w:rPr>
          <w:b/>
          <w:szCs w:val="22"/>
          <w:u w:val="single"/>
        </w:rPr>
        <w:t>Kickoff Meeting</w:t>
      </w:r>
    </w:p>
    <w:p w:rsidRPr="00691975" w:rsidR="00691975" w:rsidP="00691975" w:rsidRDefault="00691975" w14:paraId="3603DBB8" w14:textId="77777777">
      <w:pPr>
        <w:spacing w:before="0" w:after="0"/>
        <w:ind w:left="90"/>
        <w:rPr>
          <w:b/>
          <w:szCs w:val="22"/>
          <w:u w:val="single"/>
        </w:rPr>
      </w:pPr>
    </w:p>
    <w:p w:rsidRPr="00691975" w:rsidR="00691975" w:rsidP="00691975" w:rsidRDefault="00691975" w14:paraId="4D10F10B" w14:textId="77777777">
      <w:pPr>
        <w:spacing w:before="0" w:after="0"/>
        <w:ind w:left="90"/>
        <w:rPr>
          <w:szCs w:val="22"/>
        </w:rPr>
      </w:pPr>
      <w:r w:rsidRPr="00691975">
        <w:rPr>
          <w:szCs w:val="22"/>
        </w:rPr>
        <w:t>The sub-recipient will schedule a kickoff meeting with the NCDMM Project Manager to be held within 30 days of contract award. At the kickoff meeting the sub-recipient will provide the following:</w:t>
      </w:r>
    </w:p>
    <w:p w:rsidRPr="00691975" w:rsidR="00691975" w:rsidP="00691975" w:rsidRDefault="00691975" w14:paraId="1DFC0C9D" w14:textId="77777777">
      <w:pPr>
        <w:spacing w:before="0" w:after="0"/>
        <w:ind w:left="90"/>
        <w:jc w:val="center"/>
        <w:rPr>
          <w:szCs w:val="22"/>
        </w:rPr>
      </w:pPr>
    </w:p>
    <w:p w:rsidRPr="00691975" w:rsidR="00691975" w:rsidP="00691975" w:rsidRDefault="00691975" w14:paraId="697C9FCD" w14:textId="77777777">
      <w:pPr>
        <w:numPr>
          <w:ilvl w:val="0"/>
          <w:numId w:val="38"/>
        </w:numPr>
        <w:spacing w:before="0" w:after="0"/>
        <w:ind w:left="270" w:hanging="270"/>
        <w:contextualSpacing/>
        <w:rPr>
          <w:szCs w:val="22"/>
        </w:rPr>
      </w:pPr>
      <w:r w:rsidRPr="00691975">
        <w:rPr>
          <w:szCs w:val="22"/>
        </w:rPr>
        <w:t>A detailed Gantt chart for the entire project that includes clearly identified milestones. The milestones must include identification of the key elements of Technology Development, Education and Workforce, Technology Transition, Sustainability, and MRL/TRL status.</w:t>
      </w:r>
    </w:p>
    <w:p w:rsidRPr="00691975" w:rsidR="00691975" w:rsidP="00691975" w:rsidRDefault="00691975" w14:paraId="6D0B6139" w14:textId="77777777">
      <w:pPr>
        <w:numPr>
          <w:ilvl w:val="0"/>
          <w:numId w:val="38"/>
        </w:numPr>
        <w:spacing w:before="0" w:after="0"/>
        <w:ind w:left="270" w:hanging="270"/>
        <w:contextualSpacing/>
        <w:rPr>
          <w:szCs w:val="22"/>
        </w:rPr>
      </w:pPr>
      <w:r w:rsidRPr="00691975">
        <w:rPr>
          <w:szCs w:val="22"/>
        </w:rPr>
        <w:t>A listing of project deliverables with associated delivery dates</w:t>
      </w:r>
    </w:p>
    <w:p w:rsidRPr="00691975" w:rsidR="00691975" w:rsidP="00691975" w:rsidRDefault="00691975" w14:paraId="689DBB2B" w14:textId="77777777">
      <w:pPr>
        <w:numPr>
          <w:ilvl w:val="0"/>
          <w:numId w:val="38"/>
        </w:numPr>
        <w:spacing w:before="0" w:after="0"/>
        <w:ind w:left="270" w:hanging="270"/>
        <w:contextualSpacing/>
        <w:rPr>
          <w:szCs w:val="22"/>
        </w:rPr>
      </w:pPr>
      <w:r w:rsidRPr="00691975">
        <w:rPr>
          <w:szCs w:val="22"/>
        </w:rPr>
        <w:t xml:space="preserve">A Spend Plan by month for the entire project.  The attached template is provided as assistance.  The Spend Plan must incorporate both America Makes funding and cost share. </w:t>
      </w:r>
    </w:p>
    <w:p w:rsidRPr="00691975" w:rsidR="00691975" w:rsidP="00691975" w:rsidRDefault="00691975" w14:paraId="06225D61" w14:textId="77777777">
      <w:pPr>
        <w:numPr>
          <w:ilvl w:val="0"/>
          <w:numId w:val="38"/>
        </w:numPr>
        <w:spacing w:before="0" w:after="0"/>
        <w:ind w:left="270" w:hanging="270"/>
        <w:contextualSpacing/>
        <w:rPr>
          <w:szCs w:val="22"/>
        </w:rPr>
      </w:pPr>
      <w:r w:rsidRPr="00691975">
        <w:rPr>
          <w:szCs w:val="22"/>
        </w:rPr>
        <w:t>Identification of team Sub-Recipient/Members and their roles and responsibilities</w:t>
      </w:r>
    </w:p>
    <w:p w:rsidRPr="00691975" w:rsidR="00691975" w:rsidP="00691975" w:rsidRDefault="00691975" w14:paraId="6F651645" w14:textId="77777777">
      <w:pPr>
        <w:spacing w:before="0" w:after="0"/>
        <w:ind w:left="90"/>
        <w:rPr>
          <w:szCs w:val="22"/>
        </w:rPr>
      </w:pPr>
    </w:p>
    <w:p w:rsidRPr="00691975" w:rsidR="00691975" w:rsidP="00691975" w:rsidRDefault="00691975" w14:paraId="14145293" w14:textId="77777777">
      <w:pPr>
        <w:spacing w:before="0" w:after="0"/>
        <w:ind w:left="90"/>
        <w:rPr>
          <w:b/>
          <w:szCs w:val="22"/>
          <w:u w:val="single"/>
        </w:rPr>
      </w:pPr>
      <w:r w:rsidRPr="00691975">
        <w:rPr>
          <w:b/>
          <w:szCs w:val="22"/>
          <w:u w:val="single"/>
        </w:rPr>
        <w:t xml:space="preserve">Project Reporting </w:t>
      </w:r>
    </w:p>
    <w:p w:rsidRPr="00691975" w:rsidR="00691975" w:rsidP="00691975" w:rsidRDefault="00691975" w14:paraId="6AB08E77" w14:textId="77777777">
      <w:pPr>
        <w:spacing w:before="0" w:after="0"/>
        <w:ind w:left="90"/>
        <w:rPr>
          <w:b/>
          <w:szCs w:val="22"/>
          <w:u w:val="single"/>
        </w:rPr>
      </w:pPr>
    </w:p>
    <w:p w:rsidRPr="00691975" w:rsidR="00691975" w:rsidP="00691975" w:rsidRDefault="00691975" w14:paraId="12566CDC" w14:textId="77777777">
      <w:pPr>
        <w:spacing w:before="0" w:after="0"/>
        <w:ind w:left="90"/>
        <w:rPr>
          <w:szCs w:val="22"/>
        </w:rPr>
      </w:pPr>
      <w:r w:rsidRPr="00691975">
        <w:rPr>
          <w:szCs w:val="22"/>
        </w:rPr>
        <w:t xml:space="preserve">For the duration of the project, monthly reports, </w:t>
      </w:r>
      <w:proofErr w:type="gramStart"/>
      <w:r w:rsidRPr="00691975">
        <w:rPr>
          <w:szCs w:val="22"/>
        </w:rPr>
        <w:t>invoices</w:t>
      </w:r>
      <w:proofErr w:type="gramEnd"/>
      <w:r w:rsidRPr="00691975">
        <w:rPr>
          <w:szCs w:val="22"/>
        </w:rPr>
        <w:t xml:space="preserve"> and cost share reports will be due by the 10</w:t>
      </w:r>
      <w:r w:rsidRPr="00691975">
        <w:rPr>
          <w:szCs w:val="22"/>
          <w:vertAlign w:val="superscript"/>
        </w:rPr>
        <w:t>th</w:t>
      </w:r>
      <w:r w:rsidRPr="00691975">
        <w:rPr>
          <w:szCs w:val="22"/>
        </w:rPr>
        <w:t xml:space="preserve"> of the month for activities of the preceding month. The sub-recipient is responsible for assembling information from subcontractors to support reporting requirements. Both technical and financial reports will be required.</w:t>
      </w:r>
    </w:p>
    <w:p w:rsidRPr="00691975" w:rsidR="00691975" w:rsidP="00691975" w:rsidRDefault="00691975" w14:paraId="189AF08B" w14:textId="77777777">
      <w:pPr>
        <w:spacing w:before="0" w:after="0"/>
        <w:rPr>
          <w:szCs w:val="22"/>
        </w:rPr>
      </w:pPr>
    </w:p>
    <w:p w:rsidRPr="00691975" w:rsidR="00691975" w:rsidP="00691975" w:rsidRDefault="00691975" w14:paraId="0B0AB5F4" w14:textId="77777777">
      <w:pPr>
        <w:numPr>
          <w:ilvl w:val="0"/>
          <w:numId w:val="38"/>
        </w:numPr>
        <w:spacing w:before="0" w:after="0"/>
        <w:ind w:left="270" w:hanging="270"/>
        <w:contextualSpacing/>
        <w:rPr>
          <w:szCs w:val="22"/>
        </w:rPr>
      </w:pPr>
      <w:r w:rsidRPr="00691975">
        <w:rPr>
          <w:szCs w:val="22"/>
        </w:rPr>
        <w:t xml:space="preserve">Technical reports will highlight the reporting period’s technical achievements, identify any unexpected technical issues that have been encountered and action plans to resolve such issues, state the current MRL/TRL level and justification for advancing in MRL/TRL, updated Gantt charts, progress on metrics and future planned activities. All technical reports must provide a brief </w:t>
      </w:r>
      <w:proofErr w:type="gramStart"/>
      <w:r w:rsidRPr="00691975">
        <w:rPr>
          <w:szCs w:val="22"/>
        </w:rPr>
        <w:t>publicly-releasable</w:t>
      </w:r>
      <w:proofErr w:type="gramEnd"/>
      <w:r w:rsidRPr="00691975">
        <w:rPr>
          <w:szCs w:val="22"/>
        </w:rPr>
        <w:t xml:space="preserve"> section and a section for release to America Makes Sub-Recipient/Members. Proprietary information available only to project team Sub-Recipient/Members and appropriate America Makes staff/Government representatives can also be contained in the report and marked accordingly. A template for the reporting format will be provided by NCDMM/America Makes.</w:t>
      </w:r>
    </w:p>
    <w:p w:rsidRPr="00691975" w:rsidR="00691975" w:rsidP="00691975" w:rsidRDefault="00691975" w14:paraId="34F3009F" w14:textId="77777777">
      <w:pPr>
        <w:numPr>
          <w:ilvl w:val="0"/>
          <w:numId w:val="38"/>
        </w:numPr>
        <w:spacing w:before="0" w:after="0"/>
        <w:ind w:left="270" w:hanging="270"/>
        <w:contextualSpacing/>
        <w:rPr>
          <w:szCs w:val="22"/>
        </w:rPr>
      </w:pPr>
      <w:r w:rsidRPr="00691975">
        <w:rPr>
          <w:szCs w:val="22"/>
        </w:rPr>
        <w:t xml:space="preserve">Financial reports and invoices will document expenditures of both America Makes funds and cost share. Pertinent backup documentation, such as cost share reports, will be required to support financial reports. Backup documentation to be supplied by the sub-recipient will include, but not be limited to, individual cost share reports for team Sub-Recipient/Members. Tracking of actual expenditures vs. those provided in the Spend Plan will be required. The ratio of America Makes funding vs. cost share funding is expected to be roughly 1:1 </w:t>
      </w:r>
      <w:proofErr w:type="gramStart"/>
      <w:r w:rsidRPr="00691975">
        <w:rPr>
          <w:szCs w:val="22"/>
        </w:rPr>
        <w:t>at all times</w:t>
      </w:r>
      <w:proofErr w:type="gramEnd"/>
      <w:r w:rsidRPr="00691975">
        <w:rPr>
          <w:szCs w:val="22"/>
        </w:rPr>
        <w:t xml:space="preserve"> throughout the project. Both the ratio of America Makes funding to cost share funding and actual expenditures to expenditures stated in the Spend Plan will be monitored by the NCDMM Project Manager. If either or </w:t>
      </w:r>
      <w:proofErr w:type="gramStart"/>
      <w:r w:rsidRPr="00691975">
        <w:rPr>
          <w:szCs w:val="22"/>
        </w:rPr>
        <w:t>both of these</w:t>
      </w:r>
      <w:proofErr w:type="gramEnd"/>
      <w:r w:rsidRPr="00691975">
        <w:rPr>
          <w:szCs w:val="22"/>
        </w:rPr>
        <w:t xml:space="preserve"> financial goals are not met, the sub-recipient will be required to submit a corrective action plan. Failure to correct financial shortcomings may be grounds for contract cancellation.</w:t>
      </w:r>
    </w:p>
    <w:p w:rsidRPr="00691975" w:rsidR="00691975" w:rsidP="00691975" w:rsidRDefault="00691975" w14:paraId="696BA954" w14:textId="77777777">
      <w:pPr>
        <w:numPr>
          <w:ilvl w:val="0"/>
          <w:numId w:val="38"/>
        </w:numPr>
        <w:spacing w:before="0" w:after="0"/>
        <w:ind w:left="270" w:hanging="270"/>
        <w:contextualSpacing/>
        <w:rPr>
          <w:szCs w:val="22"/>
        </w:rPr>
      </w:pPr>
      <w:r w:rsidRPr="00691975">
        <w:rPr>
          <w:szCs w:val="22"/>
        </w:rPr>
        <w:t xml:space="preserve">America Makes will provide an online portal for reporting. All reports will be uploaded to the America Makes online portal site by the sub-recipient.  Note:  Microsoft SharePoint will be used </w:t>
      </w:r>
      <w:proofErr w:type="gramStart"/>
      <w:r w:rsidRPr="00691975">
        <w:rPr>
          <w:szCs w:val="22"/>
        </w:rPr>
        <w:t>initially</w:t>
      </w:r>
      <w:proofErr w:type="gramEnd"/>
      <w:r w:rsidRPr="00691975">
        <w:rPr>
          <w:szCs w:val="22"/>
        </w:rPr>
        <w:t xml:space="preserve"> and log-on credentials will be provided by the America Makes team.</w:t>
      </w:r>
    </w:p>
    <w:p w:rsidRPr="00691975" w:rsidR="00691975" w:rsidP="00691975" w:rsidRDefault="00691975" w14:paraId="624BE5FD" w14:textId="77777777">
      <w:pPr>
        <w:spacing w:before="0" w:after="0"/>
        <w:ind w:left="90"/>
        <w:rPr>
          <w:szCs w:val="22"/>
        </w:rPr>
      </w:pPr>
    </w:p>
    <w:p w:rsidRPr="00691975" w:rsidR="00691975" w:rsidP="00691975" w:rsidRDefault="00691975" w14:paraId="14C2F906" w14:textId="77777777">
      <w:pPr>
        <w:spacing w:before="0" w:after="0"/>
        <w:ind w:left="90"/>
        <w:rPr>
          <w:b/>
          <w:szCs w:val="22"/>
          <w:u w:val="single"/>
        </w:rPr>
      </w:pPr>
      <w:r w:rsidRPr="00691975">
        <w:rPr>
          <w:b/>
          <w:szCs w:val="22"/>
          <w:u w:val="single"/>
        </w:rPr>
        <w:t>Meeting Participation</w:t>
      </w:r>
    </w:p>
    <w:p w:rsidRPr="00691975" w:rsidR="00691975" w:rsidP="00691975" w:rsidRDefault="00691975" w14:paraId="16D8140E" w14:textId="77777777">
      <w:pPr>
        <w:spacing w:before="0" w:after="0"/>
        <w:ind w:left="90"/>
        <w:rPr>
          <w:szCs w:val="22"/>
        </w:rPr>
      </w:pPr>
    </w:p>
    <w:p w:rsidRPr="00691975" w:rsidR="00691975" w:rsidP="00691975" w:rsidRDefault="00691975" w14:paraId="7A860B63" w14:textId="77777777">
      <w:pPr>
        <w:numPr>
          <w:ilvl w:val="0"/>
          <w:numId w:val="38"/>
        </w:numPr>
        <w:spacing w:before="0" w:after="0"/>
        <w:ind w:left="270" w:hanging="270"/>
        <w:contextualSpacing/>
        <w:rPr>
          <w:szCs w:val="22"/>
        </w:rPr>
      </w:pPr>
      <w:r w:rsidRPr="00691975">
        <w:rPr>
          <w:szCs w:val="22"/>
        </w:rPr>
        <w:t>Sub-recipient participation in regularly scheduled conference calls, quarterly review meetings and Project Management Review (PMR) meetings will be required.</w:t>
      </w:r>
    </w:p>
    <w:p w:rsidRPr="00691975" w:rsidR="00691975" w:rsidP="00691975" w:rsidRDefault="00691975" w14:paraId="036FDEE9" w14:textId="77777777">
      <w:pPr>
        <w:spacing w:before="0" w:after="0"/>
        <w:ind w:left="90" w:right="-20"/>
        <w:rPr>
          <w:rFonts w:eastAsia="Arial"/>
          <w:szCs w:val="22"/>
        </w:rPr>
      </w:pPr>
    </w:p>
    <w:p w:rsidRPr="00691975" w:rsidR="00691975" w:rsidP="00691975" w:rsidRDefault="00691975" w14:paraId="75C7538D" w14:textId="77777777">
      <w:pPr>
        <w:spacing w:before="8" w:after="0" w:line="200" w:lineRule="exact"/>
        <w:ind w:left="90"/>
        <w:rPr>
          <w:sz w:val="20"/>
        </w:rPr>
      </w:pPr>
    </w:p>
    <w:p w:rsidRPr="00691975" w:rsidR="00691975" w:rsidP="00691975" w:rsidRDefault="00691975" w14:paraId="28572B60" w14:textId="77777777">
      <w:pPr>
        <w:spacing w:before="0" w:after="0"/>
        <w:rPr>
          <w:rFonts w:ascii="Arial" w:hAnsi="Arial" w:eastAsia="Arial" w:cs="Arial"/>
          <w:b/>
          <w:bCs/>
          <w:sz w:val="24"/>
          <w:szCs w:val="24"/>
        </w:rPr>
      </w:pPr>
    </w:p>
    <w:sectPr w:rsidRPr="00691975" w:rsidR="00691975" w:rsidSect="00881168">
      <w:type w:val="continuous"/>
      <w:pgSz w:w="12240" w:h="15840" w:code="1"/>
      <w:pgMar w:top="1440" w:right="1440" w:bottom="1440" w:left="1440" w:header="576"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37B40" w:rsidP="00140A0F" w:rsidRDefault="00237B40" w14:paraId="2FA12AEF" w14:textId="77777777">
      <w:r>
        <w:separator/>
      </w:r>
    </w:p>
  </w:endnote>
  <w:endnote w:type="continuationSeparator" w:id="0">
    <w:p w:rsidR="00237B40" w:rsidP="00140A0F" w:rsidRDefault="00237B40" w14:paraId="6A1DE423" w14:textId="77777777">
      <w:r>
        <w:continuationSeparator/>
      </w:r>
    </w:p>
  </w:endnote>
  <w:endnote w:type="continuationNotice" w:id="1">
    <w:p w:rsidR="00237B40" w:rsidRDefault="00237B40" w14:paraId="23DF1DE9" w14:textId="7777777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Times New Roman Bold">
    <w:altName w:val="Times New Roman"/>
    <w:panose1 w:val="020208030705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8C221A" w:rsidR="00300674" w:rsidP="00D114A0" w:rsidRDefault="00300674" w14:paraId="74E0A97A" w14:textId="10660098">
    <w:pPr>
      <w:pStyle w:val="Disclosure"/>
      <w:rPr>
        <w:rFonts w:ascii="Arial" w:hAnsi="Arial" w:cs="Arial"/>
        <w:szCs w:val="16"/>
      </w:rPr>
    </w:pPr>
    <w:r w:rsidRPr="008C221A">
      <w:rPr>
        <w:rFonts w:ascii="Arial" w:hAnsi="Arial" w:cs="Arial"/>
        <w:szCs w:val="16"/>
      </w:rPr>
      <w:t>NCDMM/America Makes  reserves all rights in connection with this document and in the subject matter represented therein. The recipient hereby acknowledges these rights and shall not, without permission in writing, disclose or divulge this document in whole or in part to third parties or use it for any purpose other than that for which it was delivered to recipient.</w:t>
    </w:r>
  </w:p>
  <w:p w:rsidRPr="008C221A" w:rsidR="00300674" w:rsidP="006B441E" w:rsidRDefault="00300674" w14:paraId="1D682BB5" w14:textId="03A05104">
    <w:pPr>
      <w:pStyle w:val="Footer"/>
      <w:rPr>
        <w:rFonts w:ascii="Arial" w:hAnsi="Arial" w:cs="Arial"/>
        <w:sz w:val="16"/>
        <w:szCs w:val="16"/>
      </w:rPr>
    </w:pPr>
    <w:r w:rsidRPr="008C221A">
      <w:rPr>
        <w:rFonts w:ascii="Arial" w:hAnsi="Arial" w:cs="Arial"/>
        <w:sz w:val="16"/>
        <w:szCs w:val="16"/>
      </w:rPr>
      <w:tab/>
    </w:r>
    <w:r w:rsidRPr="008C221A">
      <w:rPr>
        <w:rFonts w:ascii="Arial" w:hAnsi="Arial" w:cs="Arial"/>
        <w:sz w:val="16"/>
        <w:szCs w:val="16"/>
      </w:rPr>
      <w:fldChar w:fldCharType="begin"/>
    </w:r>
    <w:r w:rsidRPr="008C221A">
      <w:rPr>
        <w:rFonts w:ascii="Arial" w:hAnsi="Arial" w:cs="Arial"/>
        <w:sz w:val="16"/>
        <w:szCs w:val="16"/>
      </w:rPr>
      <w:instrText xml:space="preserve"> PAGE   \* MERGEFORMAT </w:instrText>
    </w:r>
    <w:r w:rsidRPr="008C221A">
      <w:rPr>
        <w:rFonts w:ascii="Arial" w:hAnsi="Arial" w:cs="Arial"/>
        <w:sz w:val="16"/>
        <w:szCs w:val="16"/>
      </w:rPr>
      <w:fldChar w:fldCharType="separate"/>
    </w:r>
    <w:r>
      <w:rPr>
        <w:rFonts w:ascii="Arial" w:hAnsi="Arial" w:cs="Arial"/>
        <w:sz w:val="16"/>
        <w:szCs w:val="16"/>
      </w:rPr>
      <w:t>21</w:t>
    </w:r>
    <w:r w:rsidRPr="008C221A">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8C221A" w:rsidR="00300674" w:rsidP="0024402F" w:rsidRDefault="00300674" w14:paraId="6DF9501E" w14:textId="63695624">
    <w:pPr>
      <w:pStyle w:val="Footer"/>
      <w:jc w:val="center"/>
      <w:rPr>
        <w:rFonts w:ascii="Arial" w:hAnsi="Arial" w:cs="Arial"/>
      </w:rPr>
    </w:pPr>
    <w:r w:rsidRPr="008C221A">
      <w:rPr>
        <w:rFonts w:ascii="Arial" w:hAnsi="Arial" w:cs="Arial"/>
        <w:sz w:val="16"/>
      </w:rPr>
      <w:t>NCDMM reserves all rights in connection with this document and in the subject matter represented therein. This material is based on Air Force Research Laboratory agreement number FA8650-</w:t>
    </w:r>
    <w:r>
      <w:rPr>
        <w:rFonts w:ascii="Arial" w:hAnsi="Arial" w:cs="Arial"/>
        <w:sz w:val="16"/>
      </w:rPr>
      <w:t>20</w:t>
    </w:r>
    <w:r w:rsidRPr="008C221A">
      <w:rPr>
        <w:rFonts w:ascii="Arial" w:hAnsi="Arial" w:cs="Arial"/>
        <w:sz w:val="16"/>
      </w:rPr>
      <w:t>-2-5700.  The U.S. Government is authorized to reproduce and distribute reprints for Governmental purposes notwithstanding any copyright notation thereon.  The views and conclusions contained herein are those of the authors and should not be interpreted as necessarily representing the official policies or endorsements, either expressed or implied, of Air Force Research Laboratory or the U.S. Government.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91975" w:rsidRDefault="00691975" w14:paraId="453B92E4"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17</w:t>
    </w:r>
    <w:r>
      <w:rPr>
        <w:rStyle w:val="PageNumber"/>
      </w:rPr>
      <w:fldChar w:fldCharType="end"/>
    </w:r>
  </w:p>
  <w:p w:rsidR="00691975" w:rsidRDefault="00691975" w14:paraId="197F0A53"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91975" w:rsidRDefault="00691975" w14:paraId="750C5279" w14:textId="77777777">
    <w:pPr>
      <w:pStyle w:val="Footer"/>
      <w:jc w:val="center"/>
      <w:rPr>
        <w:b/>
        <w:bCs/>
        <w:sz w:val="2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91975" w:rsidRDefault="00691975" w14:paraId="42654A0D" w14:textId="77777777">
    <w:pPr>
      <w:pStyle w:val="Footer"/>
    </w:pPr>
    <w:r>
      <w:pict w14:anchorId="7ADD504A">
        <v:shapetype id="_x0000_t202" coordsize="21600,21600" o:spt="202" path="m,l,21600r21600,l21600,xe">
          <v:stroke joinstyle="miter"/>
          <v:path gradientshapeok="t" o:connecttype="rect"/>
        </v:shapetype>
        <v:shape id="IMFooterFirst1" style="position:absolute;margin-left:0;margin-top:0;width:3in;height:36pt;z-index:251659264" o:spid="_x0000_s1025" filled="f" stroked="f" type="#_x0000_t202">
          <v:textbox style="mso-next-textbox:#IMFooterFirst1" inset="0,0,0,0">
            <w:txbxContent>
              <w:p w:rsidR="00691975" w:rsidRDefault="00691975" w14:paraId="175E21B1" w14:textId="77777777">
                <w:pPr>
                  <w:pStyle w:val="ImanageFooter"/>
                </w:pPr>
              </w:p>
            </w:txbxContent>
          </v:textbox>
          <w10:wrap type="squar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37B40" w:rsidP="00140A0F" w:rsidRDefault="00237B40" w14:paraId="1F59A6DA" w14:textId="77777777">
      <w:r>
        <w:separator/>
      </w:r>
    </w:p>
  </w:footnote>
  <w:footnote w:type="continuationSeparator" w:id="0">
    <w:p w:rsidR="00237B40" w:rsidP="00140A0F" w:rsidRDefault="00237B40" w14:paraId="6186661D" w14:textId="77777777">
      <w:r>
        <w:continuationSeparator/>
      </w:r>
    </w:p>
  </w:footnote>
  <w:footnote w:type="continuationNotice" w:id="1">
    <w:p w:rsidR="00237B40" w:rsidRDefault="00237B40" w14:paraId="67E48324" w14:textId="7777777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102FFD" w:rsidR="00300674" w:rsidP="00C44ECF" w:rsidRDefault="00300674" w14:paraId="7DC9CE43" w14:textId="77777777">
    <w:pPr>
      <w:pStyle w:val="Header"/>
      <w:rPr>
        <w:rFonts w:ascii="Arial" w:hAnsi="Arial" w:cs="Arial"/>
      </w:rPr>
    </w:pPr>
  </w:p>
  <w:p w:rsidRPr="007F5028" w:rsidR="00300674" w:rsidP="007F5028" w:rsidRDefault="00300674" w14:paraId="62BF7C44" w14:textId="5EF9D5D8">
    <w:pPr>
      <w:pStyle w:val="Header"/>
      <w:jc w:val="center"/>
      <w:rPr>
        <w:rFonts w:ascii="Arial" w:hAnsi="Arial" w:cs="Arial"/>
      </w:rPr>
    </w:pPr>
    <w:r w:rsidRPr="00102FFD">
      <w:rPr>
        <w:rFonts w:ascii="Arial" w:hAnsi="Arial" w:cs="Arial"/>
      </w:rPr>
      <w:t>America Makes RFP</w:t>
    </w:r>
    <w:r>
      <w:rPr>
        <w:rFonts w:ascii="Arial" w:hAnsi="Arial" w:cs="Arial"/>
      </w:rPr>
      <w:t xml:space="preserve">: </w:t>
    </w:r>
    <w:r w:rsidR="00164092">
      <w:rPr>
        <w:rFonts w:ascii="Arial" w:hAnsi="Arial" w:cs="Arial"/>
      </w:rPr>
      <w:t>Open Project Call 202</w:t>
    </w:r>
    <w:r w:rsidR="00B272F6">
      <w:rPr>
        <w:rFonts w:ascii="Arial" w:hAnsi="Arial" w:cs="Arial"/>
      </w:rPr>
      <w:t>2</w:t>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248A440"/>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039E75DB"/>
    <w:multiLevelType w:val="hybridMultilevel"/>
    <w:tmpl w:val="90AC7F78"/>
    <w:lvl w:ilvl="0" w:tplc="A75851FA">
      <w:start w:val="1"/>
      <w:numFmt w:val="decimal"/>
      <w:lvlText w:val="%1."/>
      <w:lvlJc w:val="left"/>
      <w:pPr>
        <w:ind w:left="990" w:hanging="360"/>
      </w:pPr>
      <w:rPr>
        <w:b/>
        <w:sz w:val="24"/>
        <w:szCs w:val="24"/>
      </w:rPr>
    </w:lvl>
    <w:lvl w:ilvl="1" w:tplc="04090001">
      <w:start w:val="1"/>
      <w:numFmt w:val="bullet"/>
      <w:lvlText w:val=""/>
      <w:lvlJc w:val="left"/>
      <w:pPr>
        <w:ind w:left="1440" w:hanging="360"/>
      </w:pPr>
      <w:rPr>
        <w:rFonts w:hint="default" w:ascii="Symbol" w:hAnsi="Symbol"/>
      </w:rPr>
    </w:lvl>
    <w:lvl w:ilvl="2" w:tplc="04090001">
      <w:start w:val="1"/>
      <w:numFmt w:val="bullet"/>
      <w:lvlText w:val=""/>
      <w:lvlJc w:val="left"/>
      <w:pPr>
        <w:ind w:left="2160" w:hanging="180"/>
      </w:pPr>
      <w:rPr>
        <w:rFonts w:hint="default" w:ascii="Symbol" w:hAnsi="Symbol"/>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40AD2"/>
    <w:multiLevelType w:val="hybridMultilevel"/>
    <w:tmpl w:val="1B640D28"/>
    <w:lvl w:ilvl="0" w:tplc="EDC686A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CB3754"/>
    <w:multiLevelType w:val="hybridMultilevel"/>
    <w:tmpl w:val="146CE1A4"/>
    <w:lvl w:ilvl="0" w:tplc="9E3E3F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6539FD"/>
    <w:multiLevelType w:val="multilevel"/>
    <w:tmpl w:val="C5D62A84"/>
    <w:styleLink w:val="Tasks"/>
    <w:lvl w:ilvl="0">
      <w:start w:val="1"/>
      <w:numFmt w:val="decimal"/>
      <w:lvlText w:val="Task %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Task %1.%2:"/>
      <w:lvlJc w:val="left"/>
      <w:pPr>
        <w:ind w:left="792" w:hanging="432"/>
      </w:pPr>
      <w:rPr>
        <w:rFonts w:hint="default"/>
      </w:rPr>
    </w:lvl>
    <w:lvl w:ilvl="2">
      <w:start w:val="1"/>
      <w:numFmt w:val="decimal"/>
      <w:lvlText w:val="Task %1.%2.%3:"/>
      <w:lvlJc w:val="left"/>
      <w:pPr>
        <w:ind w:left="1224" w:hanging="50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9B92050"/>
    <w:multiLevelType w:val="hybridMultilevel"/>
    <w:tmpl w:val="1F0EBBAC"/>
    <w:lvl w:ilvl="0" w:tplc="A2E6F8EC">
      <w:start w:val="1"/>
      <w:numFmt w:val="decimal"/>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0D9702FD"/>
    <w:multiLevelType w:val="multilevel"/>
    <w:tmpl w:val="9D64A266"/>
    <w:styleLink w:val="Style1"/>
    <w:lvl w:ilvl="0">
      <w:start w:val="1"/>
      <w:numFmt w:val="decimal"/>
      <w:lvlText w:val="%1"/>
      <w:lvlJc w:val="left"/>
      <w:pPr>
        <w:tabs>
          <w:tab w:val="num" w:pos="432"/>
        </w:tabs>
        <w:ind w:left="432" w:hanging="432"/>
      </w:pPr>
      <w:rPr>
        <w:rFonts w:hint="default"/>
      </w:rPr>
    </w:lvl>
    <w:lvl w:ilvl="1">
      <w:start w:val="2"/>
      <w:numFmt w:val="decimal"/>
      <w:lvlText w:val="%1.%2"/>
      <w:lvlJc w:val="left"/>
      <w:pPr>
        <w:tabs>
          <w:tab w:val="num" w:pos="2736"/>
        </w:tabs>
        <w:ind w:left="2736" w:hanging="576"/>
      </w:pPr>
      <w:rPr>
        <w:rFonts w:hint="default"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EE63937"/>
    <w:multiLevelType w:val="hybridMultilevel"/>
    <w:tmpl w:val="5EA423F4"/>
    <w:lvl w:ilvl="0" w:tplc="04090001">
      <w:start w:val="1"/>
      <w:numFmt w:val="bullet"/>
      <w:lvlText w:val=""/>
      <w:lvlJc w:val="left"/>
      <w:pPr>
        <w:ind w:left="2160" w:hanging="360"/>
      </w:pPr>
      <w:rPr>
        <w:rFonts w:hint="default" w:ascii="Symbol" w:hAnsi="Symbol"/>
      </w:rPr>
    </w:lvl>
    <w:lvl w:ilvl="1" w:tplc="04090003">
      <w:start w:val="1"/>
      <w:numFmt w:val="bullet"/>
      <w:lvlText w:val="o"/>
      <w:lvlJc w:val="left"/>
      <w:pPr>
        <w:ind w:left="2880" w:hanging="360"/>
      </w:pPr>
      <w:rPr>
        <w:rFonts w:hint="default" w:ascii="Courier New" w:hAnsi="Courier New" w:cs="Courier New"/>
      </w:rPr>
    </w:lvl>
    <w:lvl w:ilvl="2" w:tplc="04090005">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8" w15:restartNumberingAfterBreak="0">
    <w:nsid w:val="12F73556"/>
    <w:multiLevelType w:val="hybridMultilevel"/>
    <w:tmpl w:val="FFFFFFFF"/>
    <w:lvl w:ilvl="0" w:tplc="E0220A16">
      <w:start w:val="1"/>
      <w:numFmt w:val="decimal"/>
      <w:lvlText w:val="%1."/>
      <w:lvlJc w:val="left"/>
      <w:pPr>
        <w:ind w:left="720" w:hanging="360"/>
      </w:pPr>
    </w:lvl>
    <w:lvl w:ilvl="1" w:tplc="72A6A86C">
      <w:start w:val="1"/>
      <w:numFmt w:val="lowerLetter"/>
      <w:lvlText w:val="%2."/>
      <w:lvlJc w:val="left"/>
      <w:pPr>
        <w:ind w:left="1440" w:hanging="360"/>
      </w:pPr>
    </w:lvl>
    <w:lvl w:ilvl="2" w:tplc="ACFCD626">
      <w:start w:val="1"/>
      <w:numFmt w:val="lowerRoman"/>
      <w:lvlText w:val="%3."/>
      <w:lvlJc w:val="right"/>
      <w:pPr>
        <w:ind w:left="2160" w:hanging="180"/>
      </w:pPr>
    </w:lvl>
    <w:lvl w:ilvl="3" w:tplc="199AA366">
      <w:start w:val="1"/>
      <w:numFmt w:val="decimal"/>
      <w:lvlText w:val="%4."/>
      <w:lvlJc w:val="left"/>
      <w:pPr>
        <w:ind w:left="2880" w:hanging="360"/>
      </w:pPr>
    </w:lvl>
    <w:lvl w:ilvl="4" w:tplc="1AB86A52">
      <w:start w:val="1"/>
      <w:numFmt w:val="lowerLetter"/>
      <w:lvlText w:val="%5."/>
      <w:lvlJc w:val="left"/>
      <w:pPr>
        <w:ind w:left="3600" w:hanging="360"/>
      </w:pPr>
    </w:lvl>
    <w:lvl w:ilvl="5" w:tplc="5AE8F352">
      <w:start w:val="1"/>
      <w:numFmt w:val="lowerRoman"/>
      <w:lvlText w:val="%6."/>
      <w:lvlJc w:val="right"/>
      <w:pPr>
        <w:ind w:left="4320" w:hanging="180"/>
      </w:pPr>
    </w:lvl>
    <w:lvl w:ilvl="6" w:tplc="3266DB8C">
      <w:start w:val="1"/>
      <w:numFmt w:val="decimal"/>
      <w:lvlText w:val="%7."/>
      <w:lvlJc w:val="left"/>
      <w:pPr>
        <w:ind w:left="5040" w:hanging="360"/>
      </w:pPr>
    </w:lvl>
    <w:lvl w:ilvl="7" w:tplc="1ABC1986">
      <w:start w:val="1"/>
      <w:numFmt w:val="lowerLetter"/>
      <w:lvlText w:val="%8."/>
      <w:lvlJc w:val="left"/>
      <w:pPr>
        <w:ind w:left="5760" w:hanging="360"/>
      </w:pPr>
    </w:lvl>
    <w:lvl w:ilvl="8" w:tplc="7A28CCAA">
      <w:start w:val="1"/>
      <w:numFmt w:val="lowerRoman"/>
      <w:lvlText w:val="%9."/>
      <w:lvlJc w:val="right"/>
      <w:pPr>
        <w:ind w:left="6480" w:hanging="180"/>
      </w:pPr>
    </w:lvl>
  </w:abstractNum>
  <w:abstractNum w:abstractNumId="9" w15:restartNumberingAfterBreak="0">
    <w:nsid w:val="15BF655D"/>
    <w:multiLevelType w:val="hybridMultilevel"/>
    <w:tmpl w:val="5BCADF20"/>
    <w:lvl w:ilvl="0" w:tplc="59EE9670">
      <w:start w:val="1"/>
      <w:numFmt w:val="decimal"/>
      <w:lvlText w:val="%1."/>
      <w:lvlJc w:val="left"/>
      <w:pPr>
        <w:ind w:left="990" w:hanging="360"/>
      </w:pPr>
      <w:rPr>
        <w:b/>
        <w:sz w:val="24"/>
        <w:szCs w:val="24"/>
      </w:rPr>
    </w:lvl>
    <w:lvl w:ilvl="1" w:tplc="04090001">
      <w:start w:val="1"/>
      <w:numFmt w:val="bullet"/>
      <w:lvlText w:val=""/>
      <w:lvlJc w:val="left"/>
      <w:pPr>
        <w:ind w:left="1440" w:hanging="360"/>
      </w:pPr>
      <w:rPr>
        <w:rFonts w:hint="default" w:ascii="Symbol" w:hAnsi="Symbol"/>
      </w:rPr>
    </w:lvl>
    <w:lvl w:ilvl="2" w:tplc="04090001">
      <w:start w:val="1"/>
      <w:numFmt w:val="bullet"/>
      <w:lvlText w:val=""/>
      <w:lvlJc w:val="left"/>
      <w:pPr>
        <w:ind w:left="2160" w:hanging="180"/>
      </w:pPr>
      <w:rPr>
        <w:rFonts w:hint="default" w:ascii="Symbol" w:hAnsi="Symbol"/>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515D90"/>
    <w:multiLevelType w:val="hybridMultilevel"/>
    <w:tmpl w:val="F21E274A"/>
    <w:lvl w:ilvl="0" w:tplc="8FA8C6AC">
      <w:start w:val="1"/>
      <w:numFmt w:val="decimal"/>
      <w:lvlText w:val="%1."/>
      <w:lvlJc w:val="left"/>
      <w:pPr>
        <w:ind w:left="900" w:hanging="360"/>
      </w:pPr>
      <w:rPr>
        <w:rFonts w:cs="Times New Roman"/>
        <w:b/>
      </w:rPr>
    </w:lvl>
    <w:lvl w:ilvl="1" w:tplc="261A263C">
      <w:start w:val="1"/>
      <w:numFmt w:val="lowerLetter"/>
      <w:lvlText w:val="%2."/>
      <w:lvlJc w:val="left"/>
      <w:pPr>
        <w:ind w:left="1440" w:hanging="360"/>
      </w:pPr>
      <w:rPr>
        <w:rFonts w:cs="Times New Roman"/>
        <w:b w:val="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A1C59D9"/>
    <w:multiLevelType w:val="hybridMultilevel"/>
    <w:tmpl w:val="6BFAEF9C"/>
    <w:lvl w:ilvl="0" w:tplc="8CD8D69E">
      <w:start w:val="1"/>
      <w:numFmt w:val="decimal"/>
      <w:lvlText w:val="%1."/>
      <w:lvlJc w:val="left"/>
      <w:pPr>
        <w:ind w:left="990" w:hanging="360"/>
      </w:pPr>
      <w:rPr>
        <w:sz w:val="24"/>
        <w:szCs w:val="24"/>
      </w:rPr>
    </w:lvl>
    <w:lvl w:ilvl="1" w:tplc="04090001">
      <w:start w:val="1"/>
      <w:numFmt w:val="bullet"/>
      <w:lvlText w:val=""/>
      <w:lvlJc w:val="left"/>
      <w:pPr>
        <w:ind w:left="1440" w:hanging="360"/>
      </w:pPr>
      <w:rPr>
        <w:rFonts w:hint="default" w:ascii="Symbol" w:hAnsi="Symbol"/>
      </w:rPr>
    </w:lvl>
    <w:lvl w:ilvl="2" w:tplc="04090001">
      <w:start w:val="1"/>
      <w:numFmt w:val="bullet"/>
      <w:lvlText w:val=""/>
      <w:lvlJc w:val="left"/>
      <w:pPr>
        <w:ind w:left="2160" w:hanging="180"/>
      </w:pPr>
      <w:rPr>
        <w:rFonts w:hint="default" w:ascii="Symbol" w:hAnsi="Symbol"/>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6F43B1"/>
    <w:multiLevelType w:val="multilevel"/>
    <w:tmpl w:val="7128908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4986" w:hanging="576"/>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15:restartNumberingAfterBreak="0">
    <w:nsid w:val="1CCC76A8"/>
    <w:multiLevelType w:val="hybridMultilevel"/>
    <w:tmpl w:val="B8A2A60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21D9434C"/>
    <w:multiLevelType w:val="hybridMultilevel"/>
    <w:tmpl w:val="12FA56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F30DD0"/>
    <w:multiLevelType w:val="hybridMultilevel"/>
    <w:tmpl w:val="A2A2B46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24DE1F47"/>
    <w:multiLevelType w:val="hybridMultilevel"/>
    <w:tmpl w:val="4CB882F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7" w15:restartNumberingAfterBreak="0">
    <w:nsid w:val="29776407"/>
    <w:multiLevelType w:val="hybridMultilevel"/>
    <w:tmpl w:val="CE10E0FE"/>
    <w:lvl w:ilvl="0" w:tplc="04090001">
      <w:start w:val="1"/>
      <w:numFmt w:val="bullet"/>
      <w:lvlText w:val=""/>
      <w:lvlJc w:val="left"/>
      <w:pPr>
        <w:ind w:left="720" w:hanging="360"/>
      </w:pPr>
      <w:rPr>
        <w:rFonts w:hint="default" w:ascii="Symbol" w:hAnsi="Symbol"/>
      </w:rPr>
    </w:lvl>
    <w:lvl w:ilvl="1" w:tplc="04090011">
      <w:start w:val="1"/>
      <w:numFmt w:val="decimal"/>
      <w:lvlText w:val="%2)"/>
      <w:lvlJc w:val="left"/>
      <w:pPr>
        <w:ind w:left="1440" w:hanging="360"/>
      </w:pPr>
      <w:rPr>
        <w:rFonts w:hint="default"/>
      </w:rPr>
    </w:lvl>
    <w:lvl w:ilvl="2" w:tplc="23AA8E94">
      <w:start w:val="1"/>
      <w:numFmt w:val="bullet"/>
      <w:lvlText w:val="·"/>
      <w:lvlJc w:val="left"/>
      <w:pPr>
        <w:ind w:left="2160" w:hanging="360"/>
      </w:pPr>
      <w:rPr>
        <w:rFonts w:hint="default" w:ascii="Symbol" w:hAnsi="Symbol"/>
      </w:rPr>
    </w:lvl>
    <w:lvl w:ilvl="3" w:tplc="04090019">
      <w:start w:val="1"/>
      <w:numFmt w:val="lowerLetter"/>
      <w:lvlText w:val="%4."/>
      <w:lvlJc w:val="left"/>
      <w:pPr>
        <w:ind w:left="2880" w:hanging="360"/>
      </w:p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2BCC6D46"/>
    <w:multiLevelType w:val="hybridMultilevel"/>
    <w:tmpl w:val="C7A8315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2EC8772C"/>
    <w:multiLevelType w:val="hybridMultilevel"/>
    <w:tmpl w:val="FFFFFFFF"/>
    <w:lvl w:ilvl="0" w:tplc="23AA8E94">
      <w:start w:val="1"/>
      <w:numFmt w:val="bullet"/>
      <w:lvlText w:val="·"/>
      <w:lvlJc w:val="left"/>
      <w:pPr>
        <w:ind w:left="720" w:hanging="360"/>
      </w:pPr>
      <w:rPr>
        <w:rFonts w:hint="default" w:ascii="Symbol" w:hAnsi="Symbol"/>
      </w:rPr>
    </w:lvl>
    <w:lvl w:ilvl="1" w:tplc="55D06F7C">
      <w:start w:val="1"/>
      <w:numFmt w:val="bullet"/>
      <w:lvlText w:val="o"/>
      <w:lvlJc w:val="left"/>
      <w:pPr>
        <w:ind w:left="1440" w:hanging="360"/>
      </w:pPr>
      <w:rPr>
        <w:rFonts w:hint="default" w:ascii="Courier New" w:hAnsi="Courier New"/>
      </w:rPr>
    </w:lvl>
    <w:lvl w:ilvl="2" w:tplc="6A269950">
      <w:start w:val="1"/>
      <w:numFmt w:val="bullet"/>
      <w:lvlText w:val=""/>
      <w:lvlJc w:val="left"/>
      <w:pPr>
        <w:ind w:left="2160" w:hanging="360"/>
      </w:pPr>
      <w:rPr>
        <w:rFonts w:hint="default" w:ascii="Wingdings" w:hAnsi="Wingdings"/>
      </w:rPr>
    </w:lvl>
    <w:lvl w:ilvl="3" w:tplc="368E31EE">
      <w:start w:val="1"/>
      <w:numFmt w:val="bullet"/>
      <w:lvlText w:val=""/>
      <w:lvlJc w:val="left"/>
      <w:pPr>
        <w:ind w:left="2880" w:hanging="360"/>
      </w:pPr>
      <w:rPr>
        <w:rFonts w:hint="default" w:ascii="Symbol" w:hAnsi="Symbol"/>
      </w:rPr>
    </w:lvl>
    <w:lvl w:ilvl="4" w:tplc="F46A24F6">
      <w:start w:val="1"/>
      <w:numFmt w:val="bullet"/>
      <w:lvlText w:val="o"/>
      <w:lvlJc w:val="left"/>
      <w:pPr>
        <w:ind w:left="3600" w:hanging="360"/>
      </w:pPr>
      <w:rPr>
        <w:rFonts w:hint="default" w:ascii="Courier New" w:hAnsi="Courier New"/>
      </w:rPr>
    </w:lvl>
    <w:lvl w:ilvl="5" w:tplc="7B001440">
      <w:start w:val="1"/>
      <w:numFmt w:val="bullet"/>
      <w:lvlText w:val=""/>
      <w:lvlJc w:val="left"/>
      <w:pPr>
        <w:ind w:left="4320" w:hanging="360"/>
      </w:pPr>
      <w:rPr>
        <w:rFonts w:hint="default" w:ascii="Wingdings" w:hAnsi="Wingdings"/>
      </w:rPr>
    </w:lvl>
    <w:lvl w:ilvl="6" w:tplc="47D66990">
      <w:start w:val="1"/>
      <w:numFmt w:val="bullet"/>
      <w:lvlText w:val=""/>
      <w:lvlJc w:val="left"/>
      <w:pPr>
        <w:ind w:left="5040" w:hanging="360"/>
      </w:pPr>
      <w:rPr>
        <w:rFonts w:hint="default" w:ascii="Symbol" w:hAnsi="Symbol"/>
      </w:rPr>
    </w:lvl>
    <w:lvl w:ilvl="7" w:tplc="2E607722">
      <w:start w:val="1"/>
      <w:numFmt w:val="bullet"/>
      <w:lvlText w:val="o"/>
      <w:lvlJc w:val="left"/>
      <w:pPr>
        <w:ind w:left="5760" w:hanging="360"/>
      </w:pPr>
      <w:rPr>
        <w:rFonts w:hint="default" w:ascii="Courier New" w:hAnsi="Courier New"/>
      </w:rPr>
    </w:lvl>
    <w:lvl w:ilvl="8" w:tplc="CF823492">
      <w:start w:val="1"/>
      <w:numFmt w:val="bullet"/>
      <w:lvlText w:val=""/>
      <w:lvlJc w:val="left"/>
      <w:pPr>
        <w:ind w:left="6480" w:hanging="360"/>
      </w:pPr>
      <w:rPr>
        <w:rFonts w:hint="default" w:ascii="Wingdings" w:hAnsi="Wingdings"/>
      </w:rPr>
    </w:lvl>
  </w:abstractNum>
  <w:abstractNum w:abstractNumId="20" w15:restartNumberingAfterBreak="0">
    <w:nsid w:val="35F23965"/>
    <w:multiLevelType w:val="hybridMultilevel"/>
    <w:tmpl w:val="90AC7F78"/>
    <w:lvl w:ilvl="0" w:tplc="A75851FA">
      <w:start w:val="1"/>
      <w:numFmt w:val="decimal"/>
      <w:lvlText w:val="%1."/>
      <w:lvlJc w:val="left"/>
      <w:pPr>
        <w:ind w:left="990" w:hanging="360"/>
      </w:pPr>
      <w:rPr>
        <w:b/>
        <w:sz w:val="24"/>
        <w:szCs w:val="24"/>
      </w:rPr>
    </w:lvl>
    <w:lvl w:ilvl="1" w:tplc="04090001">
      <w:start w:val="1"/>
      <w:numFmt w:val="bullet"/>
      <w:lvlText w:val=""/>
      <w:lvlJc w:val="left"/>
      <w:pPr>
        <w:ind w:left="1440" w:hanging="360"/>
      </w:pPr>
      <w:rPr>
        <w:rFonts w:hint="default" w:ascii="Symbol" w:hAnsi="Symbol"/>
      </w:rPr>
    </w:lvl>
    <w:lvl w:ilvl="2" w:tplc="04090001">
      <w:start w:val="1"/>
      <w:numFmt w:val="bullet"/>
      <w:lvlText w:val=""/>
      <w:lvlJc w:val="left"/>
      <w:pPr>
        <w:ind w:left="2160" w:hanging="180"/>
      </w:pPr>
      <w:rPr>
        <w:rFonts w:hint="default" w:ascii="Symbol" w:hAnsi="Symbol"/>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344817"/>
    <w:multiLevelType w:val="hybridMultilevel"/>
    <w:tmpl w:val="98BA92CC"/>
    <w:lvl w:ilvl="0" w:tplc="04090003">
      <w:start w:val="1"/>
      <w:numFmt w:val="bullet"/>
      <w:lvlText w:val="o"/>
      <w:lvlJc w:val="left"/>
      <w:pPr>
        <w:ind w:left="720" w:hanging="360"/>
      </w:pPr>
      <w:rPr>
        <w:rFonts w:hint="default" w:ascii="Courier New" w:hAnsi="Courier New" w:cs="Courier New"/>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3A4E00B7"/>
    <w:multiLevelType w:val="hybridMultilevel"/>
    <w:tmpl w:val="8AF2059C"/>
    <w:lvl w:ilvl="0" w:tplc="04090001">
      <w:start w:val="1"/>
      <w:numFmt w:val="bullet"/>
      <w:lvlText w:val=""/>
      <w:lvlJc w:val="left"/>
      <w:pPr>
        <w:ind w:left="720" w:hanging="360"/>
      </w:pPr>
      <w:rPr>
        <w:rFonts w:hint="default" w:ascii="Symbol" w:hAnsi="Symbol"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3EC84DE8"/>
    <w:multiLevelType w:val="multilevel"/>
    <w:tmpl w:val="1E4EDE52"/>
    <w:lvl w:ilvl="0">
      <w:start w:val="1"/>
      <w:numFmt w:val="decimal"/>
      <w:lvlText w:val="ARTICLE %1."/>
      <w:lvlJc w:val="left"/>
      <w:pPr>
        <w:tabs>
          <w:tab w:val="num" w:pos="2520"/>
        </w:tabs>
        <w:ind w:left="1080" w:firstLine="0"/>
      </w:pPr>
      <w:rPr>
        <w:rFonts w:hint="default" w:ascii="Times" w:hAnsi="Times"/>
        <w:b/>
        <w:i w:val="0"/>
        <w:caps/>
        <w:sz w:val="22"/>
        <w:szCs w:val="22"/>
      </w:rPr>
    </w:lvl>
    <w:lvl w:ilvl="1">
      <w:start w:val="1"/>
      <w:numFmt w:val="decimal"/>
      <w:isLgl/>
      <w:lvlText w:val="%1.%2"/>
      <w:lvlJc w:val="left"/>
      <w:pPr>
        <w:tabs>
          <w:tab w:val="num" w:pos="6840"/>
        </w:tabs>
        <w:ind w:left="6480" w:firstLine="0"/>
      </w:pPr>
      <w:rPr>
        <w:sz w:val="22"/>
      </w:rPr>
    </w:lvl>
    <w:lvl w:ilvl="2">
      <w:start w:val="1"/>
      <w:numFmt w:val="decimal"/>
      <w:lvlText w:val="%1.%2.%3"/>
      <w:lvlJc w:val="left"/>
      <w:pPr>
        <w:tabs>
          <w:tab w:val="num" w:pos="900"/>
        </w:tabs>
        <w:ind w:left="-180" w:firstLine="720"/>
      </w:pPr>
      <w:rPr>
        <w:rFonts w:hint="default" w:ascii="Times" w:hAnsi="Times"/>
        <w:b w:val="0"/>
        <w:i w:val="0"/>
        <w:sz w:val="22"/>
        <w:szCs w:val="22"/>
      </w:rPr>
    </w:lvl>
    <w:lvl w:ilvl="3">
      <w:start w:val="1"/>
      <w:numFmt w:val="lowerRoman"/>
      <w:suff w:val="nothing"/>
      <w:lvlText w:val="(%4)"/>
      <w:lvlJc w:val="left"/>
      <w:pPr>
        <w:ind w:left="0" w:firstLine="1440"/>
      </w:pPr>
      <w:rPr>
        <w:rFonts w:hint="default" w:ascii="Times" w:hAnsi="Times"/>
        <w:b w:val="0"/>
        <w:i w:val="0"/>
        <w:sz w:val="24"/>
      </w:rPr>
    </w:lvl>
    <w:lvl w:ilvl="4">
      <w:start w:val="1"/>
      <w:numFmt w:val="none"/>
      <w:suff w:val="nothing"/>
      <w:lvlText w:val=""/>
      <w:lvlJc w:val="left"/>
      <w:pPr>
        <w:ind w:left="0" w:firstLine="0"/>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440" w:firstLine="0"/>
      </w:pPr>
      <w:rPr>
        <w:rFonts w:hint="default"/>
      </w:rPr>
    </w:lvl>
    <w:lvl w:ilvl="7">
      <w:start w:val="1"/>
      <w:numFmt w:val="none"/>
      <w:suff w:val="nothing"/>
      <w:lvlText w:val=""/>
      <w:lvlJc w:val="left"/>
      <w:pPr>
        <w:ind w:left="2160" w:firstLine="0"/>
      </w:pPr>
      <w:rPr>
        <w:rFonts w:hint="default"/>
      </w:rPr>
    </w:lvl>
    <w:lvl w:ilvl="8">
      <w:start w:val="1"/>
      <w:numFmt w:val="lowerLetter"/>
      <w:suff w:val="nothing"/>
      <w:lvlText w:val="%9"/>
      <w:lvlJc w:val="left"/>
      <w:pPr>
        <w:ind w:left="2880" w:firstLine="0"/>
      </w:pPr>
      <w:rPr>
        <w:rFonts w:hint="default"/>
        <w:b w:val="0"/>
        <w:i w:val="0"/>
        <w:caps w:val="0"/>
        <w:strike w:val="0"/>
        <w:dstrike w:val="0"/>
        <w:outline w:val="0"/>
        <w:shadow w:val="0"/>
        <w:emboss w:val="0"/>
        <w:imprint w:val="0"/>
        <w:vanish w:val="0"/>
        <w:color w:val="auto"/>
        <w:spacing w:val="0"/>
        <w:w w:val="100"/>
        <w:kern w:val="0"/>
        <w:position w:val="0"/>
        <w:u w:val="none"/>
        <w:effect w:val="none"/>
        <w:vertAlign w:val="baseline"/>
      </w:rPr>
    </w:lvl>
  </w:abstractNum>
  <w:abstractNum w:abstractNumId="24" w15:restartNumberingAfterBreak="0">
    <w:nsid w:val="49952CC7"/>
    <w:multiLevelType w:val="hybridMultilevel"/>
    <w:tmpl w:val="24D6877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4A1260A9"/>
    <w:multiLevelType w:val="hybridMultilevel"/>
    <w:tmpl w:val="FAD2E3D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4A450FB2"/>
    <w:multiLevelType w:val="multilevel"/>
    <w:tmpl w:val="C310D73C"/>
    <w:lvl w:ilvl="0">
      <w:start w:val="1"/>
      <w:numFmt w:val="decimal"/>
      <w:pStyle w:val="Task1"/>
      <w:lvlText w:val="Task %1:"/>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Task2"/>
      <w:lvlText w:val="Task %1.%2:"/>
      <w:lvlJc w:val="left"/>
      <w:pPr>
        <w:tabs>
          <w:tab w:val="num" w:pos="72"/>
        </w:tabs>
        <w:ind w:left="0" w:firstLine="0"/>
      </w:pPr>
      <w:rPr>
        <w:rFonts w:hint="default"/>
      </w:rPr>
    </w:lvl>
    <w:lvl w:ilvl="2">
      <w:start w:val="1"/>
      <w:numFmt w:val="decimal"/>
      <w:pStyle w:val="Task3"/>
      <w:lvlText w:val="Task %1.%2.%3:"/>
      <w:lvlJc w:val="left"/>
      <w:pPr>
        <w:ind w:left="0" w:firstLine="0"/>
      </w:pPr>
      <w:rPr>
        <w:rFonts w:hint="default" w:ascii="Arial" w:hAnsi="Arial" w:cs="Times New Roman"/>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
      <w:pStyle w:val="Task4"/>
      <w:lvlText w:val="Task %1.%2.%3.%4."/>
      <w:lvlJc w:val="left"/>
      <w:pPr>
        <w:ind w:left="0" w:firstLine="0"/>
      </w:pPr>
      <w:rPr>
        <w:rFonts w:hint="default"/>
      </w:rPr>
    </w:lvl>
    <w:lvl w:ilvl="4">
      <w:start w:val="1"/>
      <w:numFmt w:val="decimal"/>
      <w:pStyle w:val="Task5"/>
      <w:lvlText w:val="Task %1.%2.%3.%4.%5."/>
      <w:lvlJc w:val="left"/>
      <w:pPr>
        <w:ind w:left="0" w:firstLine="0"/>
      </w:pPr>
      <w:rPr>
        <w:rFonts w:hint="default"/>
      </w:rPr>
    </w:lvl>
    <w:lvl w:ilvl="5">
      <w:start w:val="1"/>
      <w:numFmt w:val="decimal"/>
      <w:pStyle w:val="Task6"/>
      <w:lvlText w:val="Task %1.%2.%3.%4.%5.%6."/>
      <w:lvlJc w:val="left"/>
      <w:pPr>
        <w:ind w:left="0" w:firstLine="0"/>
      </w:pPr>
      <w:rPr>
        <w:rFonts w:hint="default"/>
      </w:rPr>
    </w:lvl>
    <w:lvl w:ilvl="6">
      <w:start w:val="1"/>
      <w:numFmt w:val="decimal"/>
      <w:pStyle w:val="Task7"/>
      <w:lvlText w:val="Task %1.%2.%3.%4.%5.%6.%7."/>
      <w:lvlJc w:val="left"/>
      <w:pPr>
        <w:tabs>
          <w:tab w:val="num" w:pos="0"/>
        </w:tabs>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7" w15:restartNumberingAfterBreak="0">
    <w:nsid w:val="4AF67AE2"/>
    <w:multiLevelType w:val="hybridMultilevel"/>
    <w:tmpl w:val="F54AC908"/>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8" w15:restartNumberingAfterBreak="0">
    <w:nsid w:val="4B08316D"/>
    <w:multiLevelType w:val="hybridMultilevel"/>
    <w:tmpl w:val="870A0522"/>
    <w:lvl w:ilvl="0" w:tplc="04090001">
      <w:start w:val="1"/>
      <w:numFmt w:val="bullet"/>
      <w:lvlText w:val=""/>
      <w:lvlJc w:val="left"/>
      <w:pPr>
        <w:ind w:left="1440" w:hanging="360"/>
      </w:pPr>
      <w:rPr>
        <w:rFonts w:hint="default" w:ascii="Symbol" w:hAnsi="Symbol"/>
      </w:rPr>
    </w:lvl>
    <w:lvl w:ilvl="1" w:tplc="04090003">
      <w:start w:val="1"/>
      <w:numFmt w:val="bullet"/>
      <w:lvlText w:val="o"/>
      <w:lvlJc w:val="left"/>
      <w:pPr>
        <w:ind w:left="2160" w:hanging="360"/>
      </w:pPr>
      <w:rPr>
        <w:rFonts w:hint="default" w:ascii="Courier New" w:hAnsi="Courier New" w:cs="Courier New"/>
      </w:rPr>
    </w:lvl>
    <w:lvl w:ilvl="2" w:tplc="04090005">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9" w15:restartNumberingAfterBreak="0">
    <w:nsid w:val="4FE011DA"/>
    <w:multiLevelType w:val="hybridMultilevel"/>
    <w:tmpl w:val="AF665DB0"/>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30" w15:restartNumberingAfterBreak="0">
    <w:nsid w:val="53DA1E42"/>
    <w:multiLevelType w:val="hybridMultilevel"/>
    <w:tmpl w:val="FFFFFFFF"/>
    <w:lvl w:ilvl="0" w:tplc="E24C3A48">
      <w:start w:val="1"/>
      <w:numFmt w:val="bullet"/>
      <w:lvlText w:val="·"/>
      <w:lvlJc w:val="left"/>
      <w:pPr>
        <w:ind w:left="720" w:hanging="360"/>
      </w:pPr>
      <w:rPr>
        <w:rFonts w:hint="default" w:ascii="Symbol" w:hAnsi="Symbol"/>
      </w:rPr>
    </w:lvl>
    <w:lvl w:ilvl="1" w:tplc="6E180080">
      <w:start w:val="1"/>
      <w:numFmt w:val="bullet"/>
      <w:lvlText w:val="o"/>
      <w:lvlJc w:val="left"/>
      <w:pPr>
        <w:ind w:left="1440" w:hanging="360"/>
      </w:pPr>
      <w:rPr>
        <w:rFonts w:hint="default" w:ascii="Courier New" w:hAnsi="Courier New"/>
      </w:rPr>
    </w:lvl>
    <w:lvl w:ilvl="2" w:tplc="7396C608">
      <w:start w:val="1"/>
      <w:numFmt w:val="bullet"/>
      <w:lvlText w:val=""/>
      <w:lvlJc w:val="left"/>
      <w:pPr>
        <w:ind w:left="2160" w:hanging="360"/>
      </w:pPr>
      <w:rPr>
        <w:rFonts w:hint="default" w:ascii="Wingdings" w:hAnsi="Wingdings"/>
      </w:rPr>
    </w:lvl>
    <w:lvl w:ilvl="3" w:tplc="AE68551E">
      <w:start w:val="1"/>
      <w:numFmt w:val="bullet"/>
      <w:lvlText w:val=""/>
      <w:lvlJc w:val="left"/>
      <w:pPr>
        <w:ind w:left="2880" w:hanging="360"/>
      </w:pPr>
      <w:rPr>
        <w:rFonts w:hint="default" w:ascii="Symbol" w:hAnsi="Symbol"/>
      </w:rPr>
    </w:lvl>
    <w:lvl w:ilvl="4" w:tplc="BEB820DC">
      <w:start w:val="1"/>
      <w:numFmt w:val="bullet"/>
      <w:lvlText w:val="o"/>
      <w:lvlJc w:val="left"/>
      <w:pPr>
        <w:ind w:left="3600" w:hanging="360"/>
      </w:pPr>
      <w:rPr>
        <w:rFonts w:hint="default" w:ascii="Courier New" w:hAnsi="Courier New"/>
      </w:rPr>
    </w:lvl>
    <w:lvl w:ilvl="5" w:tplc="D8303B76">
      <w:start w:val="1"/>
      <w:numFmt w:val="bullet"/>
      <w:lvlText w:val=""/>
      <w:lvlJc w:val="left"/>
      <w:pPr>
        <w:ind w:left="4320" w:hanging="360"/>
      </w:pPr>
      <w:rPr>
        <w:rFonts w:hint="default" w:ascii="Wingdings" w:hAnsi="Wingdings"/>
      </w:rPr>
    </w:lvl>
    <w:lvl w:ilvl="6" w:tplc="A29A901A">
      <w:start w:val="1"/>
      <w:numFmt w:val="bullet"/>
      <w:lvlText w:val=""/>
      <w:lvlJc w:val="left"/>
      <w:pPr>
        <w:ind w:left="5040" w:hanging="360"/>
      </w:pPr>
      <w:rPr>
        <w:rFonts w:hint="default" w:ascii="Symbol" w:hAnsi="Symbol"/>
      </w:rPr>
    </w:lvl>
    <w:lvl w:ilvl="7" w:tplc="E19E2DB2">
      <w:start w:val="1"/>
      <w:numFmt w:val="bullet"/>
      <w:lvlText w:val="o"/>
      <w:lvlJc w:val="left"/>
      <w:pPr>
        <w:ind w:left="5760" w:hanging="360"/>
      </w:pPr>
      <w:rPr>
        <w:rFonts w:hint="default" w:ascii="Courier New" w:hAnsi="Courier New"/>
      </w:rPr>
    </w:lvl>
    <w:lvl w:ilvl="8" w:tplc="72F24A4A">
      <w:start w:val="1"/>
      <w:numFmt w:val="bullet"/>
      <w:lvlText w:val=""/>
      <w:lvlJc w:val="left"/>
      <w:pPr>
        <w:ind w:left="6480" w:hanging="360"/>
      </w:pPr>
      <w:rPr>
        <w:rFonts w:hint="default" w:ascii="Wingdings" w:hAnsi="Wingdings"/>
      </w:rPr>
    </w:lvl>
  </w:abstractNum>
  <w:abstractNum w:abstractNumId="31" w15:restartNumberingAfterBreak="0">
    <w:nsid w:val="561B0493"/>
    <w:multiLevelType w:val="hybridMultilevel"/>
    <w:tmpl w:val="444452E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2" w15:restartNumberingAfterBreak="0">
    <w:nsid w:val="5706527E"/>
    <w:multiLevelType w:val="hybridMultilevel"/>
    <w:tmpl w:val="DB18CA4A"/>
    <w:lvl w:ilvl="0" w:tplc="4D34505A">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3" w15:restartNumberingAfterBreak="0">
    <w:nsid w:val="5F377A62"/>
    <w:multiLevelType w:val="hybridMultilevel"/>
    <w:tmpl w:val="BE3211B4"/>
    <w:lvl w:ilvl="0" w:tplc="8CD8D69E">
      <w:start w:val="1"/>
      <w:numFmt w:val="decimal"/>
      <w:lvlText w:val="%1."/>
      <w:lvlJc w:val="left"/>
      <w:pPr>
        <w:ind w:left="990" w:hanging="360"/>
      </w:pPr>
      <w:rPr>
        <w:sz w:val="24"/>
        <w:szCs w:val="24"/>
      </w:rPr>
    </w:lvl>
    <w:lvl w:ilvl="1" w:tplc="04090001">
      <w:start w:val="1"/>
      <w:numFmt w:val="bullet"/>
      <w:lvlText w:val=""/>
      <w:lvlJc w:val="left"/>
      <w:pPr>
        <w:ind w:left="1440" w:hanging="360"/>
      </w:pPr>
      <w:rPr>
        <w:rFonts w:hint="default" w:ascii="Symbol" w:hAnsi="Symbol"/>
      </w:rPr>
    </w:lvl>
    <w:lvl w:ilvl="2" w:tplc="04090001">
      <w:start w:val="1"/>
      <w:numFmt w:val="bullet"/>
      <w:lvlText w:val=""/>
      <w:lvlJc w:val="left"/>
      <w:pPr>
        <w:ind w:left="2160" w:hanging="180"/>
      </w:pPr>
      <w:rPr>
        <w:rFonts w:hint="default" w:ascii="Symbol" w:hAnsi="Symbol"/>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403257"/>
    <w:multiLevelType w:val="hybridMultilevel"/>
    <w:tmpl w:val="EF845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AB165B"/>
    <w:multiLevelType w:val="hybridMultilevel"/>
    <w:tmpl w:val="B5F4D028"/>
    <w:lvl w:ilvl="0" w:tplc="2B48D6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513B3B"/>
    <w:multiLevelType w:val="hybridMultilevel"/>
    <w:tmpl w:val="6AF6F942"/>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37" w15:restartNumberingAfterBreak="0">
    <w:nsid w:val="6B062160"/>
    <w:multiLevelType w:val="hybridMultilevel"/>
    <w:tmpl w:val="FFFFFFFF"/>
    <w:lvl w:ilvl="0" w:tplc="114E42C0">
      <w:start w:val="6"/>
      <w:numFmt w:val="decimal"/>
      <w:lvlText w:val="%1"/>
      <w:lvlJc w:val="left"/>
      <w:pPr>
        <w:ind w:left="720" w:hanging="360"/>
      </w:pPr>
    </w:lvl>
    <w:lvl w:ilvl="1" w:tplc="27CADF00">
      <w:start w:val="1"/>
      <w:numFmt w:val="lowerLetter"/>
      <w:lvlText w:val="%2."/>
      <w:lvlJc w:val="left"/>
      <w:pPr>
        <w:ind w:left="1440" w:hanging="360"/>
      </w:pPr>
    </w:lvl>
    <w:lvl w:ilvl="2" w:tplc="C19ACC14">
      <w:start w:val="1"/>
      <w:numFmt w:val="lowerRoman"/>
      <w:lvlText w:val="%3."/>
      <w:lvlJc w:val="right"/>
      <w:pPr>
        <w:ind w:left="2160" w:hanging="180"/>
      </w:pPr>
    </w:lvl>
    <w:lvl w:ilvl="3" w:tplc="C4720222">
      <w:start w:val="1"/>
      <w:numFmt w:val="decimal"/>
      <w:lvlText w:val="%4."/>
      <w:lvlJc w:val="left"/>
      <w:pPr>
        <w:ind w:left="2880" w:hanging="360"/>
      </w:pPr>
    </w:lvl>
    <w:lvl w:ilvl="4" w:tplc="3970E172">
      <w:start w:val="1"/>
      <w:numFmt w:val="lowerLetter"/>
      <w:lvlText w:val="%5."/>
      <w:lvlJc w:val="left"/>
      <w:pPr>
        <w:ind w:left="3600" w:hanging="360"/>
      </w:pPr>
    </w:lvl>
    <w:lvl w:ilvl="5" w:tplc="661EEFEA">
      <w:start w:val="1"/>
      <w:numFmt w:val="lowerRoman"/>
      <w:lvlText w:val="%6."/>
      <w:lvlJc w:val="right"/>
      <w:pPr>
        <w:ind w:left="4320" w:hanging="180"/>
      </w:pPr>
    </w:lvl>
    <w:lvl w:ilvl="6" w:tplc="7194B5C2">
      <w:start w:val="1"/>
      <w:numFmt w:val="decimal"/>
      <w:lvlText w:val="%7."/>
      <w:lvlJc w:val="left"/>
      <w:pPr>
        <w:ind w:left="5040" w:hanging="360"/>
      </w:pPr>
    </w:lvl>
    <w:lvl w:ilvl="7" w:tplc="7870D390">
      <w:start w:val="1"/>
      <w:numFmt w:val="lowerLetter"/>
      <w:lvlText w:val="%8."/>
      <w:lvlJc w:val="left"/>
      <w:pPr>
        <w:ind w:left="5760" w:hanging="360"/>
      </w:pPr>
    </w:lvl>
    <w:lvl w:ilvl="8" w:tplc="E442753A">
      <w:start w:val="1"/>
      <w:numFmt w:val="lowerRoman"/>
      <w:lvlText w:val="%9."/>
      <w:lvlJc w:val="right"/>
      <w:pPr>
        <w:ind w:left="6480" w:hanging="180"/>
      </w:pPr>
    </w:lvl>
  </w:abstractNum>
  <w:abstractNum w:abstractNumId="38" w15:restartNumberingAfterBreak="0">
    <w:nsid w:val="74181A5F"/>
    <w:multiLevelType w:val="hybridMultilevel"/>
    <w:tmpl w:val="36B0642C"/>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39" w15:restartNumberingAfterBreak="0">
    <w:nsid w:val="74D30F4E"/>
    <w:multiLevelType w:val="hybridMultilevel"/>
    <w:tmpl w:val="BBCAE672"/>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40" w15:restartNumberingAfterBreak="0">
    <w:nsid w:val="75115B74"/>
    <w:multiLevelType w:val="hybridMultilevel"/>
    <w:tmpl w:val="6A56ED3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1186137544">
    <w:abstractNumId w:val="37"/>
  </w:num>
  <w:num w:numId="2" w16cid:durableId="1857571252">
    <w:abstractNumId w:val="0"/>
  </w:num>
  <w:num w:numId="3" w16cid:durableId="70665214">
    <w:abstractNumId w:val="12"/>
  </w:num>
  <w:num w:numId="4" w16cid:durableId="630984970">
    <w:abstractNumId w:val="6"/>
  </w:num>
  <w:num w:numId="5" w16cid:durableId="539784535">
    <w:abstractNumId w:val="4"/>
  </w:num>
  <w:num w:numId="6" w16cid:durableId="195434324">
    <w:abstractNumId w:val="26"/>
  </w:num>
  <w:num w:numId="7" w16cid:durableId="1531842524">
    <w:abstractNumId w:val="25"/>
  </w:num>
  <w:num w:numId="8" w16cid:durableId="1020282043">
    <w:abstractNumId w:val="31"/>
  </w:num>
  <w:num w:numId="9" w16cid:durableId="1008140842">
    <w:abstractNumId w:val="17"/>
  </w:num>
  <w:num w:numId="10" w16cid:durableId="1447390793">
    <w:abstractNumId w:val="18"/>
  </w:num>
  <w:num w:numId="11" w16cid:durableId="1636106315">
    <w:abstractNumId w:val="15"/>
  </w:num>
  <w:num w:numId="12" w16cid:durableId="466095515">
    <w:abstractNumId w:val="10"/>
  </w:num>
  <w:num w:numId="13" w16cid:durableId="871915678">
    <w:abstractNumId w:val="34"/>
  </w:num>
  <w:num w:numId="14" w16cid:durableId="1588535561">
    <w:abstractNumId w:val="9"/>
  </w:num>
  <w:num w:numId="15" w16cid:durableId="285350580">
    <w:abstractNumId w:val="11"/>
  </w:num>
  <w:num w:numId="16" w16cid:durableId="949046468">
    <w:abstractNumId w:val="33"/>
  </w:num>
  <w:num w:numId="17" w16cid:durableId="828208322">
    <w:abstractNumId w:val="1"/>
  </w:num>
  <w:num w:numId="18" w16cid:durableId="1954164351">
    <w:abstractNumId w:val="20"/>
  </w:num>
  <w:num w:numId="19" w16cid:durableId="106245320">
    <w:abstractNumId w:val="14"/>
  </w:num>
  <w:num w:numId="20" w16cid:durableId="1294673101">
    <w:abstractNumId w:val="21"/>
  </w:num>
  <w:num w:numId="21" w16cid:durableId="853038267">
    <w:abstractNumId w:val="30"/>
  </w:num>
  <w:num w:numId="22" w16cid:durableId="840389442">
    <w:abstractNumId w:val="19"/>
  </w:num>
  <w:num w:numId="23" w16cid:durableId="493909719">
    <w:abstractNumId w:val="8"/>
  </w:num>
  <w:num w:numId="24" w16cid:durableId="392965469">
    <w:abstractNumId w:val="12"/>
  </w:num>
  <w:num w:numId="25" w16cid:durableId="1098616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88834990">
    <w:abstractNumId w:val="29"/>
  </w:num>
  <w:num w:numId="27" w16cid:durableId="2138062841">
    <w:abstractNumId w:val="39"/>
  </w:num>
  <w:num w:numId="28" w16cid:durableId="939722277">
    <w:abstractNumId w:val="38"/>
  </w:num>
  <w:num w:numId="29" w16cid:durableId="347146893">
    <w:abstractNumId w:val="36"/>
  </w:num>
  <w:num w:numId="30" w16cid:durableId="827012701">
    <w:abstractNumId w:val="28"/>
  </w:num>
  <w:num w:numId="31" w16cid:durableId="998851733">
    <w:abstractNumId w:val="40"/>
  </w:num>
  <w:num w:numId="32" w16cid:durableId="171534681">
    <w:abstractNumId w:val="24"/>
  </w:num>
  <w:num w:numId="33" w16cid:durableId="1364016635">
    <w:abstractNumId w:val="7"/>
  </w:num>
  <w:num w:numId="34" w16cid:durableId="1938827226">
    <w:abstractNumId w:val="13"/>
  </w:num>
  <w:num w:numId="35" w16cid:durableId="1264529308">
    <w:abstractNumId w:val="23"/>
  </w:num>
  <w:num w:numId="36" w16cid:durableId="1466049781">
    <w:abstractNumId w:val="23"/>
    <w:lvlOverride w:ilvl="0">
      <w:startOverride w:val="1"/>
    </w:lvlOverride>
    <w:lvlOverride w:ilvl="1">
      <w:startOverride w:val="1"/>
    </w:lvlOverride>
    <w:lvlOverride w:ilvl="2">
      <w:startOverride w:val="5"/>
    </w:lvlOverride>
  </w:num>
  <w:num w:numId="37" w16cid:durableId="2069919412">
    <w:abstractNumId w:val="2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535780512">
    <w:abstractNumId w:val="16"/>
    <w:lvlOverride w:ilvl="0"/>
    <w:lvlOverride w:ilvl="1"/>
    <w:lvlOverride w:ilvl="2"/>
    <w:lvlOverride w:ilvl="3"/>
    <w:lvlOverride w:ilvl="4"/>
    <w:lvlOverride w:ilvl="5"/>
    <w:lvlOverride w:ilvl="6"/>
    <w:lvlOverride w:ilvl="7"/>
    <w:lvlOverride w:ilvl="8"/>
  </w:num>
  <w:num w:numId="39" w16cid:durableId="1581477617">
    <w:abstractNumId w:val="32"/>
  </w:num>
  <w:num w:numId="40" w16cid:durableId="1466702273">
    <w:abstractNumId w:val="2"/>
  </w:num>
  <w:num w:numId="41" w16cid:durableId="859583295">
    <w:abstractNumId w:val="3"/>
  </w:num>
  <w:num w:numId="42" w16cid:durableId="1049257605">
    <w:abstractNumId w:val="35"/>
  </w:num>
  <w:num w:numId="43" w16cid:durableId="957180206">
    <w:abstractNumId w:val="22"/>
  </w:num>
  <w:num w:numId="44" w16cid:durableId="1422604655">
    <w:abstractNumId w:val="16"/>
  </w:num>
  <w:num w:numId="45" w16cid:durableId="447894090">
    <w:abstractNumId w:val="27"/>
  </w:num>
  <w:num w:numId="46" w16cid:durableId="516432462">
    <w:abstractNumId w:val="5"/>
  </w:num>
  <w:num w:numId="47" w16cid:durableId="41335760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85414709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20"/>
  <w:activeWritingStyle w:lang="en-US" w:vendorID="8" w:dllVersion="513" w:checkStyle="1" w:appName="MSWord"/>
  <w:proofState w:spelling="clean" w:grammar="clean"/>
  <w:attachedTemplate r:id="rId1"/>
  <w:stylePaneFormatFilter w:val="1208" w:allStyles="0" w:customStyles="0" w:latentStyles="0" w:stylesInUse="1" w:headingStyles="0" w:numberingStyles="0" w:tableStyles="0" w:directFormattingOnRuns="0" w:directFormattingOnParagraphs="1" w:directFormattingOnNumbering="0" w:directFormattingOnTables="0" w:clearFormatting="1" w:top3HeadingStyles="0" w:visibleStyles="0" w:alternateStyleNames="0"/>
  <w:stylePaneSortMethod w:val="0000"/>
  <w:doNotTrackFormatting/>
  <w:defaultTabStop w:val="720"/>
  <w:drawingGridHorizontalSpacing w:val="110"/>
  <w:drawingGridVerticalSpacing w:val="163"/>
  <w:displayHorizontalDrawingGridEvery w:val="0"/>
  <w:displayVerticalDrawingGridEvery w:val="0"/>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11A"/>
    <w:rsid w:val="0000041A"/>
    <w:rsid w:val="00001EAE"/>
    <w:rsid w:val="0000209A"/>
    <w:rsid w:val="0000552D"/>
    <w:rsid w:val="000057C4"/>
    <w:rsid w:val="00005D92"/>
    <w:rsid w:val="00006B35"/>
    <w:rsid w:val="00006B6A"/>
    <w:rsid w:val="000078E0"/>
    <w:rsid w:val="00010E59"/>
    <w:rsid w:val="000113BD"/>
    <w:rsid w:val="000121CE"/>
    <w:rsid w:val="00013013"/>
    <w:rsid w:val="000133C5"/>
    <w:rsid w:val="000138C0"/>
    <w:rsid w:val="00014305"/>
    <w:rsid w:val="0001450E"/>
    <w:rsid w:val="00014732"/>
    <w:rsid w:val="00014869"/>
    <w:rsid w:val="00014C6B"/>
    <w:rsid w:val="00016A49"/>
    <w:rsid w:val="00016B30"/>
    <w:rsid w:val="00017069"/>
    <w:rsid w:val="00017D92"/>
    <w:rsid w:val="00017F2F"/>
    <w:rsid w:val="00020840"/>
    <w:rsid w:val="0002108E"/>
    <w:rsid w:val="00021A14"/>
    <w:rsid w:val="00021CFF"/>
    <w:rsid w:val="00022710"/>
    <w:rsid w:val="00022914"/>
    <w:rsid w:val="00022FA6"/>
    <w:rsid w:val="0002344C"/>
    <w:rsid w:val="0002399F"/>
    <w:rsid w:val="00023BD6"/>
    <w:rsid w:val="00023E3D"/>
    <w:rsid w:val="00024262"/>
    <w:rsid w:val="0002435A"/>
    <w:rsid w:val="00025EFA"/>
    <w:rsid w:val="000269A2"/>
    <w:rsid w:val="00026D71"/>
    <w:rsid w:val="00027ABE"/>
    <w:rsid w:val="000317CC"/>
    <w:rsid w:val="000329C0"/>
    <w:rsid w:val="000333CF"/>
    <w:rsid w:val="00033B9E"/>
    <w:rsid w:val="0003428B"/>
    <w:rsid w:val="000364B6"/>
    <w:rsid w:val="000364FA"/>
    <w:rsid w:val="00037082"/>
    <w:rsid w:val="0003740B"/>
    <w:rsid w:val="00037C7B"/>
    <w:rsid w:val="00037D6F"/>
    <w:rsid w:val="00037FC5"/>
    <w:rsid w:val="00040B49"/>
    <w:rsid w:val="00040F9D"/>
    <w:rsid w:val="00041683"/>
    <w:rsid w:val="0004213F"/>
    <w:rsid w:val="00042716"/>
    <w:rsid w:val="00042E97"/>
    <w:rsid w:val="00042FF1"/>
    <w:rsid w:val="0004363A"/>
    <w:rsid w:val="00043704"/>
    <w:rsid w:val="00043CE5"/>
    <w:rsid w:val="000445A0"/>
    <w:rsid w:val="000448CA"/>
    <w:rsid w:val="0004621F"/>
    <w:rsid w:val="000463A5"/>
    <w:rsid w:val="0004642A"/>
    <w:rsid w:val="00046D6B"/>
    <w:rsid w:val="00046D82"/>
    <w:rsid w:val="0004797B"/>
    <w:rsid w:val="00047A4A"/>
    <w:rsid w:val="0005037D"/>
    <w:rsid w:val="000513DF"/>
    <w:rsid w:val="000531EC"/>
    <w:rsid w:val="000532E9"/>
    <w:rsid w:val="0005469F"/>
    <w:rsid w:val="000551E8"/>
    <w:rsid w:val="00055A61"/>
    <w:rsid w:val="000560AA"/>
    <w:rsid w:val="00057621"/>
    <w:rsid w:val="00057B50"/>
    <w:rsid w:val="00057D5F"/>
    <w:rsid w:val="00060407"/>
    <w:rsid w:val="00060442"/>
    <w:rsid w:val="00060D10"/>
    <w:rsid w:val="00061CF4"/>
    <w:rsid w:val="00062971"/>
    <w:rsid w:val="00063066"/>
    <w:rsid w:val="00063163"/>
    <w:rsid w:val="000638CD"/>
    <w:rsid w:val="00063AC8"/>
    <w:rsid w:val="00063C9D"/>
    <w:rsid w:val="0006478B"/>
    <w:rsid w:val="00065277"/>
    <w:rsid w:val="0006532F"/>
    <w:rsid w:val="0006545A"/>
    <w:rsid w:val="000665EA"/>
    <w:rsid w:val="0007058B"/>
    <w:rsid w:val="0007100D"/>
    <w:rsid w:val="00072A31"/>
    <w:rsid w:val="00073331"/>
    <w:rsid w:val="00073367"/>
    <w:rsid w:val="00073435"/>
    <w:rsid w:val="00073ED8"/>
    <w:rsid w:val="0007424A"/>
    <w:rsid w:val="00074F44"/>
    <w:rsid w:val="00075390"/>
    <w:rsid w:val="000756B5"/>
    <w:rsid w:val="000757D6"/>
    <w:rsid w:val="0007580F"/>
    <w:rsid w:val="00076902"/>
    <w:rsid w:val="00076B14"/>
    <w:rsid w:val="0007738F"/>
    <w:rsid w:val="0007754B"/>
    <w:rsid w:val="0007768C"/>
    <w:rsid w:val="00080F5B"/>
    <w:rsid w:val="00081AF9"/>
    <w:rsid w:val="00081D6E"/>
    <w:rsid w:val="00082895"/>
    <w:rsid w:val="00084F1D"/>
    <w:rsid w:val="000852D8"/>
    <w:rsid w:val="0008571B"/>
    <w:rsid w:val="00085832"/>
    <w:rsid w:val="00085951"/>
    <w:rsid w:val="00085F5C"/>
    <w:rsid w:val="00087318"/>
    <w:rsid w:val="000877DA"/>
    <w:rsid w:val="00087DB9"/>
    <w:rsid w:val="00087E7F"/>
    <w:rsid w:val="00087EEE"/>
    <w:rsid w:val="00090249"/>
    <w:rsid w:val="00090B9B"/>
    <w:rsid w:val="00091D68"/>
    <w:rsid w:val="00091E9E"/>
    <w:rsid w:val="00092606"/>
    <w:rsid w:val="000928E5"/>
    <w:rsid w:val="00092CE7"/>
    <w:rsid w:val="00093344"/>
    <w:rsid w:val="0009357D"/>
    <w:rsid w:val="00094DDD"/>
    <w:rsid w:val="00095391"/>
    <w:rsid w:val="000964A5"/>
    <w:rsid w:val="00096EC3"/>
    <w:rsid w:val="000971C4"/>
    <w:rsid w:val="00097840"/>
    <w:rsid w:val="00097A55"/>
    <w:rsid w:val="00097CB9"/>
    <w:rsid w:val="00097E40"/>
    <w:rsid w:val="000A1108"/>
    <w:rsid w:val="000A12B6"/>
    <w:rsid w:val="000A261D"/>
    <w:rsid w:val="000A2886"/>
    <w:rsid w:val="000A3928"/>
    <w:rsid w:val="000A39F1"/>
    <w:rsid w:val="000A5573"/>
    <w:rsid w:val="000A6E47"/>
    <w:rsid w:val="000A6EF7"/>
    <w:rsid w:val="000B22BA"/>
    <w:rsid w:val="000B2B25"/>
    <w:rsid w:val="000B2C4D"/>
    <w:rsid w:val="000B2EE1"/>
    <w:rsid w:val="000B39A9"/>
    <w:rsid w:val="000B401D"/>
    <w:rsid w:val="000B4DD1"/>
    <w:rsid w:val="000B53DF"/>
    <w:rsid w:val="000B63D3"/>
    <w:rsid w:val="000B6D78"/>
    <w:rsid w:val="000B7212"/>
    <w:rsid w:val="000B7BD3"/>
    <w:rsid w:val="000B7D50"/>
    <w:rsid w:val="000C06A9"/>
    <w:rsid w:val="000C0E7F"/>
    <w:rsid w:val="000C10EB"/>
    <w:rsid w:val="000C1265"/>
    <w:rsid w:val="000C1C09"/>
    <w:rsid w:val="000C1C78"/>
    <w:rsid w:val="000C1CFC"/>
    <w:rsid w:val="000C1F11"/>
    <w:rsid w:val="000C3161"/>
    <w:rsid w:val="000C4374"/>
    <w:rsid w:val="000C548D"/>
    <w:rsid w:val="000C622B"/>
    <w:rsid w:val="000C6884"/>
    <w:rsid w:val="000C6F2A"/>
    <w:rsid w:val="000C7059"/>
    <w:rsid w:val="000D069E"/>
    <w:rsid w:val="000D080D"/>
    <w:rsid w:val="000D0C66"/>
    <w:rsid w:val="000D1EB7"/>
    <w:rsid w:val="000D1F12"/>
    <w:rsid w:val="000D25C0"/>
    <w:rsid w:val="000D3F12"/>
    <w:rsid w:val="000D4C79"/>
    <w:rsid w:val="000D5412"/>
    <w:rsid w:val="000D5D1D"/>
    <w:rsid w:val="000D6466"/>
    <w:rsid w:val="000D691A"/>
    <w:rsid w:val="000D6F38"/>
    <w:rsid w:val="000D7310"/>
    <w:rsid w:val="000D745F"/>
    <w:rsid w:val="000D7CDD"/>
    <w:rsid w:val="000D7EF6"/>
    <w:rsid w:val="000E0A61"/>
    <w:rsid w:val="000E0F41"/>
    <w:rsid w:val="000E18CE"/>
    <w:rsid w:val="000E19A1"/>
    <w:rsid w:val="000E19A8"/>
    <w:rsid w:val="000E1CBF"/>
    <w:rsid w:val="000E271A"/>
    <w:rsid w:val="000E311F"/>
    <w:rsid w:val="000E3314"/>
    <w:rsid w:val="000E46F9"/>
    <w:rsid w:val="000E4BB0"/>
    <w:rsid w:val="000E5ED2"/>
    <w:rsid w:val="000F149C"/>
    <w:rsid w:val="000F2A7D"/>
    <w:rsid w:val="000F2B3F"/>
    <w:rsid w:val="000F3E5A"/>
    <w:rsid w:val="000F3E74"/>
    <w:rsid w:val="000F4B25"/>
    <w:rsid w:val="000F4EA5"/>
    <w:rsid w:val="000F51BB"/>
    <w:rsid w:val="000F51E3"/>
    <w:rsid w:val="000F5D2D"/>
    <w:rsid w:val="000F75DE"/>
    <w:rsid w:val="000F7B30"/>
    <w:rsid w:val="00100066"/>
    <w:rsid w:val="00100E84"/>
    <w:rsid w:val="001019C4"/>
    <w:rsid w:val="0010244A"/>
    <w:rsid w:val="001027B6"/>
    <w:rsid w:val="00102FFD"/>
    <w:rsid w:val="001031E7"/>
    <w:rsid w:val="0010352B"/>
    <w:rsid w:val="00103AC9"/>
    <w:rsid w:val="00104114"/>
    <w:rsid w:val="00104705"/>
    <w:rsid w:val="00104F34"/>
    <w:rsid w:val="001063FE"/>
    <w:rsid w:val="0010679A"/>
    <w:rsid w:val="00107DC0"/>
    <w:rsid w:val="001108A6"/>
    <w:rsid w:val="00110D43"/>
    <w:rsid w:val="00111428"/>
    <w:rsid w:val="0011174F"/>
    <w:rsid w:val="001118DB"/>
    <w:rsid w:val="001119B6"/>
    <w:rsid w:val="00111CE7"/>
    <w:rsid w:val="00112504"/>
    <w:rsid w:val="00112FFF"/>
    <w:rsid w:val="00113656"/>
    <w:rsid w:val="0011370E"/>
    <w:rsid w:val="00113B3F"/>
    <w:rsid w:val="00113CF0"/>
    <w:rsid w:val="001149F8"/>
    <w:rsid w:val="001154AE"/>
    <w:rsid w:val="00115557"/>
    <w:rsid w:val="00115E82"/>
    <w:rsid w:val="00115ED3"/>
    <w:rsid w:val="00116A90"/>
    <w:rsid w:val="0011773C"/>
    <w:rsid w:val="00117BC0"/>
    <w:rsid w:val="00117C61"/>
    <w:rsid w:val="00117E0A"/>
    <w:rsid w:val="00117EB6"/>
    <w:rsid w:val="001204E7"/>
    <w:rsid w:val="00120515"/>
    <w:rsid w:val="00122096"/>
    <w:rsid w:val="0012228D"/>
    <w:rsid w:val="001223CF"/>
    <w:rsid w:val="00122A2A"/>
    <w:rsid w:val="00123717"/>
    <w:rsid w:val="0012372E"/>
    <w:rsid w:val="00123ACB"/>
    <w:rsid w:val="00124915"/>
    <w:rsid w:val="00125045"/>
    <w:rsid w:val="00125922"/>
    <w:rsid w:val="001261FB"/>
    <w:rsid w:val="00126308"/>
    <w:rsid w:val="00126942"/>
    <w:rsid w:val="00126CCA"/>
    <w:rsid w:val="00130B64"/>
    <w:rsid w:val="00131DBC"/>
    <w:rsid w:val="00132D7C"/>
    <w:rsid w:val="00133A09"/>
    <w:rsid w:val="00133A70"/>
    <w:rsid w:val="00134A8C"/>
    <w:rsid w:val="00134FAF"/>
    <w:rsid w:val="00135622"/>
    <w:rsid w:val="001356A1"/>
    <w:rsid w:val="0013576A"/>
    <w:rsid w:val="001364AB"/>
    <w:rsid w:val="00136A1D"/>
    <w:rsid w:val="00136B47"/>
    <w:rsid w:val="001406B7"/>
    <w:rsid w:val="0014083E"/>
    <w:rsid w:val="00140A0F"/>
    <w:rsid w:val="001424EB"/>
    <w:rsid w:val="0014257E"/>
    <w:rsid w:val="00142B98"/>
    <w:rsid w:val="0014378E"/>
    <w:rsid w:val="00143AFB"/>
    <w:rsid w:val="00143FBC"/>
    <w:rsid w:val="00144554"/>
    <w:rsid w:val="00145B2E"/>
    <w:rsid w:val="00146862"/>
    <w:rsid w:val="00146E6F"/>
    <w:rsid w:val="00147362"/>
    <w:rsid w:val="001478D0"/>
    <w:rsid w:val="0015038F"/>
    <w:rsid w:val="0015090A"/>
    <w:rsid w:val="00150EE3"/>
    <w:rsid w:val="00151100"/>
    <w:rsid w:val="001517CA"/>
    <w:rsid w:val="00152150"/>
    <w:rsid w:val="001521C6"/>
    <w:rsid w:val="00152B3B"/>
    <w:rsid w:val="00152E61"/>
    <w:rsid w:val="0015324E"/>
    <w:rsid w:val="0015439B"/>
    <w:rsid w:val="0015454F"/>
    <w:rsid w:val="0015487F"/>
    <w:rsid w:val="00154C1E"/>
    <w:rsid w:val="00154E05"/>
    <w:rsid w:val="001554C4"/>
    <w:rsid w:val="00156FDA"/>
    <w:rsid w:val="001573B6"/>
    <w:rsid w:val="00157C88"/>
    <w:rsid w:val="00160313"/>
    <w:rsid w:val="00160EA8"/>
    <w:rsid w:val="00161272"/>
    <w:rsid w:val="0016145F"/>
    <w:rsid w:val="00161652"/>
    <w:rsid w:val="00164092"/>
    <w:rsid w:val="00164260"/>
    <w:rsid w:val="00165E2D"/>
    <w:rsid w:val="0016650A"/>
    <w:rsid w:val="00166821"/>
    <w:rsid w:val="00170373"/>
    <w:rsid w:val="00170476"/>
    <w:rsid w:val="001706D8"/>
    <w:rsid w:val="001707F7"/>
    <w:rsid w:val="00172350"/>
    <w:rsid w:val="001726EC"/>
    <w:rsid w:val="001726FD"/>
    <w:rsid w:val="001727D4"/>
    <w:rsid w:val="001735B9"/>
    <w:rsid w:val="0017398D"/>
    <w:rsid w:val="00173F70"/>
    <w:rsid w:val="00174B41"/>
    <w:rsid w:val="00174E18"/>
    <w:rsid w:val="00175228"/>
    <w:rsid w:val="0017551C"/>
    <w:rsid w:val="00175D57"/>
    <w:rsid w:val="00175D5B"/>
    <w:rsid w:val="001763B3"/>
    <w:rsid w:val="00176459"/>
    <w:rsid w:val="00176B91"/>
    <w:rsid w:val="001770CF"/>
    <w:rsid w:val="0017785F"/>
    <w:rsid w:val="001804C8"/>
    <w:rsid w:val="00181157"/>
    <w:rsid w:val="00182170"/>
    <w:rsid w:val="00182FA7"/>
    <w:rsid w:val="00183B21"/>
    <w:rsid w:val="00184C0B"/>
    <w:rsid w:val="00185509"/>
    <w:rsid w:val="00185D81"/>
    <w:rsid w:val="0018611C"/>
    <w:rsid w:val="00186D4E"/>
    <w:rsid w:val="0018715A"/>
    <w:rsid w:val="00187664"/>
    <w:rsid w:val="0019034A"/>
    <w:rsid w:val="00190E63"/>
    <w:rsid w:val="00191069"/>
    <w:rsid w:val="00191FBB"/>
    <w:rsid w:val="001935EF"/>
    <w:rsid w:val="00193BD6"/>
    <w:rsid w:val="00193EA0"/>
    <w:rsid w:val="001941EF"/>
    <w:rsid w:val="00195A35"/>
    <w:rsid w:val="001972F0"/>
    <w:rsid w:val="00197942"/>
    <w:rsid w:val="00197D56"/>
    <w:rsid w:val="001A1569"/>
    <w:rsid w:val="001A1A1C"/>
    <w:rsid w:val="001A25CB"/>
    <w:rsid w:val="001A37D8"/>
    <w:rsid w:val="001A3880"/>
    <w:rsid w:val="001A48A0"/>
    <w:rsid w:val="001A519A"/>
    <w:rsid w:val="001A7707"/>
    <w:rsid w:val="001A7A09"/>
    <w:rsid w:val="001B1270"/>
    <w:rsid w:val="001B181F"/>
    <w:rsid w:val="001B25DE"/>
    <w:rsid w:val="001B2AF1"/>
    <w:rsid w:val="001B2C4F"/>
    <w:rsid w:val="001B30C8"/>
    <w:rsid w:val="001B39B2"/>
    <w:rsid w:val="001B43A5"/>
    <w:rsid w:val="001B4FA5"/>
    <w:rsid w:val="001B55BC"/>
    <w:rsid w:val="001B5C8F"/>
    <w:rsid w:val="001B6E3A"/>
    <w:rsid w:val="001B7C4C"/>
    <w:rsid w:val="001C0175"/>
    <w:rsid w:val="001C09EC"/>
    <w:rsid w:val="001C1167"/>
    <w:rsid w:val="001C1200"/>
    <w:rsid w:val="001C1A99"/>
    <w:rsid w:val="001C229D"/>
    <w:rsid w:val="001C28CE"/>
    <w:rsid w:val="001C30D8"/>
    <w:rsid w:val="001C42F7"/>
    <w:rsid w:val="001C45CA"/>
    <w:rsid w:val="001C4A21"/>
    <w:rsid w:val="001C579D"/>
    <w:rsid w:val="001C5DC4"/>
    <w:rsid w:val="001C62F7"/>
    <w:rsid w:val="001C70E9"/>
    <w:rsid w:val="001C7CE0"/>
    <w:rsid w:val="001C7E5C"/>
    <w:rsid w:val="001D13CA"/>
    <w:rsid w:val="001D18D8"/>
    <w:rsid w:val="001D192E"/>
    <w:rsid w:val="001D44A9"/>
    <w:rsid w:val="001D5F31"/>
    <w:rsid w:val="001D6922"/>
    <w:rsid w:val="001D7D2D"/>
    <w:rsid w:val="001D7FBC"/>
    <w:rsid w:val="001E1886"/>
    <w:rsid w:val="001E201E"/>
    <w:rsid w:val="001E2130"/>
    <w:rsid w:val="001E2853"/>
    <w:rsid w:val="001E2BA3"/>
    <w:rsid w:val="001E397B"/>
    <w:rsid w:val="001E4338"/>
    <w:rsid w:val="001E4861"/>
    <w:rsid w:val="001E6B94"/>
    <w:rsid w:val="001E6DED"/>
    <w:rsid w:val="001E7DA7"/>
    <w:rsid w:val="001F1236"/>
    <w:rsid w:val="001F1F60"/>
    <w:rsid w:val="001F2198"/>
    <w:rsid w:val="001F22E7"/>
    <w:rsid w:val="001F2D5B"/>
    <w:rsid w:val="001F31F5"/>
    <w:rsid w:val="001F3565"/>
    <w:rsid w:val="001F3742"/>
    <w:rsid w:val="001F391D"/>
    <w:rsid w:val="001F4E69"/>
    <w:rsid w:val="001F4E95"/>
    <w:rsid w:val="001F4F56"/>
    <w:rsid w:val="001F6D22"/>
    <w:rsid w:val="001F6F35"/>
    <w:rsid w:val="001F7634"/>
    <w:rsid w:val="001F7A9F"/>
    <w:rsid w:val="002003BF"/>
    <w:rsid w:val="0020071F"/>
    <w:rsid w:val="00201DA4"/>
    <w:rsid w:val="00202102"/>
    <w:rsid w:val="00202AAB"/>
    <w:rsid w:val="00204BB5"/>
    <w:rsid w:val="00204C22"/>
    <w:rsid w:val="00206806"/>
    <w:rsid w:val="002069B1"/>
    <w:rsid w:val="0021047B"/>
    <w:rsid w:val="00210B1B"/>
    <w:rsid w:val="0021100E"/>
    <w:rsid w:val="00211021"/>
    <w:rsid w:val="002114AE"/>
    <w:rsid w:val="00211716"/>
    <w:rsid w:val="00211AC4"/>
    <w:rsid w:val="00211BC0"/>
    <w:rsid w:val="0021290A"/>
    <w:rsid w:val="00212AA0"/>
    <w:rsid w:val="0021389C"/>
    <w:rsid w:val="00213BC7"/>
    <w:rsid w:val="00213E74"/>
    <w:rsid w:val="0021400A"/>
    <w:rsid w:val="00214225"/>
    <w:rsid w:val="002145F2"/>
    <w:rsid w:val="00214EF8"/>
    <w:rsid w:val="0021554E"/>
    <w:rsid w:val="002158F8"/>
    <w:rsid w:val="00215EBB"/>
    <w:rsid w:val="00216F44"/>
    <w:rsid w:val="0021742C"/>
    <w:rsid w:val="002175CD"/>
    <w:rsid w:val="002179F4"/>
    <w:rsid w:val="00220E99"/>
    <w:rsid w:val="00220ECF"/>
    <w:rsid w:val="0022192A"/>
    <w:rsid w:val="00222092"/>
    <w:rsid w:val="002228D9"/>
    <w:rsid w:val="0022357F"/>
    <w:rsid w:val="00224CEC"/>
    <w:rsid w:val="0022521C"/>
    <w:rsid w:val="00225542"/>
    <w:rsid w:val="002266EB"/>
    <w:rsid w:val="00227206"/>
    <w:rsid w:val="00230A11"/>
    <w:rsid w:val="00230C2A"/>
    <w:rsid w:val="0023150B"/>
    <w:rsid w:val="00231969"/>
    <w:rsid w:val="00231A33"/>
    <w:rsid w:val="00231B73"/>
    <w:rsid w:val="00231FF7"/>
    <w:rsid w:val="0023256C"/>
    <w:rsid w:val="00232EBD"/>
    <w:rsid w:val="00233C5C"/>
    <w:rsid w:val="00233ED3"/>
    <w:rsid w:val="00236C69"/>
    <w:rsid w:val="002370C1"/>
    <w:rsid w:val="0023762A"/>
    <w:rsid w:val="00237B40"/>
    <w:rsid w:val="002402D7"/>
    <w:rsid w:val="0024143C"/>
    <w:rsid w:val="00241908"/>
    <w:rsid w:val="002420B7"/>
    <w:rsid w:val="0024243F"/>
    <w:rsid w:val="002431C7"/>
    <w:rsid w:val="0024402F"/>
    <w:rsid w:val="002448E6"/>
    <w:rsid w:val="00245CE1"/>
    <w:rsid w:val="00246CC9"/>
    <w:rsid w:val="002473E6"/>
    <w:rsid w:val="0024786B"/>
    <w:rsid w:val="002478C2"/>
    <w:rsid w:val="002479BA"/>
    <w:rsid w:val="00247B02"/>
    <w:rsid w:val="00250862"/>
    <w:rsid w:val="00250875"/>
    <w:rsid w:val="00250D30"/>
    <w:rsid w:val="00250E97"/>
    <w:rsid w:val="002512EC"/>
    <w:rsid w:val="0025192C"/>
    <w:rsid w:val="00251A54"/>
    <w:rsid w:val="00251EA7"/>
    <w:rsid w:val="002520EE"/>
    <w:rsid w:val="00252585"/>
    <w:rsid w:val="00253F80"/>
    <w:rsid w:val="002549CB"/>
    <w:rsid w:val="00254AB3"/>
    <w:rsid w:val="00254BD7"/>
    <w:rsid w:val="00254CC1"/>
    <w:rsid w:val="00254CD1"/>
    <w:rsid w:val="002557EB"/>
    <w:rsid w:val="00255BFE"/>
    <w:rsid w:val="002568FC"/>
    <w:rsid w:val="00257F1D"/>
    <w:rsid w:val="00257FE4"/>
    <w:rsid w:val="00260F79"/>
    <w:rsid w:val="002613C8"/>
    <w:rsid w:val="0026197A"/>
    <w:rsid w:val="00261FBC"/>
    <w:rsid w:val="00262029"/>
    <w:rsid w:val="002628C8"/>
    <w:rsid w:val="00262A23"/>
    <w:rsid w:val="00263430"/>
    <w:rsid w:val="0026350B"/>
    <w:rsid w:val="0026372B"/>
    <w:rsid w:val="00264A0B"/>
    <w:rsid w:val="00264B54"/>
    <w:rsid w:val="00264C2B"/>
    <w:rsid w:val="002651E2"/>
    <w:rsid w:val="00265DF7"/>
    <w:rsid w:val="00265F7A"/>
    <w:rsid w:val="002663CE"/>
    <w:rsid w:val="00266546"/>
    <w:rsid w:val="00266BA0"/>
    <w:rsid w:val="00267056"/>
    <w:rsid w:val="0026738C"/>
    <w:rsid w:val="00267D1F"/>
    <w:rsid w:val="00272B48"/>
    <w:rsid w:val="00272FFF"/>
    <w:rsid w:val="00273BED"/>
    <w:rsid w:val="002755B8"/>
    <w:rsid w:val="002757E1"/>
    <w:rsid w:val="002758FF"/>
    <w:rsid w:val="00275F83"/>
    <w:rsid w:val="00277407"/>
    <w:rsid w:val="002774CE"/>
    <w:rsid w:val="00277796"/>
    <w:rsid w:val="0028031C"/>
    <w:rsid w:val="002806B5"/>
    <w:rsid w:val="00280C03"/>
    <w:rsid w:val="0028116B"/>
    <w:rsid w:val="00281B36"/>
    <w:rsid w:val="00282186"/>
    <w:rsid w:val="00282B27"/>
    <w:rsid w:val="002836ED"/>
    <w:rsid w:val="00284142"/>
    <w:rsid w:val="002844FD"/>
    <w:rsid w:val="00284687"/>
    <w:rsid w:val="002850AF"/>
    <w:rsid w:val="0028594A"/>
    <w:rsid w:val="00285EDD"/>
    <w:rsid w:val="00286293"/>
    <w:rsid w:val="00286488"/>
    <w:rsid w:val="0028685F"/>
    <w:rsid w:val="0028720A"/>
    <w:rsid w:val="00287B01"/>
    <w:rsid w:val="00287EA4"/>
    <w:rsid w:val="002909BB"/>
    <w:rsid w:val="00291BB3"/>
    <w:rsid w:val="00291FC3"/>
    <w:rsid w:val="0029295E"/>
    <w:rsid w:val="002930B6"/>
    <w:rsid w:val="00293F0E"/>
    <w:rsid w:val="00294683"/>
    <w:rsid w:val="002947A2"/>
    <w:rsid w:val="00294875"/>
    <w:rsid w:val="00294D04"/>
    <w:rsid w:val="002958AC"/>
    <w:rsid w:val="00295B85"/>
    <w:rsid w:val="0029685B"/>
    <w:rsid w:val="002A080D"/>
    <w:rsid w:val="002A1341"/>
    <w:rsid w:val="002A17BE"/>
    <w:rsid w:val="002A197F"/>
    <w:rsid w:val="002A1A76"/>
    <w:rsid w:val="002A234E"/>
    <w:rsid w:val="002A249D"/>
    <w:rsid w:val="002A3969"/>
    <w:rsid w:val="002A47AE"/>
    <w:rsid w:val="002A5738"/>
    <w:rsid w:val="002A58A2"/>
    <w:rsid w:val="002A6224"/>
    <w:rsid w:val="002A6355"/>
    <w:rsid w:val="002A76AB"/>
    <w:rsid w:val="002B021C"/>
    <w:rsid w:val="002B03ED"/>
    <w:rsid w:val="002B2BAD"/>
    <w:rsid w:val="002B3720"/>
    <w:rsid w:val="002B378F"/>
    <w:rsid w:val="002B3DFE"/>
    <w:rsid w:val="002B3E0D"/>
    <w:rsid w:val="002B44EC"/>
    <w:rsid w:val="002B4AE9"/>
    <w:rsid w:val="002B635D"/>
    <w:rsid w:val="002B77AB"/>
    <w:rsid w:val="002C073B"/>
    <w:rsid w:val="002C1756"/>
    <w:rsid w:val="002C17BB"/>
    <w:rsid w:val="002C1812"/>
    <w:rsid w:val="002C19F9"/>
    <w:rsid w:val="002C264B"/>
    <w:rsid w:val="002C27D1"/>
    <w:rsid w:val="002C3044"/>
    <w:rsid w:val="002C3C5A"/>
    <w:rsid w:val="002C3CD4"/>
    <w:rsid w:val="002C404C"/>
    <w:rsid w:val="002C44C8"/>
    <w:rsid w:val="002C4599"/>
    <w:rsid w:val="002C476E"/>
    <w:rsid w:val="002C5674"/>
    <w:rsid w:val="002C68B4"/>
    <w:rsid w:val="002C6B5B"/>
    <w:rsid w:val="002C6F8A"/>
    <w:rsid w:val="002C719E"/>
    <w:rsid w:val="002C7376"/>
    <w:rsid w:val="002D015D"/>
    <w:rsid w:val="002D03ED"/>
    <w:rsid w:val="002D13D2"/>
    <w:rsid w:val="002D1D9D"/>
    <w:rsid w:val="002D1E5A"/>
    <w:rsid w:val="002D209D"/>
    <w:rsid w:val="002D20FB"/>
    <w:rsid w:val="002D2CDB"/>
    <w:rsid w:val="002D311A"/>
    <w:rsid w:val="002D3337"/>
    <w:rsid w:val="002D3E2A"/>
    <w:rsid w:val="002D5A91"/>
    <w:rsid w:val="002D6F75"/>
    <w:rsid w:val="002D6FE1"/>
    <w:rsid w:val="002D7507"/>
    <w:rsid w:val="002E0E10"/>
    <w:rsid w:val="002E1295"/>
    <w:rsid w:val="002E2C72"/>
    <w:rsid w:val="002E3338"/>
    <w:rsid w:val="002E3A31"/>
    <w:rsid w:val="002E5BBD"/>
    <w:rsid w:val="002E5C47"/>
    <w:rsid w:val="002E5E8B"/>
    <w:rsid w:val="002E69E3"/>
    <w:rsid w:val="002E700D"/>
    <w:rsid w:val="002E7778"/>
    <w:rsid w:val="002F02D4"/>
    <w:rsid w:val="002F0C0C"/>
    <w:rsid w:val="002F0D6C"/>
    <w:rsid w:val="002F2E2C"/>
    <w:rsid w:val="002F4F0E"/>
    <w:rsid w:val="002F579D"/>
    <w:rsid w:val="002F5800"/>
    <w:rsid w:val="002F5CC9"/>
    <w:rsid w:val="002F5CE9"/>
    <w:rsid w:val="002F7BD2"/>
    <w:rsid w:val="002F7F56"/>
    <w:rsid w:val="00300674"/>
    <w:rsid w:val="00300B29"/>
    <w:rsid w:val="00300EDA"/>
    <w:rsid w:val="003022DD"/>
    <w:rsid w:val="00302A15"/>
    <w:rsid w:val="003034E0"/>
    <w:rsid w:val="00304915"/>
    <w:rsid w:val="003050D6"/>
    <w:rsid w:val="00305453"/>
    <w:rsid w:val="003059C8"/>
    <w:rsid w:val="00305B58"/>
    <w:rsid w:val="00305C70"/>
    <w:rsid w:val="00306794"/>
    <w:rsid w:val="003069DD"/>
    <w:rsid w:val="003079AD"/>
    <w:rsid w:val="00307B2D"/>
    <w:rsid w:val="003102BF"/>
    <w:rsid w:val="00310FF3"/>
    <w:rsid w:val="0031150C"/>
    <w:rsid w:val="00311633"/>
    <w:rsid w:val="003132D7"/>
    <w:rsid w:val="0031390B"/>
    <w:rsid w:val="00314161"/>
    <w:rsid w:val="00314960"/>
    <w:rsid w:val="0031615D"/>
    <w:rsid w:val="0031755D"/>
    <w:rsid w:val="00317A1B"/>
    <w:rsid w:val="003201B5"/>
    <w:rsid w:val="00320D06"/>
    <w:rsid w:val="00321541"/>
    <w:rsid w:val="00322705"/>
    <w:rsid w:val="00322870"/>
    <w:rsid w:val="00322BE1"/>
    <w:rsid w:val="00323058"/>
    <w:rsid w:val="0032359B"/>
    <w:rsid w:val="003238E9"/>
    <w:rsid w:val="00323B65"/>
    <w:rsid w:val="00324015"/>
    <w:rsid w:val="003243BB"/>
    <w:rsid w:val="00325B50"/>
    <w:rsid w:val="00325D78"/>
    <w:rsid w:val="003263A3"/>
    <w:rsid w:val="00327452"/>
    <w:rsid w:val="00327D81"/>
    <w:rsid w:val="00327ED4"/>
    <w:rsid w:val="003309B7"/>
    <w:rsid w:val="00330F6C"/>
    <w:rsid w:val="00332094"/>
    <w:rsid w:val="003321CD"/>
    <w:rsid w:val="00332D59"/>
    <w:rsid w:val="003330A0"/>
    <w:rsid w:val="00333353"/>
    <w:rsid w:val="003333C9"/>
    <w:rsid w:val="003336F9"/>
    <w:rsid w:val="003349EA"/>
    <w:rsid w:val="00334B18"/>
    <w:rsid w:val="00335050"/>
    <w:rsid w:val="003354C1"/>
    <w:rsid w:val="00336045"/>
    <w:rsid w:val="003362FB"/>
    <w:rsid w:val="00337204"/>
    <w:rsid w:val="00337756"/>
    <w:rsid w:val="00337B03"/>
    <w:rsid w:val="00340D1A"/>
    <w:rsid w:val="00341309"/>
    <w:rsid w:val="00341E81"/>
    <w:rsid w:val="003425E0"/>
    <w:rsid w:val="00342997"/>
    <w:rsid w:val="00342F59"/>
    <w:rsid w:val="003433B3"/>
    <w:rsid w:val="0034385B"/>
    <w:rsid w:val="00343E37"/>
    <w:rsid w:val="003444FF"/>
    <w:rsid w:val="003449BB"/>
    <w:rsid w:val="00346027"/>
    <w:rsid w:val="0034633B"/>
    <w:rsid w:val="00346B05"/>
    <w:rsid w:val="00346D44"/>
    <w:rsid w:val="00350F79"/>
    <w:rsid w:val="003516F4"/>
    <w:rsid w:val="003530CB"/>
    <w:rsid w:val="00353157"/>
    <w:rsid w:val="00353173"/>
    <w:rsid w:val="0035364F"/>
    <w:rsid w:val="00353E02"/>
    <w:rsid w:val="00354580"/>
    <w:rsid w:val="00355360"/>
    <w:rsid w:val="00356EBA"/>
    <w:rsid w:val="00357F38"/>
    <w:rsid w:val="0036032A"/>
    <w:rsid w:val="00360A80"/>
    <w:rsid w:val="003612C9"/>
    <w:rsid w:val="003614C4"/>
    <w:rsid w:val="003615F4"/>
    <w:rsid w:val="00361879"/>
    <w:rsid w:val="00361D50"/>
    <w:rsid w:val="00362646"/>
    <w:rsid w:val="00362BBF"/>
    <w:rsid w:val="003636C8"/>
    <w:rsid w:val="00363899"/>
    <w:rsid w:val="00363A24"/>
    <w:rsid w:val="0036430B"/>
    <w:rsid w:val="003645C8"/>
    <w:rsid w:val="0036593A"/>
    <w:rsid w:val="00366248"/>
    <w:rsid w:val="00366F0F"/>
    <w:rsid w:val="00367052"/>
    <w:rsid w:val="003710BE"/>
    <w:rsid w:val="00371650"/>
    <w:rsid w:val="00371C5E"/>
    <w:rsid w:val="00372414"/>
    <w:rsid w:val="00372815"/>
    <w:rsid w:val="00375409"/>
    <w:rsid w:val="00375725"/>
    <w:rsid w:val="00375D88"/>
    <w:rsid w:val="0037677A"/>
    <w:rsid w:val="00376A4B"/>
    <w:rsid w:val="00376AEA"/>
    <w:rsid w:val="00380EBB"/>
    <w:rsid w:val="00380F50"/>
    <w:rsid w:val="0038128C"/>
    <w:rsid w:val="00382102"/>
    <w:rsid w:val="00383056"/>
    <w:rsid w:val="003832BE"/>
    <w:rsid w:val="003838DC"/>
    <w:rsid w:val="00383ADA"/>
    <w:rsid w:val="003847BC"/>
    <w:rsid w:val="0038498B"/>
    <w:rsid w:val="003849BC"/>
    <w:rsid w:val="00384A0A"/>
    <w:rsid w:val="0038512E"/>
    <w:rsid w:val="0038556A"/>
    <w:rsid w:val="00385719"/>
    <w:rsid w:val="003861E7"/>
    <w:rsid w:val="00386477"/>
    <w:rsid w:val="003867BF"/>
    <w:rsid w:val="0038680B"/>
    <w:rsid w:val="003870AA"/>
    <w:rsid w:val="0038799B"/>
    <w:rsid w:val="00387D73"/>
    <w:rsid w:val="003908F9"/>
    <w:rsid w:val="00391A0D"/>
    <w:rsid w:val="00391D27"/>
    <w:rsid w:val="003922B9"/>
    <w:rsid w:val="0039259F"/>
    <w:rsid w:val="0039270A"/>
    <w:rsid w:val="00392F9A"/>
    <w:rsid w:val="0039317E"/>
    <w:rsid w:val="0039356C"/>
    <w:rsid w:val="00394070"/>
    <w:rsid w:val="00394309"/>
    <w:rsid w:val="003943CF"/>
    <w:rsid w:val="00394C68"/>
    <w:rsid w:val="00395253"/>
    <w:rsid w:val="00395582"/>
    <w:rsid w:val="00395DDA"/>
    <w:rsid w:val="00396026"/>
    <w:rsid w:val="003964B2"/>
    <w:rsid w:val="00397644"/>
    <w:rsid w:val="003A0444"/>
    <w:rsid w:val="003A0660"/>
    <w:rsid w:val="003A0CB3"/>
    <w:rsid w:val="003A0CCA"/>
    <w:rsid w:val="003A0DCD"/>
    <w:rsid w:val="003A1DDB"/>
    <w:rsid w:val="003A21F5"/>
    <w:rsid w:val="003A2A88"/>
    <w:rsid w:val="003A2FAB"/>
    <w:rsid w:val="003A30EE"/>
    <w:rsid w:val="003A3EB9"/>
    <w:rsid w:val="003A74A1"/>
    <w:rsid w:val="003A75CD"/>
    <w:rsid w:val="003A7D38"/>
    <w:rsid w:val="003A7DAD"/>
    <w:rsid w:val="003B036D"/>
    <w:rsid w:val="003B0563"/>
    <w:rsid w:val="003B0627"/>
    <w:rsid w:val="003B0713"/>
    <w:rsid w:val="003B0BAB"/>
    <w:rsid w:val="003B0DA6"/>
    <w:rsid w:val="003B1A09"/>
    <w:rsid w:val="003B1EF4"/>
    <w:rsid w:val="003B20E6"/>
    <w:rsid w:val="003B2440"/>
    <w:rsid w:val="003B2FD6"/>
    <w:rsid w:val="003B302B"/>
    <w:rsid w:val="003B3424"/>
    <w:rsid w:val="003B3B88"/>
    <w:rsid w:val="003B4011"/>
    <w:rsid w:val="003B49A6"/>
    <w:rsid w:val="003B4EC6"/>
    <w:rsid w:val="003B5416"/>
    <w:rsid w:val="003B5EBE"/>
    <w:rsid w:val="003B6BBC"/>
    <w:rsid w:val="003B6C40"/>
    <w:rsid w:val="003B7050"/>
    <w:rsid w:val="003B74E4"/>
    <w:rsid w:val="003C133E"/>
    <w:rsid w:val="003C15A9"/>
    <w:rsid w:val="003C1744"/>
    <w:rsid w:val="003C1826"/>
    <w:rsid w:val="003C1C10"/>
    <w:rsid w:val="003C3233"/>
    <w:rsid w:val="003C4423"/>
    <w:rsid w:val="003C5634"/>
    <w:rsid w:val="003C580B"/>
    <w:rsid w:val="003C671E"/>
    <w:rsid w:val="003C6AAA"/>
    <w:rsid w:val="003C6CC2"/>
    <w:rsid w:val="003C78A4"/>
    <w:rsid w:val="003C7EEA"/>
    <w:rsid w:val="003D0217"/>
    <w:rsid w:val="003D0ED4"/>
    <w:rsid w:val="003D0F4E"/>
    <w:rsid w:val="003D114D"/>
    <w:rsid w:val="003D12E0"/>
    <w:rsid w:val="003D13A0"/>
    <w:rsid w:val="003D3347"/>
    <w:rsid w:val="003D38E6"/>
    <w:rsid w:val="003D398A"/>
    <w:rsid w:val="003D4649"/>
    <w:rsid w:val="003D529F"/>
    <w:rsid w:val="003D5417"/>
    <w:rsid w:val="003D5E35"/>
    <w:rsid w:val="003D6256"/>
    <w:rsid w:val="003D6352"/>
    <w:rsid w:val="003D6A42"/>
    <w:rsid w:val="003E06AD"/>
    <w:rsid w:val="003E0809"/>
    <w:rsid w:val="003E098C"/>
    <w:rsid w:val="003E1884"/>
    <w:rsid w:val="003E5187"/>
    <w:rsid w:val="003E5A29"/>
    <w:rsid w:val="003E6859"/>
    <w:rsid w:val="003F0518"/>
    <w:rsid w:val="003F080C"/>
    <w:rsid w:val="003F183E"/>
    <w:rsid w:val="003F1C1D"/>
    <w:rsid w:val="003F1CF8"/>
    <w:rsid w:val="003F275E"/>
    <w:rsid w:val="003F2CA8"/>
    <w:rsid w:val="003F3AB1"/>
    <w:rsid w:val="003F3E22"/>
    <w:rsid w:val="003F4AE1"/>
    <w:rsid w:val="003F539C"/>
    <w:rsid w:val="003F61B9"/>
    <w:rsid w:val="003F649C"/>
    <w:rsid w:val="003F673B"/>
    <w:rsid w:val="003F7160"/>
    <w:rsid w:val="003F751D"/>
    <w:rsid w:val="003F78E0"/>
    <w:rsid w:val="00401240"/>
    <w:rsid w:val="00401FB7"/>
    <w:rsid w:val="0040251B"/>
    <w:rsid w:val="00402695"/>
    <w:rsid w:val="00403356"/>
    <w:rsid w:val="00403848"/>
    <w:rsid w:val="00403C2B"/>
    <w:rsid w:val="004044E4"/>
    <w:rsid w:val="004048E1"/>
    <w:rsid w:val="004049C7"/>
    <w:rsid w:val="00405AF3"/>
    <w:rsid w:val="00405B5F"/>
    <w:rsid w:val="0040655E"/>
    <w:rsid w:val="00406722"/>
    <w:rsid w:val="0040673D"/>
    <w:rsid w:val="0040674E"/>
    <w:rsid w:val="00407668"/>
    <w:rsid w:val="00407E32"/>
    <w:rsid w:val="00410317"/>
    <w:rsid w:val="004107EB"/>
    <w:rsid w:val="00410B38"/>
    <w:rsid w:val="004113FC"/>
    <w:rsid w:val="00411947"/>
    <w:rsid w:val="00411E0F"/>
    <w:rsid w:val="00411E56"/>
    <w:rsid w:val="004128CC"/>
    <w:rsid w:val="004139A3"/>
    <w:rsid w:val="00413C6D"/>
    <w:rsid w:val="004141B4"/>
    <w:rsid w:val="00414F3B"/>
    <w:rsid w:val="004151B1"/>
    <w:rsid w:val="00417EF6"/>
    <w:rsid w:val="004224D5"/>
    <w:rsid w:val="004227BE"/>
    <w:rsid w:val="0042372B"/>
    <w:rsid w:val="00423BC1"/>
    <w:rsid w:val="004245B0"/>
    <w:rsid w:val="00424B73"/>
    <w:rsid w:val="00424FA6"/>
    <w:rsid w:val="004254BC"/>
    <w:rsid w:val="00425DFC"/>
    <w:rsid w:val="00425F25"/>
    <w:rsid w:val="004279FC"/>
    <w:rsid w:val="00430BBA"/>
    <w:rsid w:val="00430D94"/>
    <w:rsid w:val="00431075"/>
    <w:rsid w:val="00431582"/>
    <w:rsid w:val="00431D6E"/>
    <w:rsid w:val="00432B53"/>
    <w:rsid w:val="00432C6C"/>
    <w:rsid w:val="004334BA"/>
    <w:rsid w:val="004362D5"/>
    <w:rsid w:val="00436A95"/>
    <w:rsid w:val="00437210"/>
    <w:rsid w:val="004376A7"/>
    <w:rsid w:val="00437DA5"/>
    <w:rsid w:val="00442D69"/>
    <w:rsid w:val="004438A3"/>
    <w:rsid w:val="00443CE9"/>
    <w:rsid w:val="0044527E"/>
    <w:rsid w:val="00450A69"/>
    <w:rsid w:val="00450F17"/>
    <w:rsid w:val="00451853"/>
    <w:rsid w:val="00452EE2"/>
    <w:rsid w:val="00453ECB"/>
    <w:rsid w:val="004542BF"/>
    <w:rsid w:val="00454A18"/>
    <w:rsid w:val="00454B22"/>
    <w:rsid w:val="00455C54"/>
    <w:rsid w:val="00455D71"/>
    <w:rsid w:val="00456365"/>
    <w:rsid w:val="004564FA"/>
    <w:rsid w:val="0045705A"/>
    <w:rsid w:val="00457B1B"/>
    <w:rsid w:val="00457D5A"/>
    <w:rsid w:val="00460198"/>
    <w:rsid w:val="00460AFE"/>
    <w:rsid w:val="0046134F"/>
    <w:rsid w:val="004618FE"/>
    <w:rsid w:val="004623A2"/>
    <w:rsid w:val="00462C0F"/>
    <w:rsid w:val="00463456"/>
    <w:rsid w:val="004634F5"/>
    <w:rsid w:val="0046378B"/>
    <w:rsid w:val="0046432D"/>
    <w:rsid w:val="004643AB"/>
    <w:rsid w:val="00464A8A"/>
    <w:rsid w:val="00464C86"/>
    <w:rsid w:val="00464E40"/>
    <w:rsid w:val="0046527E"/>
    <w:rsid w:val="00465D2F"/>
    <w:rsid w:val="00466BDF"/>
    <w:rsid w:val="0046708D"/>
    <w:rsid w:val="0046722E"/>
    <w:rsid w:val="00467413"/>
    <w:rsid w:val="00467795"/>
    <w:rsid w:val="004678A8"/>
    <w:rsid w:val="00470161"/>
    <w:rsid w:val="0047074D"/>
    <w:rsid w:val="00470D84"/>
    <w:rsid w:val="004719DD"/>
    <w:rsid w:val="0047234D"/>
    <w:rsid w:val="0047252F"/>
    <w:rsid w:val="004736DB"/>
    <w:rsid w:val="00473854"/>
    <w:rsid w:val="0047435E"/>
    <w:rsid w:val="00474EEB"/>
    <w:rsid w:val="00475300"/>
    <w:rsid w:val="0047653D"/>
    <w:rsid w:val="00476569"/>
    <w:rsid w:val="00477621"/>
    <w:rsid w:val="00477658"/>
    <w:rsid w:val="00477C8D"/>
    <w:rsid w:val="00480379"/>
    <w:rsid w:val="00480691"/>
    <w:rsid w:val="004806AE"/>
    <w:rsid w:val="0048095D"/>
    <w:rsid w:val="00481424"/>
    <w:rsid w:val="00481CD6"/>
    <w:rsid w:val="004823FE"/>
    <w:rsid w:val="00482C80"/>
    <w:rsid w:val="0048355F"/>
    <w:rsid w:val="00483B98"/>
    <w:rsid w:val="00484195"/>
    <w:rsid w:val="004843A5"/>
    <w:rsid w:val="00484C6D"/>
    <w:rsid w:val="00484F96"/>
    <w:rsid w:val="0048509A"/>
    <w:rsid w:val="00485E43"/>
    <w:rsid w:val="00486D35"/>
    <w:rsid w:val="00486FA8"/>
    <w:rsid w:val="00487EC8"/>
    <w:rsid w:val="004916D5"/>
    <w:rsid w:val="00492AA5"/>
    <w:rsid w:val="00493BB4"/>
    <w:rsid w:val="00494A75"/>
    <w:rsid w:val="00495CF7"/>
    <w:rsid w:val="00496A4D"/>
    <w:rsid w:val="004970AF"/>
    <w:rsid w:val="004972C3"/>
    <w:rsid w:val="00497B22"/>
    <w:rsid w:val="00497C07"/>
    <w:rsid w:val="004A054B"/>
    <w:rsid w:val="004A0A8E"/>
    <w:rsid w:val="004A0CD2"/>
    <w:rsid w:val="004A0EA7"/>
    <w:rsid w:val="004A11F6"/>
    <w:rsid w:val="004A1881"/>
    <w:rsid w:val="004A36D0"/>
    <w:rsid w:val="004A3ED9"/>
    <w:rsid w:val="004A4750"/>
    <w:rsid w:val="004A4CE4"/>
    <w:rsid w:val="004A51A0"/>
    <w:rsid w:val="004A5EB9"/>
    <w:rsid w:val="004A6929"/>
    <w:rsid w:val="004A6CE3"/>
    <w:rsid w:val="004A6E5A"/>
    <w:rsid w:val="004A72E2"/>
    <w:rsid w:val="004A73D6"/>
    <w:rsid w:val="004A78C4"/>
    <w:rsid w:val="004B01EB"/>
    <w:rsid w:val="004B0B0E"/>
    <w:rsid w:val="004B11A9"/>
    <w:rsid w:val="004B1888"/>
    <w:rsid w:val="004B1E69"/>
    <w:rsid w:val="004B22ED"/>
    <w:rsid w:val="004B2821"/>
    <w:rsid w:val="004B3384"/>
    <w:rsid w:val="004B3980"/>
    <w:rsid w:val="004B3AE7"/>
    <w:rsid w:val="004B3CBC"/>
    <w:rsid w:val="004B4585"/>
    <w:rsid w:val="004B46CF"/>
    <w:rsid w:val="004B4EAA"/>
    <w:rsid w:val="004B5E96"/>
    <w:rsid w:val="004B5EDE"/>
    <w:rsid w:val="004B6064"/>
    <w:rsid w:val="004B6633"/>
    <w:rsid w:val="004B7663"/>
    <w:rsid w:val="004B76D3"/>
    <w:rsid w:val="004B7D13"/>
    <w:rsid w:val="004C0FB9"/>
    <w:rsid w:val="004C119B"/>
    <w:rsid w:val="004C287F"/>
    <w:rsid w:val="004C28FE"/>
    <w:rsid w:val="004C2BB8"/>
    <w:rsid w:val="004C359C"/>
    <w:rsid w:val="004C3804"/>
    <w:rsid w:val="004C4B86"/>
    <w:rsid w:val="004C5F76"/>
    <w:rsid w:val="004C62F6"/>
    <w:rsid w:val="004C662D"/>
    <w:rsid w:val="004C6B50"/>
    <w:rsid w:val="004C76A0"/>
    <w:rsid w:val="004C79C4"/>
    <w:rsid w:val="004C7E75"/>
    <w:rsid w:val="004D0872"/>
    <w:rsid w:val="004D097C"/>
    <w:rsid w:val="004D1167"/>
    <w:rsid w:val="004D2070"/>
    <w:rsid w:val="004D24A8"/>
    <w:rsid w:val="004D28EF"/>
    <w:rsid w:val="004D2BCA"/>
    <w:rsid w:val="004D2F9E"/>
    <w:rsid w:val="004D3535"/>
    <w:rsid w:val="004D3C03"/>
    <w:rsid w:val="004D459D"/>
    <w:rsid w:val="004D48DF"/>
    <w:rsid w:val="004D5213"/>
    <w:rsid w:val="004D5305"/>
    <w:rsid w:val="004D56F4"/>
    <w:rsid w:val="004D5A19"/>
    <w:rsid w:val="004D5CAA"/>
    <w:rsid w:val="004E0154"/>
    <w:rsid w:val="004E08AB"/>
    <w:rsid w:val="004E1583"/>
    <w:rsid w:val="004E18BE"/>
    <w:rsid w:val="004E20BA"/>
    <w:rsid w:val="004E250B"/>
    <w:rsid w:val="004E2E9F"/>
    <w:rsid w:val="004E30C7"/>
    <w:rsid w:val="004E3F3D"/>
    <w:rsid w:val="004E3F45"/>
    <w:rsid w:val="004E4034"/>
    <w:rsid w:val="004E411A"/>
    <w:rsid w:val="004E46B3"/>
    <w:rsid w:val="004E5099"/>
    <w:rsid w:val="004E54FA"/>
    <w:rsid w:val="004E551A"/>
    <w:rsid w:val="004E583B"/>
    <w:rsid w:val="004E5964"/>
    <w:rsid w:val="004E5DAC"/>
    <w:rsid w:val="004E6852"/>
    <w:rsid w:val="004E73E4"/>
    <w:rsid w:val="004E7F70"/>
    <w:rsid w:val="004E7FE0"/>
    <w:rsid w:val="004F1325"/>
    <w:rsid w:val="004F1AD2"/>
    <w:rsid w:val="004F1EA8"/>
    <w:rsid w:val="004F29B6"/>
    <w:rsid w:val="004F323B"/>
    <w:rsid w:val="004F3CD7"/>
    <w:rsid w:val="004F4283"/>
    <w:rsid w:val="004F49F3"/>
    <w:rsid w:val="004F4C25"/>
    <w:rsid w:val="004F4E1B"/>
    <w:rsid w:val="004F516C"/>
    <w:rsid w:val="004F6AD9"/>
    <w:rsid w:val="004F766F"/>
    <w:rsid w:val="00500190"/>
    <w:rsid w:val="00501D57"/>
    <w:rsid w:val="0050224F"/>
    <w:rsid w:val="0050410C"/>
    <w:rsid w:val="00504263"/>
    <w:rsid w:val="005043F2"/>
    <w:rsid w:val="0050449C"/>
    <w:rsid w:val="00504BAE"/>
    <w:rsid w:val="00504F69"/>
    <w:rsid w:val="00505258"/>
    <w:rsid w:val="005070CE"/>
    <w:rsid w:val="005074DB"/>
    <w:rsid w:val="0050766A"/>
    <w:rsid w:val="00510DC0"/>
    <w:rsid w:val="00511284"/>
    <w:rsid w:val="00511B5B"/>
    <w:rsid w:val="00511FAA"/>
    <w:rsid w:val="00512C41"/>
    <w:rsid w:val="0051348F"/>
    <w:rsid w:val="005145EC"/>
    <w:rsid w:val="005146FC"/>
    <w:rsid w:val="00515063"/>
    <w:rsid w:val="00516156"/>
    <w:rsid w:val="00516255"/>
    <w:rsid w:val="00516CD3"/>
    <w:rsid w:val="00517463"/>
    <w:rsid w:val="00517657"/>
    <w:rsid w:val="00517999"/>
    <w:rsid w:val="00520BC2"/>
    <w:rsid w:val="00520D46"/>
    <w:rsid w:val="005210E4"/>
    <w:rsid w:val="00521BC8"/>
    <w:rsid w:val="00521D8C"/>
    <w:rsid w:val="00521DD0"/>
    <w:rsid w:val="00524240"/>
    <w:rsid w:val="00524880"/>
    <w:rsid w:val="00524A19"/>
    <w:rsid w:val="00524B0C"/>
    <w:rsid w:val="00524CB5"/>
    <w:rsid w:val="0052533F"/>
    <w:rsid w:val="005266D0"/>
    <w:rsid w:val="00526944"/>
    <w:rsid w:val="005270E4"/>
    <w:rsid w:val="00527188"/>
    <w:rsid w:val="005276EE"/>
    <w:rsid w:val="00527DE3"/>
    <w:rsid w:val="00527DFE"/>
    <w:rsid w:val="00530345"/>
    <w:rsid w:val="005308EA"/>
    <w:rsid w:val="00531170"/>
    <w:rsid w:val="0053140B"/>
    <w:rsid w:val="0053183C"/>
    <w:rsid w:val="0053289A"/>
    <w:rsid w:val="00532F40"/>
    <w:rsid w:val="00533A03"/>
    <w:rsid w:val="00533E41"/>
    <w:rsid w:val="00534775"/>
    <w:rsid w:val="00534784"/>
    <w:rsid w:val="00535100"/>
    <w:rsid w:val="00535216"/>
    <w:rsid w:val="005353AF"/>
    <w:rsid w:val="00535D52"/>
    <w:rsid w:val="00535F26"/>
    <w:rsid w:val="00536823"/>
    <w:rsid w:val="00536EE1"/>
    <w:rsid w:val="0053709B"/>
    <w:rsid w:val="00537EFD"/>
    <w:rsid w:val="005408E0"/>
    <w:rsid w:val="00541A34"/>
    <w:rsid w:val="00541D4D"/>
    <w:rsid w:val="005426AF"/>
    <w:rsid w:val="0054496C"/>
    <w:rsid w:val="00544C75"/>
    <w:rsid w:val="00545579"/>
    <w:rsid w:val="00545638"/>
    <w:rsid w:val="00545A89"/>
    <w:rsid w:val="00546055"/>
    <w:rsid w:val="00546558"/>
    <w:rsid w:val="005502AC"/>
    <w:rsid w:val="00550939"/>
    <w:rsid w:val="00550BE2"/>
    <w:rsid w:val="00550CD6"/>
    <w:rsid w:val="00551186"/>
    <w:rsid w:val="005515A3"/>
    <w:rsid w:val="0055167C"/>
    <w:rsid w:val="00551DD9"/>
    <w:rsid w:val="00552258"/>
    <w:rsid w:val="005539DB"/>
    <w:rsid w:val="005544B1"/>
    <w:rsid w:val="0055475C"/>
    <w:rsid w:val="00555FCD"/>
    <w:rsid w:val="00556DC4"/>
    <w:rsid w:val="00556FF6"/>
    <w:rsid w:val="00557069"/>
    <w:rsid w:val="00560E77"/>
    <w:rsid w:val="00562B86"/>
    <w:rsid w:val="00562D01"/>
    <w:rsid w:val="0056332B"/>
    <w:rsid w:val="0056360B"/>
    <w:rsid w:val="005644B2"/>
    <w:rsid w:val="00564EE8"/>
    <w:rsid w:val="005658EC"/>
    <w:rsid w:val="00566676"/>
    <w:rsid w:val="0056671C"/>
    <w:rsid w:val="005669C9"/>
    <w:rsid w:val="0056751A"/>
    <w:rsid w:val="005676AD"/>
    <w:rsid w:val="0057215F"/>
    <w:rsid w:val="005725AD"/>
    <w:rsid w:val="00572A05"/>
    <w:rsid w:val="00572A61"/>
    <w:rsid w:val="005730D2"/>
    <w:rsid w:val="00573812"/>
    <w:rsid w:val="00573AA7"/>
    <w:rsid w:val="00574B11"/>
    <w:rsid w:val="00574B26"/>
    <w:rsid w:val="005750F7"/>
    <w:rsid w:val="00575B8E"/>
    <w:rsid w:val="00575E5D"/>
    <w:rsid w:val="00576193"/>
    <w:rsid w:val="0057647F"/>
    <w:rsid w:val="0057795E"/>
    <w:rsid w:val="00581889"/>
    <w:rsid w:val="00582224"/>
    <w:rsid w:val="00582ED6"/>
    <w:rsid w:val="00582EE4"/>
    <w:rsid w:val="00583DC4"/>
    <w:rsid w:val="0058415E"/>
    <w:rsid w:val="005846CB"/>
    <w:rsid w:val="005847AA"/>
    <w:rsid w:val="00584E31"/>
    <w:rsid w:val="0058526C"/>
    <w:rsid w:val="00585700"/>
    <w:rsid w:val="0058699A"/>
    <w:rsid w:val="00586B8E"/>
    <w:rsid w:val="00587A0C"/>
    <w:rsid w:val="00587AD6"/>
    <w:rsid w:val="00587D57"/>
    <w:rsid w:val="00587E4F"/>
    <w:rsid w:val="00587F35"/>
    <w:rsid w:val="005904D2"/>
    <w:rsid w:val="00590AF6"/>
    <w:rsid w:val="005916CA"/>
    <w:rsid w:val="00591862"/>
    <w:rsid w:val="00591CD6"/>
    <w:rsid w:val="00592A98"/>
    <w:rsid w:val="00592EE6"/>
    <w:rsid w:val="005935B5"/>
    <w:rsid w:val="0059365E"/>
    <w:rsid w:val="00593A94"/>
    <w:rsid w:val="00593C90"/>
    <w:rsid w:val="005950A8"/>
    <w:rsid w:val="00595EAB"/>
    <w:rsid w:val="00596886"/>
    <w:rsid w:val="00597CE4"/>
    <w:rsid w:val="005A076D"/>
    <w:rsid w:val="005A1102"/>
    <w:rsid w:val="005A1262"/>
    <w:rsid w:val="005A1383"/>
    <w:rsid w:val="005A1DA1"/>
    <w:rsid w:val="005A24AA"/>
    <w:rsid w:val="005A2959"/>
    <w:rsid w:val="005A3821"/>
    <w:rsid w:val="005A48EC"/>
    <w:rsid w:val="005A53F7"/>
    <w:rsid w:val="005B06EA"/>
    <w:rsid w:val="005B08C0"/>
    <w:rsid w:val="005B0D32"/>
    <w:rsid w:val="005B129A"/>
    <w:rsid w:val="005B2197"/>
    <w:rsid w:val="005B2F5F"/>
    <w:rsid w:val="005B2F84"/>
    <w:rsid w:val="005B349D"/>
    <w:rsid w:val="005B34BB"/>
    <w:rsid w:val="005B3534"/>
    <w:rsid w:val="005B3AFE"/>
    <w:rsid w:val="005B3F30"/>
    <w:rsid w:val="005B4816"/>
    <w:rsid w:val="005B4D2F"/>
    <w:rsid w:val="005B4FEC"/>
    <w:rsid w:val="005B51C3"/>
    <w:rsid w:val="005B57D1"/>
    <w:rsid w:val="005B6215"/>
    <w:rsid w:val="005B62C8"/>
    <w:rsid w:val="005B639D"/>
    <w:rsid w:val="005B644A"/>
    <w:rsid w:val="005B72C7"/>
    <w:rsid w:val="005B7901"/>
    <w:rsid w:val="005C00CA"/>
    <w:rsid w:val="005C1035"/>
    <w:rsid w:val="005C11FA"/>
    <w:rsid w:val="005C215E"/>
    <w:rsid w:val="005C2432"/>
    <w:rsid w:val="005C261F"/>
    <w:rsid w:val="005C2E51"/>
    <w:rsid w:val="005C3ED5"/>
    <w:rsid w:val="005C43E3"/>
    <w:rsid w:val="005C495B"/>
    <w:rsid w:val="005C63D1"/>
    <w:rsid w:val="005C69F4"/>
    <w:rsid w:val="005C71C6"/>
    <w:rsid w:val="005C735F"/>
    <w:rsid w:val="005C749F"/>
    <w:rsid w:val="005C76C9"/>
    <w:rsid w:val="005C7C2E"/>
    <w:rsid w:val="005C7EC7"/>
    <w:rsid w:val="005D0A53"/>
    <w:rsid w:val="005D0B84"/>
    <w:rsid w:val="005D24C4"/>
    <w:rsid w:val="005D2B4C"/>
    <w:rsid w:val="005D307B"/>
    <w:rsid w:val="005D3A07"/>
    <w:rsid w:val="005D3E08"/>
    <w:rsid w:val="005D500A"/>
    <w:rsid w:val="005D5088"/>
    <w:rsid w:val="005D6DC2"/>
    <w:rsid w:val="005D700B"/>
    <w:rsid w:val="005D756F"/>
    <w:rsid w:val="005D7615"/>
    <w:rsid w:val="005D7D6F"/>
    <w:rsid w:val="005E03CF"/>
    <w:rsid w:val="005E0551"/>
    <w:rsid w:val="005E0971"/>
    <w:rsid w:val="005E16C3"/>
    <w:rsid w:val="005E2E74"/>
    <w:rsid w:val="005E35A9"/>
    <w:rsid w:val="005E431A"/>
    <w:rsid w:val="005E492B"/>
    <w:rsid w:val="005E57C4"/>
    <w:rsid w:val="005E5DE4"/>
    <w:rsid w:val="005E633F"/>
    <w:rsid w:val="005E6C14"/>
    <w:rsid w:val="005E6F5B"/>
    <w:rsid w:val="005E75DA"/>
    <w:rsid w:val="005F052A"/>
    <w:rsid w:val="005F0D73"/>
    <w:rsid w:val="005F1097"/>
    <w:rsid w:val="005F1098"/>
    <w:rsid w:val="005F186A"/>
    <w:rsid w:val="005F2229"/>
    <w:rsid w:val="005F2C0C"/>
    <w:rsid w:val="005F31BE"/>
    <w:rsid w:val="005F35A9"/>
    <w:rsid w:val="005F383C"/>
    <w:rsid w:val="005F5FA5"/>
    <w:rsid w:val="005F67E1"/>
    <w:rsid w:val="005F6835"/>
    <w:rsid w:val="005F7DD6"/>
    <w:rsid w:val="00600066"/>
    <w:rsid w:val="00600BC5"/>
    <w:rsid w:val="00600DD0"/>
    <w:rsid w:val="00601467"/>
    <w:rsid w:val="00601AFB"/>
    <w:rsid w:val="00601B88"/>
    <w:rsid w:val="0060223F"/>
    <w:rsid w:val="00602916"/>
    <w:rsid w:val="00602A94"/>
    <w:rsid w:val="00602E9E"/>
    <w:rsid w:val="006034FC"/>
    <w:rsid w:val="00603803"/>
    <w:rsid w:val="00605323"/>
    <w:rsid w:val="00607196"/>
    <w:rsid w:val="00607361"/>
    <w:rsid w:val="00607952"/>
    <w:rsid w:val="00610434"/>
    <w:rsid w:val="006107D7"/>
    <w:rsid w:val="006108D2"/>
    <w:rsid w:val="00610ECE"/>
    <w:rsid w:val="00611BA4"/>
    <w:rsid w:val="00611F1F"/>
    <w:rsid w:val="00612A61"/>
    <w:rsid w:val="00612ADA"/>
    <w:rsid w:val="00613912"/>
    <w:rsid w:val="00614F9F"/>
    <w:rsid w:val="006154E9"/>
    <w:rsid w:val="0061594C"/>
    <w:rsid w:val="006159F9"/>
    <w:rsid w:val="00615CBD"/>
    <w:rsid w:val="00616086"/>
    <w:rsid w:val="00616BD4"/>
    <w:rsid w:val="006173B5"/>
    <w:rsid w:val="00617B6A"/>
    <w:rsid w:val="00617B8B"/>
    <w:rsid w:val="00620412"/>
    <w:rsid w:val="00620969"/>
    <w:rsid w:val="00621579"/>
    <w:rsid w:val="00621B77"/>
    <w:rsid w:val="006226B9"/>
    <w:rsid w:val="00622A0A"/>
    <w:rsid w:val="00622AD2"/>
    <w:rsid w:val="006232EE"/>
    <w:rsid w:val="0062348A"/>
    <w:rsid w:val="00623778"/>
    <w:rsid w:val="00623C65"/>
    <w:rsid w:val="00624006"/>
    <w:rsid w:val="00624867"/>
    <w:rsid w:val="006248FF"/>
    <w:rsid w:val="00624B7D"/>
    <w:rsid w:val="00625258"/>
    <w:rsid w:val="00625375"/>
    <w:rsid w:val="006255E3"/>
    <w:rsid w:val="00625D4B"/>
    <w:rsid w:val="00626735"/>
    <w:rsid w:val="006269C5"/>
    <w:rsid w:val="00627604"/>
    <w:rsid w:val="00627F97"/>
    <w:rsid w:val="0063054D"/>
    <w:rsid w:val="00630A7D"/>
    <w:rsid w:val="00630D3C"/>
    <w:rsid w:val="00631734"/>
    <w:rsid w:val="00631B5A"/>
    <w:rsid w:val="00631C5F"/>
    <w:rsid w:val="00631CEF"/>
    <w:rsid w:val="0063207B"/>
    <w:rsid w:val="006321BD"/>
    <w:rsid w:val="00632755"/>
    <w:rsid w:val="00632B94"/>
    <w:rsid w:val="00632BC0"/>
    <w:rsid w:val="00632BC7"/>
    <w:rsid w:val="00632F0D"/>
    <w:rsid w:val="00633218"/>
    <w:rsid w:val="0063607E"/>
    <w:rsid w:val="006365C7"/>
    <w:rsid w:val="00636EF5"/>
    <w:rsid w:val="006379EF"/>
    <w:rsid w:val="00640302"/>
    <w:rsid w:val="006404D9"/>
    <w:rsid w:val="0064121C"/>
    <w:rsid w:val="0064179D"/>
    <w:rsid w:val="00641C3B"/>
    <w:rsid w:val="00642BF3"/>
    <w:rsid w:val="00643DEF"/>
    <w:rsid w:val="00644513"/>
    <w:rsid w:val="00644D7B"/>
    <w:rsid w:val="006457FE"/>
    <w:rsid w:val="00645C3C"/>
    <w:rsid w:val="00645FEE"/>
    <w:rsid w:val="0064693A"/>
    <w:rsid w:val="0064743B"/>
    <w:rsid w:val="00650177"/>
    <w:rsid w:val="00650528"/>
    <w:rsid w:val="00650BE3"/>
    <w:rsid w:val="00652FD8"/>
    <w:rsid w:val="00653668"/>
    <w:rsid w:val="006538B7"/>
    <w:rsid w:val="00654B8A"/>
    <w:rsid w:val="00654C35"/>
    <w:rsid w:val="006553DF"/>
    <w:rsid w:val="00657A72"/>
    <w:rsid w:val="00657A78"/>
    <w:rsid w:val="00660B20"/>
    <w:rsid w:val="00660F65"/>
    <w:rsid w:val="006611A5"/>
    <w:rsid w:val="0066203B"/>
    <w:rsid w:val="0066214E"/>
    <w:rsid w:val="00662306"/>
    <w:rsid w:val="00662B42"/>
    <w:rsid w:val="006642D8"/>
    <w:rsid w:val="0066572D"/>
    <w:rsid w:val="00665D70"/>
    <w:rsid w:val="006672F5"/>
    <w:rsid w:val="00670FC9"/>
    <w:rsid w:val="00672378"/>
    <w:rsid w:val="00672427"/>
    <w:rsid w:val="00672AB3"/>
    <w:rsid w:val="00674033"/>
    <w:rsid w:val="006744D4"/>
    <w:rsid w:val="00674BF8"/>
    <w:rsid w:val="00675468"/>
    <w:rsid w:val="00676157"/>
    <w:rsid w:val="006772D3"/>
    <w:rsid w:val="006800DB"/>
    <w:rsid w:val="00680A47"/>
    <w:rsid w:val="00680BAD"/>
    <w:rsid w:val="006810E2"/>
    <w:rsid w:val="0068127D"/>
    <w:rsid w:val="00681613"/>
    <w:rsid w:val="006821BF"/>
    <w:rsid w:val="00683AC3"/>
    <w:rsid w:val="00684ADC"/>
    <w:rsid w:val="00685DA4"/>
    <w:rsid w:val="00685E82"/>
    <w:rsid w:val="006860B8"/>
    <w:rsid w:val="00686266"/>
    <w:rsid w:val="006866DF"/>
    <w:rsid w:val="006904EB"/>
    <w:rsid w:val="006908A9"/>
    <w:rsid w:val="00690B81"/>
    <w:rsid w:val="006915DB"/>
    <w:rsid w:val="0069175A"/>
    <w:rsid w:val="00691802"/>
    <w:rsid w:val="00691975"/>
    <w:rsid w:val="00691AFE"/>
    <w:rsid w:val="00692756"/>
    <w:rsid w:val="00692E5E"/>
    <w:rsid w:val="00693E4B"/>
    <w:rsid w:val="00694266"/>
    <w:rsid w:val="0069473F"/>
    <w:rsid w:val="00694B34"/>
    <w:rsid w:val="00695098"/>
    <w:rsid w:val="0069555A"/>
    <w:rsid w:val="006961BA"/>
    <w:rsid w:val="00696505"/>
    <w:rsid w:val="00697113"/>
    <w:rsid w:val="00697343"/>
    <w:rsid w:val="00697858"/>
    <w:rsid w:val="00697A4F"/>
    <w:rsid w:val="00697C67"/>
    <w:rsid w:val="00697D89"/>
    <w:rsid w:val="006A0763"/>
    <w:rsid w:val="006A2952"/>
    <w:rsid w:val="006A3105"/>
    <w:rsid w:val="006A33EE"/>
    <w:rsid w:val="006A3D3D"/>
    <w:rsid w:val="006A3DA1"/>
    <w:rsid w:val="006A3F0F"/>
    <w:rsid w:val="006A4678"/>
    <w:rsid w:val="006A5136"/>
    <w:rsid w:val="006A58DC"/>
    <w:rsid w:val="006A65A5"/>
    <w:rsid w:val="006A6625"/>
    <w:rsid w:val="006A6EA3"/>
    <w:rsid w:val="006A7F83"/>
    <w:rsid w:val="006B0EC6"/>
    <w:rsid w:val="006B1556"/>
    <w:rsid w:val="006B1820"/>
    <w:rsid w:val="006B233C"/>
    <w:rsid w:val="006B262E"/>
    <w:rsid w:val="006B3590"/>
    <w:rsid w:val="006B368B"/>
    <w:rsid w:val="006B441E"/>
    <w:rsid w:val="006B5096"/>
    <w:rsid w:val="006B55FD"/>
    <w:rsid w:val="006B6128"/>
    <w:rsid w:val="006B61BC"/>
    <w:rsid w:val="006B6267"/>
    <w:rsid w:val="006B63AA"/>
    <w:rsid w:val="006B6C91"/>
    <w:rsid w:val="006B7048"/>
    <w:rsid w:val="006C0580"/>
    <w:rsid w:val="006C1238"/>
    <w:rsid w:val="006C12AC"/>
    <w:rsid w:val="006C1C73"/>
    <w:rsid w:val="006C2034"/>
    <w:rsid w:val="006C2790"/>
    <w:rsid w:val="006C3B25"/>
    <w:rsid w:val="006C50C8"/>
    <w:rsid w:val="006C528E"/>
    <w:rsid w:val="006C56DA"/>
    <w:rsid w:val="006C6BDD"/>
    <w:rsid w:val="006C6F7E"/>
    <w:rsid w:val="006C70DA"/>
    <w:rsid w:val="006C71A6"/>
    <w:rsid w:val="006C74F8"/>
    <w:rsid w:val="006C75A5"/>
    <w:rsid w:val="006C7CB7"/>
    <w:rsid w:val="006D0723"/>
    <w:rsid w:val="006D0737"/>
    <w:rsid w:val="006D0BEE"/>
    <w:rsid w:val="006D1387"/>
    <w:rsid w:val="006D1533"/>
    <w:rsid w:val="006D16E8"/>
    <w:rsid w:val="006D1B50"/>
    <w:rsid w:val="006D2B63"/>
    <w:rsid w:val="006D33F7"/>
    <w:rsid w:val="006D3FF0"/>
    <w:rsid w:val="006D467A"/>
    <w:rsid w:val="006D582C"/>
    <w:rsid w:val="006D62AF"/>
    <w:rsid w:val="006D6A7B"/>
    <w:rsid w:val="006D6BDE"/>
    <w:rsid w:val="006D6D1A"/>
    <w:rsid w:val="006D7406"/>
    <w:rsid w:val="006D7565"/>
    <w:rsid w:val="006E0D7A"/>
    <w:rsid w:val="006E1374"/>
    <w:rsid w:val="006E14AB"/>
    <w:rsid w:val="006E15B9"/>
    <w:rsid w:val="006E180D"/>
    <w:rsid w:val="006E213A"/>
    <w:rsid w:val="006E2D9F"/>
    <w:rsid w:val="006E3E67"/>
    <w:rsid w:val="006E4259"/>
    <w:rsid w:val="006E4C9C"/>
    <w:rsid w:val="006E508B"/>
    <w:rsid w:val="006E5144"/>
    <w:rsid w:val="006E5736"/>
    <w:rsid w:val="006E669F"/>
    <w:rsid w:val="006E6759"/>
    <w:rsid w:val="006E69ED"/>
    <w:rsid w:val="006E6B73"/>
    <w:rsid w:val="006E728F"/>
    <w:rsid w:val="006E72EB"/>
    <w:rsid w:val="006E7411"/>
    <w:rsid w:val="006F14F0"/>
    <w:rsid w:val="006F1B40"/>
    <w:rsid w:val="006F1CBA"/>
    <w:rsid w:val="006F1E02"/>
    <w:rsid w:val="006F1F63"/>
    <w:rsid w:val="006F2496"/>
    <w:rsid w:val="006F275B"/>
    <w:rsid w:val="006F31D9"/>
    <w:rsid w:val="006F3667"/>
    <w:rsid w:val="006F3762"/>
    <w:rsid w:val="006F3790"/>
    <w:rsid w:val="006F3B74"/>
    <w:rsid w:val="006F439A"/>
    <w:rsid w:val="006F5724"/>
    <w:rsid w:val="006F5ADD"/>
    <w:rsid w:val="006F5EFF"/>
    <w:rsid w:val="006F67D0"/>
    <w:rsid w:val="006F7906"/>
    <w:rsid w:val="006F79C7"/>
    <w:rsid w:val="007005CF"/>
    <w:rsid w:val="00700C50"/>
    <w:rsid w:val="00700D88"/>
    <w:rsid w:val="0070132B"/>
    <w:rsid w:val="00701DC2"/>
    <w:rsid w:val="007025E0"/>
    <w:rsid w:val="00702A45"/>
    <w:rsid w:val="00703991"/>
    <w:rsid w:val="007043CA"/>
    <w:rsid w:val="007043EF"/>
    <w:rsid w:val="00704FF4"/>
    <w:rsid w:val="00705233"/>
    <w:rsid w:val="00710186"/>
    <w:rsid w:val="007101D2"/>
    <w:rsid w:val="00710603"/>
    <w:rsid w:val="007110E8"/>
    <w:rsid w:val="00711DDB"/>
    <w:rsid w:val="00712966"/>
    <w:rsid w:val="00714242"/>
    <w:rsid w:val="007147E4"/>
    <w:rsid w:val="007150DE"/>
    <w:rsid w:val="007159CA"/>
    <w:rsid w:val="00716AAF"/>
    <w:rsid w:val="00717444"/>
    <w:rsid w:val="00717807"/>
    <w:rsid w:val="00717C58"/>
    <w:rsid w:val="00720977"/>
    <w:rsid w:val="00722CE8"/>
    <w:rsid w:val="007230E0"/>
    <w:rsid w:val="007237B9"/>
    <w:rsid w:val="00724D18"/>
    <w:rsid w:val="007251B4"/>
    <w:rsid w:val="00725242"/>
    <w:rsid w:val="00726350"/>
    <w:rsid w:val="00726477"/>
    <w:rsid w:val="00726704"/>
    <w:rsid w:val="00727DFF"/>
    <w:rsid w:val="00730162"/>
    <w:rsid w:val="00730408"/>
    <w:rsid w:val="007314C3"/>
    <w:rsid w:val="00732CF4"/>
    <w:rsid w:val="00733576"/>
    <w:rsid w:val="00734501"/>
    <w:rsid w:val="00734541"/>
    <w:rsid w:val="00734581"/>
    <w:rsid w:val="00734B31"/>
    <w:rsid w:val="00735371"/>
    <w:rsid w:val="007359A8"/>
    <w:rsid w:val="007360D1"/>
    <w:rsid w:val="007365AF"/>
    <w:rsid w:val="00737E05"/>
    <w:rsid w:val="00740F22"/>
    <w:rsid w:val="00741739"/>
    <w:rsid w:val="00741A9F"/>
    <w:rsid w:val="007430F1"/>
    <w:rsid w:val="00743B04"/>
    <w:rsid w:val="007465A7"/>
    <w:rsid w:val="00747200"/>
    <w:rsid w:val="00747A40"/>
    <w:rsid w:val="0075038A"/>
    <w:rsid w:val="00750625"/>
    <w:rsid w:val="007506DF"/>
    <w:rsid w:val="00752303"/>
    <w:rsid w:val="00752464"/>
    <w:rsid w:val="00753118"/>
    <w:rsid w:val="0075324C"/>
    <w:rsid w:val="007532F2"/>
    <w:rsid w:val="00753375"/>
    <w:rsid w:val="007533FD"/>
    <w:rsid w:val="00753A04"/>
    <w:rsid w:val="00754573"/>
    <w:rsid w:val="0075567A"/>
    <w:rsid w:val="00756043"/>
    <w:rsid w:val="00757A2A"/>
    <w:rsid w:val="00757E76"/>
    <w:rsid w:val="00760459"/>
    <w:rsid w:val="00760A90"/>
    <w:rsid w:val="0076141A"/>
    <w:rsid w:val="00761931"/>
    <w:rsid w:val="00761E23"/>
    <w:rsid w:val="00762007"/>
    <w:rsid w:val="007634FF"/>
    <w:rsid w:val="00763A22"/>
    <w:rsid w:val="007654FE"/>
    <w:rsid w:val="007657D6"/>
    <w:rsid w:val="007659B8"/>
    <w:rsid w:val="00765FD8"/>
    <w:rsid w:val="007662B5"/>
    <w:rsid w:val="00766EB3"/>
    <w:rsid w:val="007708ED"/>
    <w:rsid w:val="00771656"/>
    <w:rsid w:val="00771EEB"/>
    <w:rsid w:val="00772434"/>
    <w:rsid w:val="00773394"/>
    <w:rsid w:val="00773935"/>
    <w:rsid w:val="00773C54"/>
    <w:rsid w:val="00774344"/>
    <w:rsid w:val="007744CD"/>
    <w:rsid w:val="00774B76"/>
    <w:rsid w:val="00774BA4"/>
    <w:rsid w:val="00774E75"/>
    <w:rsid w:val="00774EE4"/>
    <w:rsid w:val="00775102"/>
    <w:rsid w:val="007767E9"/>
    <w:rsid w:val="00776B5E"/>
    <w:rsid w:val="00776E48"/>
    <w:rsid w:val="00777275"/>
    <w:rsid w:val="00780CED"/>
    <w:rsid w:val="007813C7"/>
    <w:rsid w:val="00781555"/>
    <w:rsid w:val="00781D7B"/>
    <w:rsid w:val="007858C7"/>
    <w:rsid w:val="00785F6B"/>
    <w:rsid w:val="0078649B"/>
    <w:rsid w:val="00786909"/>
    <w:rsid w:val="0078725D"/>
    <w:rsid w:val="0078751B"/>
    <w:rsid w:val="007911D4"/>
    <w:rsid w:val="00791873"/>
    <w:rsid w:val="00791AA6"/>
    <w:rsid w:val="0079209A"/>
    <w:rsid w:val="00792239"/>
    <w:rsid w:val="00792BC5"/>
    <w:rsid w:val="00792F7F"/>
    <w:rsid w:val="007932AB"/>
    <w:rsid w:val="00794E29"/>
    <w:rsid w:val="0079531F"/>
    <w:rsid w:val="00795636"/>
    <w:rsid w:val="0079609E"/>
    <w:rsid w:val="0079641F"/>
    <w:rsid w:val="00796824"/>
    <w:rsid w:val="00796D63"/>
    <w:rsid w:val="00796EDC"/>
    <w:rsid w:val="00797BAD"/>
    <w:rsid w:val="007A06B5"/>
    <w:rsid w:val="007A0D3F"/>
    <w:rsid w:val="007A0DDC"/>
    <w:rsid w:val="007A2A53"/>
    <w:rsid w:val="007A36B2"/>
    <w:rsid w:val="007A3927"/>
    <w:rsid w:val="007A3BB1"/>
    <w:rsid w:val="007A47FC"/>
    <w:rsid w:val="007A54E3"/>
    <w:rsid w:val="007A5643"/>
    <w:rsid w:val="007A59E6"/>
    <w:rsid w:val="007A6815"/>
    <w:rsid w:val="007A6C55"/>
    <w:rsid w:val="007A738E"/>
    <w:rsid w:val="007A7926"/>
    <w:rsid w:val="007A7D76"/>
    <w:rsid w:val="007B0351"/>
    <w:rsid w:val="007B0EA2"/>
    <w:rsid w:val="007B2DFC"/>
    <w:rsid w:val="007B31B4"/>
    <w:rsid w:val="007B3631"/>
    <w:rsid w:val="007B37DC"/>
    <w:rsid w:val="007B38A7"/>
    <w:rsid w:val="007B5D18"/>
    <w:rsid w:val="007B60B4"/>
    <w:rsid w:val="007B6A6C"/>
    <w:rsid w:val="007B7A04"/>
    <w:rsid w:val="007C0229"/>
    <w:rsid w:val="007C08FD"/>
    <w:rsid w:val="007C11BB"/>
    <w:rsid w:val="007C233D"/>
    <w:rsid w:val="007C2A7B"/>
    <w:rsid w:val="007C2D2D"/>
    <w:rsid w:val="007C3AFB"/>
    <w:rsid w:val="007C3C59"/>
    <w:rsid w:val="007C3F15"/>
    <w:rsid w:val="007C4339"/>
    <w:rsid w:val="007C4376"/>
    <w:rsid w:val="007C5F7D"/>
    <w:rsid w:val="007C609E"/>
    <w:rsid w:val="007D0DE2"/>
    <w:rsid w:val="007D1617"/>
    <w:rsid w:val="007D21C6"/>
    <w:rsid w:val="007D2882"/>
    <w:rsid w:val="007D2C24"/>
    <w:rsid w:val="007D2F3A"/>
    <w:rsid w:val="007D3428"/>
    <w:rsid w:val="007D3920"/>
    <w:rsid w:val="007D3947"/>
    <w:rsid w:val="007D4194"/>
    <w:rsid w:val="007D529D"/>
    <w:rsid w:val="007D54E4"/>
    <w:rsid w:val="007D7F5E"/>
    <w:rsid w:val="007E06C4"/>
    <w:rsid w:val="007E13DC"/>
    <w:rsid w:val="007E140D"/>
    <w:rsid w:val="007E141E"/>
    <w:rsid w:val="007E16E6"/>
    <w:rsid w:val="007E1C0B"/>
    <w:rsid w:val="007E1F19"/>
    <w:rsid w:val="007E25CF"/>
    <w:rsid w:val="007E285E"/>
    <w:rsid w:val="007E2D73"/>
    <w:rsid w:val="007E3B36"/>
    <w:rsid w:val="007E4CE0"/>
    <w:rsid w:val="007E50CB"/>
    <w:rsid w:val="007E5BC5"/>
    <w:rsid w:val="007E61C5"/>
    <w:rsid w:val="007E6399"/>
    <w:rsid w:val="007E710C"/>
    <w:rsid w:val="007E711E"/>
    <w:rsid w:val="007E7237"/>
    <w:rsid w:val="007E74E8"/>
    <w:rsid w:val="007E797D"/>
    <w:rsid w:val="007E7A22"/>
    <w:rsid w:val="007F06D1"/>
    <w:rsid w:val="007F1247"/>
    <w:rsid w:val="007F192E"/>
    <w:rsid w:val="007F28F6"/>
    <w:rsid w:val="007F29A0"/>
    <w:rsid w:val="007F2D75"/>
    <w:rsid w:val="007F47ED"/>
    <w:rsid w:val="007F5028"/>
    <w:rsid w:val="007F58CF"/>
    <w:rsid w:val="007F5AE0"/>
    <w:rsid w:val="007F648C"/>
    <w:rsid w:val="007F7AE8"/>
    <w:rsid w:val="00800D40"/>
    <w:rsid w:val="0080167C"/>
    <w:rsid w:val="0080185D"/>
    <w:rsid w:val="008019F7"/>
    <w:rsid w:val="0080219D"/>
    <w:rsid w:val="00804C88"/>
    <w:rsid w:val="008050F7"/>
    <w:rsid w:val="00805754"/>
    <w:rsid w:val="008106BA"/>
    <w:rsid w:val="00810A48"/>
    <w:rsid w:val="00810A52"/>
    <w:rsid w:val="008115D2"/>
    <w:rsid w:val="00812036"/>
    <w:rsid w:val="00812865"/>
    <w:rsid w:val="00813248"/>
    <w:rsid w:val="008132B9"/>
    <w:rsid w:val="00813344"/>
    <w:rsid w:val="00813C71"/>
    <w:rsid w:val="008143F5"/>
    <w:rsid w:val="008146C5"/>
    <w:rsid w:val="0081560D"/>
    <w:rsid w:val="00816002"/>
    <w:rsid w:val="008161FD"/>
    <w:rsid w:val="00816ADF"/>
    <w:rsid w:val="008171F1"/>
    <w:rsid w:val="008172CD"/>
    <w:rsid w:val="008177E2"/>
    <w:rsid w:val="008178A5"/>
    <w:rsid w:val="0082051A"/>
    <w:rsid w:val="00820E65"/>
    <w:rsid w:val="00821BF0"/>
    <w:rsid w:val="0082295F"/>
    <w:rsid w:val="00822C87"/>
    <w:rsid w:val="00823043"/>
    <w:rsid w:val="008231AD"/>
    <w:rsid w:val="00823840"/>
    <w:rsid w:val="00823CD5"/>
    <w:rsid w:val="0082575F"/>
    <w:rsid w:val="008257BC"/>
    <w:rsid w:val="00825F7E"/>
    <w:rsid w:val="00826773"/>
    <w:rsid w:val="00826CEB"/>
    <w:rsid w:val="00826FB7"/>
    <w:rsid w:val="008270BC"/>
    <w:rsid w:val="0082738D"/>
    <w:rsid w:val="008278B2"/>
    <w:rsid w:val="00827D3F"/>
    <w:rsid w:val="00827D81"/>
    <w:rsid w:val="0083063A"/>
    <w:rsid w:val="00830C41"/>
    <w:rsid w:val="008311AB"/>
    <w:rsid w:val="008316B9"/>
    <w:rsid w:val="00831E49"/>
    <w:rsid w:val="0083243B"/>
    <w:rsid w:val="00832B4E"/>
    <w:rsid w:val="00833472"/>
    <w:rsid w:val="00833D74"/>
    <w:rsid w:val="0083436B"/>
    <w:rsid w:val="0083470F"/>
    <w:rsid w:val="00834770"/>
    <w:rsid w:val="00835555"/>
    <w:rsid w:val="0083562E"/>
    <w:rsid w:val="00835BD1"/>
    <w:rsid w:val="00835D46"/>
    <w:rsid w:val="00836511"/>
    <w:rsid w:val="00836AC4"/>
    <w:rsid w:val="00836E01"/>
    <w:rsid w:val="00837A97"/>
    <w:rsid w:val="00837E0C"/>
    <w:rsid w:val="008419D4"/>
    <w:rsid w:val="00841B87"/>
    <w:rsid w:val="008420D5"/>
    <w:rsid w:val="008430F8"/>
    <w:rsid w:val="00843CA1"/>
    <w:rsid w:val="008441FA"/>
    <w:rsid w:val="008442B3"/>
    <w:rsid w:val="008443DE"/>
    <w:rsid w:val="008447C0"/>
    <w:rsid w:val="00845543"/>
    <w:rsid w:val="00845ADE"/>
    <w:rsid w:val="00846A43"/>
    <w:rsid w:val="0085008E"/>
    <w:rsid w:val="008506CC"/>
    <w:rsid w:val="00850836"/>
    <w:rsid w:val="0085129A"/>
    <w:rsid w:val="008529AF"/>
    <w:rsid w:val="00852FAA"/>
    <w:rsid w:val="00853AAD"/>
    <w:rsid w:val="008544A1"/>
    <w:rsid w:val="0085473A"/>
    <w:rsid w:val="00855203"/>
    <w:rsid w:val="00855C0C"/>
    <w:rsid w:val="00855F02"/>
    <w:rsid w:val="00856BA4"/>
    <w:rsid w:val="00857A14"/>
    <w:rsid w:val="00857BF1"/>
    <w:rsid w:val="00860F18"/>
    <w:rsid w:val="00861598"/>
    <w:rsid w:val="00861BB3"/>
    <w:rsid w:val="00861C6D"/>
    <w:rsid w:val="0086227A"/>
    <w:rsid w:val="0086490B"/>
    <w:rsid w:val="00865315"/>
    <w:rsid w:val="008656D5"/>
    <w:rsid w:val="00865728"/>
    <w:rsid w:val="00865AA8"/>
    <w:rsid w:val="008669EE"/>
    <w:rsid w:val="00866B57"/>
    <w:rsid w:val="008678EC"/>
    <w:rsid w:val="00867F23"/>
    <w:rsid w:val="00870104"/>
    <w:rsid w:val="00870785"/>
    <w:rsid w:val="0087099A"/>
    <w:rsid w:val="00870FBE"/>
    <w:rsid w:val="00871304"/>
    <w:rsid w:val="0087169E"/>
    <w:rsid w:val="00872318"/>
    <w:rsid w:val="00872654"/>
    <w:rsid w:val="00873173"/>
    <w:rsid w:val="008739E3"/>
    <w:rsid w:val="00873BDF"/>
    <w:rsid w:val="0087438D"/>
    <w:rsid w:val="00874D3E"/>
    <w:rsid w:val="00875171"/>
    <w:rsid w:val="00875EC8"/>
    <w:rsid w:val="0087693C"/>
    <w:rsid w:val="00876F75"/>
    <w:rsid w:val="008776D7"/>
    <w:rsid w:val="00880AA1"/>
    <w:rsid w:val="00881168"/>
    <w:rsid w:val="008817BE"/>
    <w:rsid w:val="00881A5F"/>
    <w:rsid w:val="0088246E"/>
    <w:rsid w:val="00882581"/>
    <w:rsid w:val="00882A86"/>
    <w:rsid w:val="00882C6E"/>
    <w:rsid w:val="00882EEF"/>
    <w:rsid w:val="008845B7"/>
    <w:rsid w:val="008845E4"/>
    <w:rsid w:val="00884EE4"/>
    <w:rsid w:val="0088555A"/>
    <w:rsid w:val="00885BAD"/>
    <w:rsid w:val="00886522"/>
    <w:rsid w:val="008865B9"/>
    <w:rsid w:val="00886977"/>
    <w:rsid w:val="0088720C"/>
    <w:rsid w:val="00887759"/>
    <w:rsid w:val="00890B37"/>
    <w:rsid w:val="00891AE9"/>
    <w:rsid w:val="00893C3B"/>
    <w:rsid w:val="00893DAD"/>
    <w:rsid w:val="00893EAC"/>
    <w:rsid w:val="008946C8"/>
    <w:rsid w:val="00894D2F"/>
    <w:rsid w:val="00894FBF"/>
    <w:rsid w:val="0089540C"/>
    <w:rsid w:val="008966B9"/>
    <w:rsid w:val="008A08E5"/>
    <w:rsid w:val="008A13C7"/>
    <w:rsid w:val="008A1865"/>
    <w:rsid w:val="008A1B79"/>
    <w:rsid w:val="008A1C35"/>
    <w:rsid w:val="008A1E0E"/>
    <w:rsid w:val="008A1FA7"/>
    <w:rsid w:val="008A2705"/>
    <w:rsid w:val="008A30DD"/>
    <w:rsid w:val="008A3D75"/>
    <w:rsid w:val="008A403C"/>
    <w:rsid w:val="008A4A1D"/>
    <w:rsid w:val="008A4B59"/>
    <w:rsid w:val="008A4D3C"/>
    <w:rsid w:val="008A5205"/>
    <w:rsid w:val="008A56BB"/>
    <w:rsid w:val="008A5B29"/>
    <w:rsid w:val="008A68C1"/>
    <w:rsid w:val="008A6D32"/>
    <w:rsid w:val="008B045B"/>
    <w:rsid w:val="008B06AB"/>
    <w:rsid w:val="008B0A53"/>
    <w:rsid w:val="008B0DE7"/>
    <w:rsid w:val="008B11D2"/>
    <w:rsid w:val="008B12C0"/>
    <w:rsid w:val="008B13EC"/>
    <w:rsid w:val="008B3585"/>
    <w:rsid w:val="008B3984"/>
    <w:rsid w:val="008B3D22"/>
    <w:rsid w:val="008B4F75"/>
    <w:rsid w:val="008B527B"/>
    <w:rsid w:val="008B5613"/>
    <w:rsid w:val="008B6D84"/>
    <w:rsid w:val="008C086D"/>
    <w:rsid w:val="008C1136"/>
    <w:rsid w:val="008C1715"/>
    <w:rsid w:val="008C1C65"/>
    <w:rsid w:val="008C1CCB"/>
    <w:rsid w:val="008C20C5"/>
    <w:rsid w:val="008C221A"/>
    <w:rsid w:val="008C2791"/>
    <w:rsid w:val="008C280B"/>
    <w:rsid w:val="008C2B01"/>
    <w:rsid w:val="008C36F1"/>
    <w:rsid w:val="008C37F2"/>
    <w:rsid w:val="008C3E35"/>
    <w:rsid w:val="008C400F"/>
    <w:rsid w:val="008C4236"/>
    <w:rsid w:val="008C448A"/>
    <w:rsid w:val="008C4F04"/>
    <w:rsid w:val="008C4FF0"/>
    <w:rsid w:val="008C507B"/>
    <w:rsid w:val="008C6049"/>
    <w:rsid w:val="008C67ED"/>
    <w:rsid w:val="008C69BC"/>
    <w:rsid w:val="008C69FD"/>
    <w:rsid w:val="008C7F85"/>
    <w:rsid w:val="008D191A"/>
    <w:rsid w:val="008D1D44"/>
    <w:rsid w:val="008D308A"/>
    <w:rsid w:val="008D30CB"/>
    <w:rsid w:val="008D34AB"/>
    <w:rsid w:val="008D37A5"/>
    <w:rsid w:val="008D440B"/>
    <w:rsid w:val="008D479A"/>
    <w:rsid w:val="008D58E5"/>
    <w:rsid w:val="008D5D8D"/>
    <w:rsid w:val="008D7999"/>
    <w:rsid w:val="008D799C"/>
    <w:rsid w:val="008E0347"/>
    <w:rsid w:val="008E0379"/>
    <w:rsid w:val="008E03F8"/>
    <w:rsid w:val="008E0ED8"/>
    <w:rsid w:val="008E1102"/>
    <w:rsid w:val="008E3107"/>
    <w:rsid w:val="008E374E"/>
    <w:rsid w:val="008E3E2D"/>
    <w:rsid w:val="008E43BB"/>
    <w:rsid w:val="008E44B7"/>
    <w:rsid w:val="008E4DF2"/>
    <w:rsid w:val="008E5ACA"/>
    <w:rsid w:val="008E61B9"/>
    <w:rsid w:val="008E65EB"/>
    <w:rsid w:val="008E6632"/>
    <w:rsid w:val="008E6760"/>
    <w:rsid w:val="008E797E"/>
    <w:rsid w:val="008E7B41"/>
    <w:rsid w:val="008F008D"/>
    <w:rsid w:val="008F0722"/>
    <w:rsid w:val="008F0829"/>
    <w:rsid w:val="008F1320"/>
    <w:rsid w:val="008F1355"/>
    <w:rsid w:val="008F23E9"/>
    <w:rsid w:val="008F3092"/>
    <w:rsid w:val="008F32D8"/>
    <w:rsid w:val="008F393A"/>
    <w:rsid w:val="008F4B14"/>
    <w:rsid w:val="008F5342"/>
    <w:rsid w:val="008F5AB8"/>
    <w:rsid w:val="008F5CBC"/>
    <w:rsid w:val="008F78C8"/>
    <w:rsid w:val="008F7ABA"/>
    <w:rsid w:val="008F7DD5"/>
    <w:rsid w:val="00900A32"/>
    <w:rsid w:val="00900C3B"/>
    <w:rsid w:val="0090136F"/>
    <w:rsid w:val="00901939"/>
    <w:rsid w:val="00901B19"/>
    <w:rsid w:val="00901B73"/>
    <w:rsid w:val="00901E1A"/>
    <w:rsid w:val="00902227"/>
    <w:rsid w:val="009022B4"/>
    <w:rsid w:val="00902A80"/>
    <w:rsid w:val="00902A8D"/>
    <w:rsid w:val="00903C68"/>
    <w:rsid w:val="00903CD8"/>
    <w:rsid w:val="00903D4E"/>
    <w:rsid w:val="00906161"/>
    <w:rsid w:val="00906D77"/>
    <w:rsid w:val="00907001"/>
    <w:rsid w:val="00907840"/>
    <w:rsid w:val="00911414"/>
    <w:rsid w:val="009114AD"/>
    <w:rsid w:val="00911B96"/>
    <w:rsid w:val="00911F5D"/>
    <w:rsid w:val="0091214E"/>
    <w:rsid w:val="00912C38"/>
    <w:rsid w:val="00912DC5"/>
    <w:rsid w:val="0091388D"/>
    <w:rsid w:val="009138CC"/>
    <w:rsid w:val="00914255"/>
    <w:rsid w:val="00914931"/>
    <w:rsid w:val="009156BF"/>
    <w:rsid w:val="00915AB7"/>
    <w:rsid w:val="00916112"/>
    <w:rsid w:val="0091714C"/>
    <w:rsid w:val="0091737C"/>
    <w:rsid w:val="009178D3"/>
    <w:rsid w:val="009208D6"/>
    <w:rsid w:val="00921339"/>
    <w:rsid w:val="00922518"/>
    <w:rsid w:val="00922931"/>
    <w:rsid w:val="0092347A"/>
    <w:rsid w:val="00924029"/>
    <w:rsid w:val="0092531D"/>
    <w:rsid w:val="00925626"/>
    <w:rsid w:val="00926158"/>
    <w:rsid w:val="009309D5"/>
    <w:rsid w:val="00931447"/>
    <w:rsid w:val="009318FF"/>
    <w:rsid w:val="00931A57"/>
    <w:rsid w:val="009329A0"/>
    <w:rsid w:val="009333DC"/>
    <w:rsid w:val="009336BF"/>
    <w:rsid w:val="00933D1A"/>
    <w:rsid w:val="0093436E"/>
    <w:rsid w:val="00934B4A"/>
    <w:rsid w:val="009353AB"/>
    <w:rsid w:val="00935703"/>
    <w:rsid w:val="00937318"/>
    <w:rsid w:val="009378FD"/>
    <w:rsid w:val="00940103"/>
    <w:rsid w:val="00941C10"/>
    <w:rsid w:val="00941D1F"/>
    <w:rsid w:val="00941F82"/>
    <w:rsid w:val="009421C3"/>
    <w:rsid w:val="00942323"/>
    <w:rsid w:val="00942C50"/>
    <w:rsid w:val="0094378B"/>
    <w:rsid w:val="00943BE4"/>
    <w:rsid w:val="00943ED7"/>
    <w:rsid w:val="00944B30"/>
    <w:rsid w:val="009459C9"/>
    <w:rsid w:val="00946469"/>
    <w:rsid w:val="00947CD1"/>
    <w:rsid w:val="00950313"/>
    <w:rsid w:val="00950472"/>
    <w:rsid w:val="009510E7"/>
    <w:rsid w:val="009518CA"/>
    <w:rsid w:val="00951F85"/>
    <w:rsid w:val="00952583"/>
    <w:rsid w:val="009527DA"/>
    <w:rsid w:val="00954125"/>
    <w:rsid w:val="00955080"/>
    <w:rsid w:val="00955241"/>
    <w:rsid w:val="009560F8"/>
    <w:rsid w:val="00956986"/>
    <w:rsid w:val="00956B8F"/>
    <w:rsid w:val="00956E1F"/>
    <w:rsid w:val="00957CBB"/>
    <w:rsid w:val="009619B0"/>
    <w:rsid w:val="00961D35"/>
    <w:rsid w:val="00961FEB"/>
    <w:rsid w:val="009621CB"/>
    <w:rsid w:val="009633D0"/>
    <w:rsid w:val="009640BB"/>
    <w:rsid w:val="009644C2"/>
    <w:rsid w:val="0096472A"/>
    <w:rsid w:val="0096490F"/>
    <w:rsid w:val="00965789"/>
    <w:rsid w:val="00965C34"/>
    <w:rsid w:val="0096779B"/>
    <w:rsid w:val="00967862"/>
    <w:rsid w:val="00970EB4"/>
    <w:rsid w:val="009716DB"/>
    <w:rsid w:val="00971840"/>
    <w:rsid w:val="0097252C"/>
    <w:rsid w:val="009737B4"/>
    <w:rsid w:val="00974914"/>
    <w:rsid w:val="0097538C"/>
    <w:rsid w:val="0097556D"/>
    <w:rsid w:val="0097602B"/>
    <w:rsid w:val="00976105"/>
    <w:rsid w:val="009762F8"/>
    <w:rsid w:val="00976B53"/>
    <w:rsid w:val="00976BB2"/>
    <w:rsid w:val="00976DE7"/>
    <w:rsid w:val="009776F8"/>
    <w:rsid w:val="00977765"/>
    <w:rsid w:val="00977981"/>
    <w:rsid w:val="00977E2C"/>
    <w:rsid w:val="00980902"/>
    <w:rsid w:val="00981BEB"/>
    <w:rsid w:val="00981C6C"/>
    <w:rsid w:val="00983E93"/>
    <w:rsid w:val="0098418A"/>
    <w:rsid w:val="00984316"/>
    <w:rsid w:val="0098458F"/>
    <w:rsid w:val="009845D1"/>
    <w:rsid w:val="009846F4"/>
    <w:rsid w:val="009851FE"/>
    <w:rsid w:val="00985457"/>
    <w:rsid w:val="00985AEB"/>
    <w:rsid w:val="00985DB5"/>
    <w:rsid w:val="009865DD"/>
    <w:rsid w:val="009865FE"/>
    <w:rsid w:val="00986F32"/>
    <w:rsid w:val="00987075"/>
    <w:rsid w:val="00987B1C"/>
    <w:rsid w:val="00990519"/>
    <w:rsid w:val="00991E28"/>
    <w:rsid w:val="0099218E"/>
    <w:rsid w:val="009922C3"/>
    <w:rsid w:val="0099368D"/>
    <w:rsid w:val="0099389D"/>
    <w:rsid w:val="0099448A"/>
    <w:rsid w:val="009945F0"/>
    <w:rsid w:val="0099495F"/>
    <w:rsid w:val="0099527B"/>
    <w:rsid w:val="00996C06"/>
    <w:rsid w:val="009A02A7"/>
    <w:rsid w:val="009A0BF3"/>
    <w:rsid w:val="009A1256"/>
    <w:rsid w:val="009A16E7"/>
    <w:rsid w:val="009A1B00"/>
    <w:rsid w:val="009A1B77"/>
    <w:rsid w:val="009A1D78"/>
    <w:rsid w:val="009A2A1F"/>
    <w:rsid w:val="009A2C0B"/>
    <w:rsid w:val="009A40E5"/>
    <w:rsid w:val="009A5FFF"/>
    <w:rsid w:val="009A60E3"/>
    <w:rsid w:val="009A6882"/>
    <w:rsid w:val="009A6E5E"/>
    <w:rsid w:val="009A6EB4"/>
    <w:rsid w:val="009A715E"/>
    <w:rsid w:val="009A71F6"/>
    <w:rsid w:val="009A75FC"/>
    <w:rsid w:val="009A7D2C"/>
    <w:rsid w:val="009B0A0B"/>
    <w:rsid w:val="009B0BBD"/>
    <w:rsid w:val="009B2913"/>
    <w:rsid w:val="009B2AED"/>
    <w:rsid w:val="009B2B78"/>
    <w:rsid w:val="009B350D"/>
    <w:rsid w:val="009B35A7"/>
    <w:rsid w:val="009B4B70"/>
    <w:rsid w:val="009B4DC7"/>
    <w:rsid w:val="009B4FBD"/>
    <w:rsid w:val="009B5083"/>
    <w:rsid w:val="009B5F6A"/>
    <w:rsid w:val="009B73C0"/>
    <w:rsid w:val="009B74FF"/>
    <w:rsid w:val="009B7F57"/>
    <w:rsid w:val="009C0AF4"/>
    <w:rsid w:val="009C1888"/>
    <w:rsid w:val="009C2313"/>
    <w:rsid w:val="009C4308"/>
    <w:rsid w:val="009C4609"/>
    <w:rsid w:val="009C47C5"/>
    <w:rsid w:val="009C57C8"/>
    <w:rsid w:val="009C66D6"/>
    <w:rsid w:val="009C718B"/>
    <w:rsid w:val="009C75D2"/>
    <w:rsid w:val="009D06E3"/>
    <w:rsid w:val="009D0717"/>
    <w:rsid w:val="009D0848"/>
    <w:rsid w:val="009D12FD"/>
    <w:rsid w:val="009D14D9"/>
    <w:rsid w:val="009D189D"/>
    <w:rsid w:val="009D23D7"/>
    <w:rsid w:val="009D3A76"/>
    <w:rsid w:val="009D3C59"/>
    <w:rsid w:val="009D42C1"/>
    <w:rsid w:val="009D4458"/>
    <w:rsid w:val="009D5061"/>
    <w:rsid w:val="009D556D"/>
    <w:rsid w:val="009D61E6"/>
    <w:rsid w:val="009D6922"/>
    <w:rsid w:val="009D7167"/>
    <w:rsid w:val="009D721D"/>
    <w:rsid w:val="009D7CC9"/>
    <w:rsid w:val="009D7EF5"/>
    <w:rsid w:val="009E01CA"/>
    <w:rsid w:val="009E0E2C"/>
    <w:rsid w:val="009E2917"/>
    <w:rsid w:val="009E4555"/>
    <w:rsid w:val="009E462E"/>
    <w:rsid w:val="009E4858"/>
    <w:rsid w:val="009E5269"/>
    <w:rsid w:val="009E52B7"/>
    <w:rsid w:val="009E54FE"/>
    <w:rsid w:val="009E5FEB"/>
    <w:rsid w:val="009E6055"/>
    <w:rsid w:val="009E6F8B"/>
    <w:rsid w:val="009E70C3"/>
    <w:rsid w:val="009E7312"/>
    <w:rsid w:val="009E7422"/>
    <w:rsid w:val="009E754B"/>
    <w:rsid w:val="009E7682"/>
    <w:rsid w:val="009F014D"/>
    <w:rsid w:val="009F0442"/>
    <w:rsid w:val="009F1E72"/>
    <w:rsid w:val="009F2A30"/>
    <w:rsid w:val="009F2BD3"/>
    <w:rsid w:val="009F2ECE"/>
    <w:rsid w:val="009F443A"/>
    <w:rsid w:val="009F467E"/>
    <w:rsid w:val="009F4A10"/>
    <w:rsid w:val="009F4B9D"/>
    <w:rsid w:val="009F5275"/>
    <w:rsid w:val="009F5890"/>
    <w:rsid w:val="009F5F3C"/>
    <w:rsid w:val="009F6855"/>
    <w:rsid w:val="009F6F6A"/>
    <w:rsid w:val="009F7107"/>
    <w:rsid w:val="009F7DB5"/>
    <w:rsid w:val="00A0012C"/>
    <w:rsid w:val="00A013BD"/>
    <w:rsid w:val="00A01845"/>
    <w:rsid w:val="00A020AD"/>
    <w:rsid w:val="00A02681"/>
    <w:rsid w:val="00A03202"/>
    <w:rsid w:val="00A03D75"/>
    <w:rsid w:val="00A03E08"/>
    <w:rsid w:val="00A044DB"/>
    <w:rsid w:val="00A04D78"/>
    <w:rsid w:val="00A05C47"/>
    <w:rsid w:val="00A05F0F"/>
    <w:rsid w:val="00A07006"/>
    <w:rsid w:val="00A10248"/>
    <w:rsid w:val="00A105FF"/>
    <w:rsid w:val="00A108E3"/>
    <w:rsid w:val="00A111A6"/>
    <w:rsid w:val="00A1153F"/>
    <w:rsid w:val="00A1196E"/>
    <w:rsid w:val="00A11F25"/>
    <w:rsid w:val="00A11F2D"/>
    <w:rsid w:val="00A12329"/>
    <w:rsid w:val="00A1349E"/>
    <w:rsid w:val="00A138BE"/>
    <w:rsid w:val="00A13F9C"/>
    <w:rsid w:val="00A140BC"/>
    <w:rsid w:val="00A14FD3"/>
    <w:rsid w:val="00A15EA4"/>
    <w:rsid w:val="00A160A5"/>
    <w:rsid w:val="00A16BF1"/>
    <w:rsid w:val="00A16DCE"/>
    <w:rsid w:val="00A17E74"/>
    <w:rsid w:val="00A207E1"/>
    <w:rsid w:val="00A21E1C"/>
    <w:rsid w:val="00A22FBE"/>
    <w:rsid w:val="00A23285"/>
    <w:rsid w:val="00A23C8C"/>
    <w:rsid w:val="00A242A8"/>
    <w:rsid w:val="00A24C8D"/>
    <w:rsid w:val="00A25153"/>
    <w:rsid w:val="00A2544C"/>
    <w:rsid w:val="00A25856"/>
    <w:rsid w:val="00A269D4"/>
    <w:rsid w:val="00A26FF6"/>
    <w:rsid w:val="00A27865"/>
    <w:rsid w:val="00A30DA7"/>
    <w:rsid w:val="00A30DE7"/>
    <w:rsid w:val="00A323D0"/>
    <w:rsid w:val="00A32620"/>
    <w:rsid w:val="00A333DE"/>
    <w:rsid w:val="00A334B2"/>
    <w:rsid w:val="00A33C98"/>
    <w:rsid w:val="00A33F43"/>
    <w:rsid w:val="00A34869"/>
    <w:rsid w:val="00A34872"/>
    <w:rsid w:val="00A34A9A"/>
    <w:rsid w:val="00A35726"/>
    <w:rsid w:val="00A36D0D"/>
    <w:rsid w:val="00A36FA0"/>
    <w:rsid w:val="00A3738B"/>
    <w:rsid w:val="00A37D8B"/>
    <w:rsid w:val="00A37F00"/>
    <w:rsid w:val="00A37FA8"/>
    <w:rsid w:val="00A40530"/>
    <w:rsid w:val="00A40CE9"/>
    <w:rsid w:val="00A41206"/>
    <w:rsid w:val="00A4129A"/>
    <w:rsid w:val="00A42249"/>
    <w:rsid w:val="00A42B45"/>
    <w:rsid w:val="00A432B1"/>
    <w:rsid w:val="00A4390F"/>
    <w:rsid w:val="00A43ECA"/>
    <w:rsid w:val="00A440A7"/>
    <w:rsid w:val="00A440E3"/>
    <w:rsid w:val="00A44492"/>
    <w:rsid w:val="00A44882"/>
    <w:rsid w:val="00A45B2F"/>
    <w:rsid w:val="00A4617D"/>
    <w:rsid w:val="00A464C0"/>
    <w:rsid w:val="00A4666A"/>
    <w:rsid w:val="00A4699A"/>
    <w:rsid w:val="00A4738F"/>
    <w:rsid w:val="00A51223"/>
    <w:rsid w:val="00A5205F"/>
    <w:rsid w:val="00A535C8"/>
    <w:rsid w:val="00A53C0B"/>
    <w:rsid w:val="00A541C3"/>
    <w:rsid w:val="00A546EE"/>
    <w:rsid w:val="00A54A20"/>
    <w:rsid w:val="00A55575"/>
    <w:rsid w:val="00A55E19"/>
    <w:rsid w:val="00A56193"/>
    <w:rsid w:val="00A56B93"/>
    <w:rsid w:val="00A56D18"/>
    <w:rsid w:val="00A6002A"/>
    <w:rsid w:val="00A60C0B"/>
    <w:rsid w:val="00A62DBF"/>
    <w:rsid w:val="00A63583"/>
    <w:rsid w:val="00A635AD"/>
    <w:rsid w:val="00A64C8B"/>
    <w:rsid w:val="00A652EC"/>
    <w:rsid w:val="00A65C7D"/>
    <w:rsid w:val="00A65E29"/>
    <w:rsid w:val="00A66486"/>
    <w:rsid w:val="00A66587"/>
    <w:rsid w:val="00A6785B"/>
    <w:rsid w:val="00A7099D"/>
    <w:rsid w:val="00A718DD"/>
    <w:rsid w:val="00A725AF"/>
    <w:rsid w:val="00A7308C"/>
    <w:rsid w:val="00A731DA"/>
    <w:rsid w:val="00A73D8D"/>
    <w:rsid w:val="00A74946"/>
    <w:rsid w:val="00A74B99"/>
    <w:rsid w:val="00A75B8C"/>
    <w:rsid w:val="00A75BCE"/>
    <w:rsid w:val="00A76A1B"/>
    <w:rsid w:val="00A7758A"/>
    <w:rsid w:val="00A8074E"/>
    <w:rsid w:val="00A80BCA"/>
    <w:rsid w:val="00A816C4"/>
    <w:rsid w:val="00A81BB8"/>
    <w:rsid w:val="00A83019"/>
    <w:rsid w:val="00A830A6"/>
    <w:rsid w:val="00A83CC5"/>
    <w:rsid w:val="00A84223"/>
    <w:rsid w:val="00A84781"/>
    <w:rsid w:val="00A8516B"/>
    <w:rsid w:val="00A85491"/>
    <w:rsid w:val="00A861D1"/>
    <w:rsid w:val="00A9018D"/>
    <w:rsid w:val="00A903EE"/>
    <w:rsid w:val="00A90C59"/>
    <w:rsid w:val="00A9110C"/>
    <w:rsid w:val="00A918F7"/>
    <w:rsid w:val="00A93DF2"/>
    <w:rsid w:val="00A941AA"/>
    <w:rsid w:val="00A94B85"/>
    <w:rsid w:val="00A94E15"/>
    <w:rsid w:val="00A954B9"/>
    <w:rsid w:val="00A972AF"/>
    <w:rsid w:val="00A973D9"/>
    <w:rsid w:val="00A97D89"/>
    <w:rsid w:val="00AA0F09"/>
    <w:rsid w:val="00AA13D7"/>
    <w:rsid w:val="00AA1770"/>
    <w:rsid w:val="00AA1D24"/>
    <w:rsid w:val="00AA2EFB"/>
    <w:rsid w:val="00AA2F96"/>
    <w:rsid w:val="00AA33DE"/>
    <w:rsid w:val="00AA3763"/>
    <w:rsid w:val="00AA3D28"/>
    <w:rsid w:val="00AA41A2"/>
    <w:rsid w:val="00AA4A50"/>
    <w:rsid w:val="00AA53C0"/>
    <w:rsid w:val="00AA5763"/>
    <w:rsid w:val="00AA68B2"/>
    <w:rsid w:val="00AA72E6"/>
    <w:rsid w:val="00AA79B8"/>
    <w:rsid w:val="00AA7E5E"/>
    <w:rsid w:val="00AA7F4D"/>
    <w:rsid w:val="00AB072B"/>
    <w:rsid w:val="00AB3B43"/>
    <w:rsid w:val="00AB3F36"/>
    <w:rsid w:val="00AB4F13"/>
    <w:rsid w:val="00AB58EA"/>
    <w:rsid w:val="00AB612E"/>
    <w:rsid w:val="00AB747F"/>
    <w:rsid w:val="00AB76B1"/>
    <w:rsid w:val="00AB790D"/>
    <w:rsid w:val="00AC081D"/>
    <w:rsid w:val="00AC1344"/>
    <w:rsid w:val="00AC1BCA"/>
    <w:rsid w:val="00AC2443"/>
    <w:rsid w:val="00AC2A61"/>
    <w:rsid w:val="00AC2B38"/>
    <w:rsid w:val="00AC33D0"/>
    <w:rsid w:val="00AC35D2"/>
    <w:rsid w:val="00AC41B0"/>
    <w:rsid w:val="00AC4B6A"/>
    <w:rsid w:val="00AC6EE1"/>
    <w:rsid w:val="00AC7CC6"/>
    <w:rsid w:val="00AC7E24"/>
    <w:rsid w:val="00AD030E"/>
    <w:rsid w:val="00AD0646"/>
    <w:rsid w:val="00AD079F"/>
    <w:rsid w:val="00AD121D"/>
    <w:rsid w:val="00AD1BD8"/>
    <w:rsid w:val="00AD1E7D"/>
    <w:rsid w:val="00AD228E"/>
    <w:rsid w:val="00AD4081"/>
    <w:rsid w:val="00AD5215"/>
    <w:rsid w:val="00AD5661"/>
    <w:rsid w:val="00AD5760"/>
    <w:rsid w:val="00AD5DD3"/>
    <w:rsid w:val="00AD5E52"/>
    <w:rsid w:val="00AD6DE8"/>
    <w:rsid w:val="00AD7A8E"/>
    <w:rsid w:val="00AD7FB1"/>
    <w:rsid w:val="00AE02DA"/>
    <w:rsid w:val="00AE0318"/>
    <w:rsid w:val="00AE08DA"/>
    <w:rsid w:val="00AE0A48"/>
    <w:rsid w:val="00AE110F"/>
    <w:rsid w:val="00AE18E3"/>
    <w:rsid w:val="00AE1CEE"/>
    <w:rsid w:val="00AE351C"/>
    <w:rsid w:val="00AE3589"/>
    <w:rsid w:val="00AE4CC9"/>
    <w:rsid w:val="00AE590C"/>
    <w:rsid w:val="00AE59A8"/>
    <w:rsid w:val="00AE5E7B"/>
    <w:rsid w:val="00AE6C0C"/>
    <w:rsid w:val="00AE7C1F"/>
    <w:rsid w:val="00AF0287"/>
    <w:rsid w:val="00AF1170"/>
    <w:rsid w:val="00AF1AAA"/>
    <w:rsid w:val="00AF2204"/>
    <w:rsid w:val="00AF2D7B"/>
    <w:rsid w:val="00AF50B8"/>
    <w:rsid w:val="00AF54AE"/>
    <w:rsid w:val="00AF5821"/>
    <w:rsid w:val="00AF5C39"/>
    <w:rsid w:val="00AF6335"/>
    <w:rsid w:val="00AF63E5"/>
    <w:rsid w:val="00AF7502"/>
    <w:rsid w:val="00B004A6"/>
    <w:rsid w:val="00B010DB"/>
    <w:rsid w:val="00B02123"/>
    <w:rsid w:val="00B0409F"/>
    <w:rsid w:val="00B040EA"/>
    <w:rsid w:val="00B04D81"/>
    <w:rsid w:val="00B056CE"/>
    <w:rsid w:val="00B072C2"/>
    <w:rsid w:val="00B077E4"/>
    <w:rsid w:val="00B10243"/>
    <w:rsid w:val="00B10429"/>
    <w:rsid w:val="00B1290C"/>
    <w:rsid w:val="00B129DB"/>
    <w:rsid w:val="00B12C02"/>
    <w:rsid w:val="00B12E89"/>
    <w:rsid w:val="00B13602"/>
    <w:rsid w:val="00B14FBE"/>
    <w:rsid w:val="00B15002"/>
    <w:rsid w:val="00B15F27"/>
    <w:rsid w:val="00B1695F"/>
    <w:rsid w:val="00B16A68"/>
    <w:rsid w:val="00B16DEA"/>
    <w:rsid w:val="00B1724F"/>
    <w:rsid w:val="00B20743"/>
    <w:rsid w:val="00B207A6"/>
    <w:rsid w:val="00B20874"/>
    <w:rsid w:val="00B211CB"/>
    <w:rsid w:val="00B2156B"/>
    <w:rsid w:val="00B215E2"/>
    <w:rsid w:val="00B21708"/>
    <w:rsid w:val="00B22751"/>
    <w:rsid w:val="00B229FD"/>
    <w:rsid w:val="00B22EA0"/>
    <w:rsid w:val="00B23516"/>
    <w:rsid w:val="00B24362"/>
    <w:rsid w:val="00B25088"/>
    <w:rsid w:val="00B25D4A"/>
    <w:rsid w:val="00B26C9D"/>
    <w:rsid w:val="00B272F6"/>
    <w:rsid w:val="00B27574"/>
    <w:rsid w:val="00B27AC2"/>
    <w:rsid w:val="00B27D9C"/>
    <w:rsid w:val="00B30903"/>
    <w:rsid w:val="00B318A2"/>
    <w:rsid w:val="00B3381D"/>
    <w:rsid w:val="00B33A1E"/>
    <w:rsid w:val="00B34043"/>
    <w:rsid w:val="00B34579"/>
    <w:rsid w:val="00B34661"/>
    <w:rsid w:val="00B346BC"/>
    <w:rsid w:val="00B34A19"/>
    <w:rsid w:val="00B34A9C"/>
    <w:rsid w:val="00B351F7"/>
    <w:rsid w:val="00B35317"/>
    <w:rsid w:val="00B355D0"/>
    <w:rsid w:val="00B362A8"/>
    <w:rsid w:val="00B3630F"/>
    <w:rsid w:val="00B36FA4"/>
    <w:rsid w:val="00B3777F"/>
    <w:rsid w:val="00B37CB2"/>
    <w:rsid w:val="00B40940"/>
    <w:rsid w:val="00B40E0F"/>
    <w:rsid w:val="00B41AA7"/>
    <w:rsid w:val="00B42014"/>
    <w:rsid w:val="00B42445"/>
    <w:rsid w:val="00B4268B"/>
    <w:rsid w:val="00B43641"/>
    <w:rsid w:val="00B4464F"/>
    <w:rsid w:val="00B455F1"/>
    <w:rsid w:val="00B4565E"/>
    <w:rsid w:val="00B45C7D"/>
    <w:rsid w:val="00B46496"/>
    <w:rsid w:val="00B47E24"/>
    <w:rsid w:val="00B47E4A"/>
    <w:rsid w:val="00B50202"/>
    <w:rsid w:val="00B5083F"/>
    <w:rsid w:val="00B50BEB"/>
    <w:rsid w:val="00B50F33"/>
    <w:rsid w:val="00B51125"/>
    <w:rsid w:val="00B51B56"/>
    <w:rsid w:val="00B51F95"/>
    <w:rsid w:val="00B527E9"/>
    <w:rsid w:val="00B52E85"/>
    <w:rsid w:val="00B537A6"/>
    <w:rsid w:val="00B539D6"/>
    <w:rsid w:val="00B53EFD"/>
    <w:rsid w:val="00B54744"/>
    <w:rsid w:val="00B56376"/>
    <w:rsid w:val="00B56E1A"/>
    <w:rsid w:val="00B5776B"/>
    <w:rsid w:val="00B607CF"/>
    <w:rsid w:val="00B60A43"/>
    <w:rsid w:val="00B60C5A"/>
    <w:rsid w:val="00B631C2"/>
    <w:rsid w:val="00B63998"/>
    <w:rsid w:val="00B647A1"/>
    <w:rsid w:val="00B65275"/>
    <w:rsid w:val="00B653D0"/>
    <w:rsid w:val="00B658C4"/>
    <w:rsid w:val="00B65A1E"/>
    <w:rsid w:val="00B66343"/>
    <w:rsid w:val="00B66425"/>
    <w:rsid w:val="00B7001A"/>
    <w:rsid w:val="00B7024F"/>
    <w:rsid w:val="00B70329"/>
    <w:rsid w:val="00B70351"/>
    <w:rsid w:val="00B7166C"/>
    <w:rsid w:val="00B71D15"/>
    <w:rsid w:val="00B71FD0"/>
    <w:rsid w:val="00B732C1"/>
    <w:rsid w:val="00B73B90"/>
    <w:rsid w:val="00B74369"/>
    <w:rsid w:val="00B7481E"/>
    <w:rsid w:val="00B748A5"/>
    <w:rsid w:val="00B75670"/>
    <w:rsid w:val="00B75DDF"/>
    <w:rsid w:val="00B7673A"/>
    <w:rsid w:val="00B76E01"/>
    <w:rsid w:val="00B80728"/>
    <w:rsid w:val="00B80B12"/>
    <w:rsid w:val="00B80B48"/>
    <w:rsid w:val="00B8177F"/>
    <w:rsid w:val="00B821DB"/>
    <w:rsid w:val="00B825CF"/>
    <w:rsid w:val="00B82B4B"/>
    <w:rsid w:val="00B82C6B"/>
    <w:rsid w:val="00B83BAD"/>
    <w:rsid w:val="00B83C03"/>
    <w:rsid w:val="00B877FE"/>
    <w:rsid w:val="00B90785"/>
    <w:rsid w:val="00B90C16"/>
    <w:rsid w:val="00B91555"/>
    <w:rsid w:val="00B92B3F"/>
    <w:rsid w:val="00B933FD"/>
    <w:rsid w:val="00B93C73"/>
    <w:rsid w:val="00B94F8C"/>
    <w:rsid w:val="00B9525E"/>
    <w:rsid w:val="00B95331"/>
    <w:rsid w:val="00B9592B"/>
    <w:rsid w:val="00B95947"/>
    <w:rsid w:val="00B9629B"/>
    <w:rsid w:val="00B96C67"/>
    <w:rsid w:val="00B97775"/>
    <w:rsid w:val="00B97875"/>
    <w:rsid w:val="00B979F0"/>
    <w:rsid w:val="00BA01DD"/>
    <w:rsid w:val="00BA02E5"/>
    <w:rsid w:val="00BA0342"/>
    <w:rsid w:val="00BA05A0"/>
    <w:rsid w:val="00BA0793"/>
    <w:rsid w:val="00BA097D"/>
    <w:rsid w:val="00BA0D57"/>
    <w:rsid w:val="00BA0D82"/>
    <w:rsid w:val="00BA11A0"/>
    <w:rsid w:val="00BA1DB4"/>
    <w:rsid w:val="00BA1F70"/>
    <w:rsid w:val="00BA201B"/>
    <w:rsid w:val="00BA2088"/>
    <w:rsid w:val="00BA2837"/>
    <w:rsid w:val="00BA2D9C"/>
    <w:rsid w:val="00BA3B5A"/>
    <w:rsid w:val="00BA47C5"/>
    <w:rsid w:val="00BA484E"/>
    <w:rsid w:val="00BA4E8B"/>
    <w:rsid w:val="00BA5C7B"/>
    <w:rsid w:val="00BA6852"/>
    <w:rsid w:val="00BA7F4C"/>
    <w:rsid w:val="00BB0D49"/>
    <w:rsid w:val="00BB15B3"/>
    <w:rsid w:val="00BB1A84"/>
    <w:rsid w:val="00BB1D84"/>
    <w:rsid w:val="00BB4A35"/>
    <w:rsid w:val="00BB6FF7"/>
    <w:rsid w:val="00BB7816"/>
    <w:rsid w:val="00BB7C2A"/>
    <w:rsid w:val="00BC0575"/>
    <w:rsid w:val="00BC0671"/>
    <w:rsid w:val="00BC1216"/>
    <w:rsid w:val="00BC1CC3"/>
    <w:rsid w:val="00BC3476"/>
    <w:rsid w:val="00BC4691"/>
    <w:rsid w:val="00BC58B6"/>
    <w:rsid w:val="00BC604E"/>
    <w:rsid w:val="00BC777F"/>
    <w:rsid w:val="00BC7B9B"/>
    <w:rsid w:val="00BD02E0"/>
    <w:rsid w:val="00BD06CE"/>
    <w:rsid w:val="00BD0C15"/>
    <w:rsid w:val="00BD100B"/>
    <w:rsid w:val="00BD12D5"/>
    <w:rsid w:val="00BD1C3D"/>
    <w:rsid w:val="00BD1CE6"/>
    <w:rsid w:val="00BD2D9D"/>
    <w:rsid w:val="00BD3815"/>
    <w:rsid w:val="00BD39D9"/>
    <w:rsid w:val="00BD448F"/>
    <w:rsid w:val="00BD5068"/>
    <w:rsid w:val="00BD52F6"/>
    <w:rsid w:val="00BD5679"/>
    <w:rsid w:val="00BD6682"/>
    <w:rsid w:val="00BD6BA3"/>
    <w:rsid w:val="00BD711A"/>
    <w:rsid w:val="00BD75B5"/>
    <w:rsid w:val="00BD7EA2"/>
    <w:rsid w:val="00BE0AB9"/>
    <w:rsid w:val="00BE1881"/>
    <w:rsid w:val="00BE1B53"/>
    <w:rsid w:val="00BE352B"/>
    <w:rsid w:val="00BE3903"/>
    <w:rsid w:val="00BE3E22"/>
    <w:rsid w:val="00BE4084"/>
    <w:rsid w:val="00BE52A3"/>
    <w:rsid w:val="00BE5571"/>
    <w:rsid w:val="00BE7BA2"/>
    <w:rsid w:val="00BE7E7A"/>
    <w:rsid w:val="00BF1BC7"/>
    <w:rsid w:val="00BF1BD4"/>
    <w:rsid w:val="00BF1DCC"/>
    <w:rsid w:val="00BF1E35"/>
    <w:rsid w:val="00BF21C8"/>
    <w:rsid w:val="00BF2B05"/>
    <w:rsid w:val="00BF3531"/>
    <w:rsid w:val="00BF3892"/>
    <w:rsid w:val="00BF3AF9"/>
    <w:rsid w:val="00BF4084"/>
    <w:rsid w:val="00BF4432"/>
    <w:rsid w:val="00BF45B6"/>
    <w:rsid w:val="00BF4627"/>
    <w:rsid w:val="00BF4BFD"/>
    <w:rsid w:val="00BF5580"/>
    <w:rsid w:val="00BF5F3D"/>
    <w:rsid w:val="00BF6082"/>
    <w:rsid w:val="00BF61C5"/>
    <w:rsid w:val="00BF7577"/>
    <w:rsid w:val="00BF76E9"/>
    <w:rsid w:val="00C000DE"/>
    <w:rsid w:val="00C0204E"/>
    <w:rsid w:val="00C02532"/>
    <w:rsid w:val="00C02EB9"/>
    <w:rsid w:val="00C04628"/>
    <w:rsid w:val="00C056ED"/>
    <w:rsid w:val="00C05BE8"/>
    <w:rsid w:val="00C067DA"/>
    <w:rsid w:val="00C06E90"/>
    <w:rsid w:val="00C07148"/>
    <w:rsid w:val="00C07249"/>
    <w:rsid w:val="00C07C3B"/>
    <w:rsid w:val="00C10D0B"/>
    <w:rsid w:val="00C10F0E"/>
    <w:rsid w:val="00C110C2"/>
    <w:rsid w:val="00C111F1"/>
    <w:rsid w:val="00C11B32"/>
    <w:rsid w:val="00C11EFA"/>
    <w:rsid w:val="00C11FAD"/>
    <w:rsid w:val="00C13111"/>
    <w:rsid w:val="00C13CE2"/>
    <w:rsid w:val="00C147B9"/>
    <w:rsid w:val="00C1562C"/>
    <w:rsid w:val="00C15836"/>
    <w:rsid w:val="00C172BB"/>
    <w:rsid w:val="00C1762E"/>
    <w:rsid w:val="00C17BB0"/>
    <w:rsid w:val="00C17DAA"/>
    <w:rsid w:val="00C17F4B"/>
    <w:rsid w:val="00C2016A"/>
    <w:rsid w:val="00C207BE"/>
    <w:rsid w:val="00C20B7E"/>
    <w:rsid w:val="00C20E78"/>
    <w:rsid w:val="00C21AC6"/>
    <w:rsid w:val="00C21B5E"/>
    <w:rsid w:val="00C21BFA"/>
    <w:rsid w:val="00C21E10"/>
    <w:rsid w:val="00C2353E"/>
    <w:rsid w:val="00C23BB2"/>
    <w:rsid w:val="00C247A9"/>
    <w:rsid w:val="00C24FB4"/>
    <w:rsid w:val="00C25AC3"/>
    <w:rsid w:val="00C25D23"/>
    <w:rsid w:val="00C25DEE"/>
    <w:rsid w:val="00C2757A"/>
    <w:rsid w:val="00C2757B"/>
    <w:rsid w:val="00C276D8"/>
    <w:rsid w:val="00C31813"/>
    <w:rsid w:val="00C32189"/>
    <w:rsid w:val="00C32A7F"/>
    <w:rsid w:val="00C33249"/>
    <w:rsid w:val="00C34056"/>
    <w:rsid w:val="00C3536E"/>
    <w:rsid w:val="00C356C4"/>
    <w:rsid w:val="00C358A3"/>
    <w:rsid w:val="00C35D16"/>
    <w:rsid w:val="00C36DD5"/>
    <w:rsid w:val="00C37179"/>
    <w:rsid w:val="00C374F5"/>
    <w:rsid w:val="00C37B40"/>
    <w:rsid w:val="00C40300"/>
    <w:rsid w:val="00C40310"/>
    <w:rsid w:val="00C4078B"/>
    <w:rsid w:val="00C40874"/>
    <w:rsid w:val="00C41345"/>
    <w:rsid w:val="00C4164D"/>
    <w:rsid w:val="00C41719"/>
    <w:rsid w:val="00C417A4"/>
    <w:rsid w:val="00C423BD"/>
    <w:rsid w:val="00C424AF"/>
    <w:rsid w:val="00C42570"/>
    <w:rsid w:val="00C433BB"/>
    <w:rsid w:val="00C44510"/>
    <w:rsid w:val="00C44556"/>
    <w:rsid w:val="00C44C65"/>
    <w:rsid w:val="00C44ECF"/>
    <w:rsid w:val="00C4584B"/>
    <w:rsid w:val="00C46A41"/>
    <w:rsid w:val="00C4728C"/>
    <w:rsid w:val="00C500FA"/>
    <w:rsid w:val="00C50624"/>
    <w:rsid w:val="00C50ECD"/>
    <w:rsid w:val="00C512E2"/>
    <w:rsid w:val="00C5132B"/>
    <w:rsid w:val="00C5208B"/>
    <w:rsid w:val="00C52947"/>
    <w:rsid w:val="00C53E04"/>
    <w:rsid w:val="00C53FBD"/>
    <w:rsid w:val="00C54171"/>
    <w:rsid w:val="00C54A36"/>
    <w:rsid w:val="00C54F08"/>
    <w:rsid w:val="00C55F7A"/>
    <w:rsid w:val="00C57B2E"/>
    <w:rsid w:val="00C6027D"/>
    <w:rsid w:val="00C616A5"/>
    <w:rsid w:val="00C6254F"/>
    <w:rsid w:val="00C6263E"/>
    <w:rsid w:val="00C62A42"/>
    <w:rsid w:val="00C640F3"/>
    <w:rsid w:val="00C64381"/>
    <w:rsid w:val="00C64454"/>
    <w:rsid w:val="00C64D98"/>
    <w:rsid w:val="00C6618F"/>
    <w:rsid w:val="00C66211"/>
    <w:rsid w:val="00C6642B"/>
    <w:rsid w:val="00C66FDD"/>
    <w:rsid w:val="00C673D4"/>
    <w:rsid w:val="00C674AD"/>
    <w:rsid w:val="00C6799F"/>
    <w:rsid w:val="00C71138"/>
    <w:rsid w:val="00C73061"/>
    <w:rsid w:val="00C73A87"/>
    <w:rsid w:val="00C73F74"/>
    <w:rsid w:val="00C73FE4"/>
    <w:rsid w:val="00C742C8"/>
    <w:rsid w:val="00C756DF"/>
    <w:rsid w:val="00C75C6C"/>
    <w:rsid w:val="00C761E2"/>
    <w:rsid w:val="00C7640A"/>
    <w:rsid w:val="00C764E1"/>
    <w:rsid w:val="00C7744B"/>
    <w:rsid w:val="00C776E2"/>
    <w:rsid w:val="00C806A1"/>
    <w:rsid w:val="00C82160"/>
    <w:rsid w:val="00C82C75"/>
    <w:rsid w:val="00C842FF"/>
    <w:rsid w:val="00C8489E"/>
    <w:rsid w:val="00C848CD"/>
    <w:rsid w:val="00C850DA"/>
    <w:rsid w:val="00C857BD"/>
    <w:rsid w:val="00C86083"/>
    <w:rsid w:val="00C87A69"/>
    <w:rsid w:val="00C90AF9"/>
    <w:rsid w:val="00C91B45"/>
    <w:rsid w:val="00C91D6E"/>
    <w:rsid w:val="00C9222B"/>
    <w:rsid w:val="00C92CB5"/>
    <w:rsid w:val="00C9303A"/>
    <w:rsid w:val="00C93187"/>
    <w:rsid w:val="00C937F9"/>
    <w:rsid w:val="00C93858"/>
    <w:rsid w:val="00C93AA5"/>
    <w:rsid w:val="00C94022"/>
    <w:rsid w:val="00C94A22"/>
    <w:rsid w:val="00C951AE"/>
    <w:rsid w:val="00C97B3F"/>
    <w:rsid w:val="00CA0D48"/>
    <w:rsid w:val="00CA17DB"/>
    <w:rsid w:val="00CA2620"/>
    <w:rsid w:val="00CA2F5B"/>
    <w:rsid w:val="00CA33BA"/>
    <w:rsid w:val="00CA38D6"/>
    <w:rsid w:val="00CA3BE2"/>
    <w:rsid w:val="00CA4055"/>
    <w:rsid w:val="00CA4CAD"/>
    <w:rsid w:val="00CA4E57"/>
    <w:rsid w:val="00CA5E25"/>
    <w:rsid w:val="00CA605E"/>
    <w:rsid w:val="00CA6236"/>
    <w:rsid w:val="00CA688E"/>
    <w:rsid w:val="00CA730E"/>
    <w:rsid w:val="00CA7ADF"/>
    <w:rsid w:val="00CB011C"/>
    <w:rsid w:val="00CB03ED"/>
    <w:rsid w:val="00CB08F7"/>
    <w:rsid w:val="00CB0B10"/>
    <w:rsid w:val="00CB13C9"/>
    <w:rsid w:val="00CB1E5B"/>
    <w:rsid w:val="00CB2641"/>
    <w:rsid w:val="00CB27ED"/>
    <w:rsid w:val="00CB2B41"/>
    <w:rsid w:val="00CB2B54"/>
    <w:rsid w:val="00CB3C33"/>
    <w:rsid w:val="00CB3E73"/>
    <w:rsid w:val="00CB4398"/>
    <w:rsid w:val="00CB5216"/>
    <w:rsid w:val="00CB68FC"/>
    <w:rsid w:val="00CB6AE1"/>
    <w:rsid w:val="00CB7839"/>
    <w:rsid w:val="00CC0184"/>
    <w:rsid w:val="00CC1518"/>
    <w:rsid w:val="00CC1539"/>
    <w:rsid w:val="00CC1832"/>
    <w:rsid w:val="00CC287D"/>
    <w:rsid w:val="00CC2AA1"/>
    <w:rsid w:val="00CC2AA3"/>
    <w:rsid w:val="00CC318C"/>
    <w:rsid w:val="00CC3387"/>
    <w:rsid w:val="00CC38C9"/>
    <w:rsid w:val="00CC49F5"/>
    <w:rsid w:val="00CC557E"/>
    <w:rsid w:val="00CC60F7"/>
    <w:rsid w:val="00CC66CA"/>
    <w:rsid w:val="00CC6896"/>
    <w:rsid w:val="00CC6D53"/>
    <w:rsid w:val="00CC72B5"/>
    <w:rsid w:val="00CC742C"/>
    <w:rsid w:val="00CC7542"/>
    <w:rsid w:val="00CD0332"/>
    <w:rsid w:val="00CD120F"/>
    <w:rsid w:val="00CD200A"/>
    <w:rsid w:val="00CD27AE"/>
    <w:rsid w:val="00CD34DB"/>
    <w:rsid w:val="00CD3553"/>
    <w:rsid w:val="00CD360A"/>
    <w:rsid w:val="00CD3D94"/>
    <w:rsid w:val="00CD3EB4"/>
    <w:rsid w:val="00CD4A54"/>
    <w:rsid w:val="00CD4FAC"/>
    <w:rsid w:val="00CD50F5"/>
    <w:rsid w:val="00CD56FF"/>
    <w:rsid w:val="00CD5B7C"/>
    <w:rsid w:val="00CD5F7D"/>
    <w:rsid w:val="00CD606A"/>
    <w:rsid w:val="00CD61C1"/>
    <w:rsid w:val="00CD6A9F"/>
    <w:rsid w:val="00CD77D5"/>
    <w:rsid w:val="00CD7B85"/>
    <w:rsid w:val="00CE0A9F"/>
    <w:rsid w:val="00CE2592"/>
    <w:rsid w:val="00CE31D0"/>
    <w:rsid w:val="00CE3227"/>
    <w:rsid w:val="00CE3A0E"/>
    <w:rsid w:val="00CE3E2E"/>
    <w:rsid w:val="00CE42D7"/>
    <w:rsid w:val="00CE5790"/>
    <w:rsid w:val="00CE5FB6"/>
    <w:rsid w:val="00CE60B2"/>
    <w:rsid w:val="00CE6744"/>
    <w:rsid w:val="00CE6E8E"/>
    <w:rsid w:val="00CE6F49"/>
    <w:rsid w:val="00CE6F9B"/>
    <w:rsid w:val="00CE7332"/>
    <w:rsid w:val="00CE73B9"/>
    <w:rsid w:val="00CF0339"/>
    <w:rsid w:val="00CF06DC"/>
    <w:rsid w:val="00CF0E0E"/>
    <w:rsid w:val="00CF1AB8"/>
    <w:rsid w:val="00CF1F51"/>
    <w:rsid w:val="00CF20D6"/>
    <w:rsid w:val="00CF327D"/>
    <w:rsid w:val="00CF3ECE"/>
    <w:rsid w:val="00CF42E8"/>
    <w:rsid w:val="00CF457E"/>
    <w:rsid w:val="00CF4B1B"/>
    <w:rsid w:val="00CF4F81"/>
    <w:rsid w:val="00CF58A2"/>
    <w:rsid w:val="00CF5EAF"/>
    <w:rsid w:val="00CF6CEF"/>
    <w:rsid w:val="00CF6E22"/>
    <w:rsid w:val="00CF73AB"/>
    <w:rsid w:val="00D01251"/>
    <w:rsid w:val="00D0175A"/>
    <w:rsid w:val="00D01963"/>
    <w:rsid w:val="00D01DEF"/>
    <w:rsid w:val="00D02027"/>
    <w:rsid w:val="00D0213F"/>
    <w:rsid w:val="00D02A12"/>
    <w:rsid w:val="00D02C69"/>
    <w:rsid w:val="00D03AE9"/>
    <w:rsid w:val="00D03B9F"/>
    <w:rsid w:val="00D03F97"/>
    <w:rsid w:val="00D04B8A"/>
    <w:rsid w:val="00D05563"/>
    <w:rsid w:val="00D056C2"/>
    <w:rsid w:val="00D0571B"/>
    <w:rsid w:val="00D05B44"/>
    <w:rsid w:val="00D07F90"/>
    <w:rsid w:val="00D104A7"/>
    <w:rsid w:val="00D1073C"/>
    <w:rsid w:val="00D107CA"/>
    <w:rsid w:val="00D10DE8"/>
    <w:rsid w:val="00D11170"/>
    <w:rsid w:val="00D111D5"/>
    <w:rsid w:val="00D114A0"/>
    <w:rsid w:val="00D1214D"/>
    <w:rsid w:val="00D12538"/>
    <w:rsid w:val="00D125AB"/>
    <w:rsid w:val="00D12CAA"/>
    <w:rsid w:val="00D13500"/>
    <w:rsid w:val="00D1475E"/>
    <w:rsid w:val="00D1551B"/>
    <w:rsid w:val="00D16801"/>
    <w:rsid w:val="00D17781"/>
    <w:rsid w:val="00D17C39"/>
    <w:rsid w:val="00D17EB5"/>
    <w:rsid w:val="00D20620"/>
    <w:rsid w:val="00D20DE2"/>
    <w:rsid w:val="00D21A4D"/>
    <w:rsid w:val="00D21A86"/>
    <w:rsid w:val="00D21B55"/>
    <w:rsid w:val="00D23D06"/>
    <w:rsid w:val="00D245D6"/>
    <w:rsid w:val="00D25E38"/>
    <w:rsid w:val="00D260EA"/>
    <w:rsid w:val="00D267AE"/>
    <w:rsid w:val="00D272A5"/>
    <w:rsid w:val="00D27FD1"/>
    <w:rsid w:val="00D301F9"/>
    <w:rsid w:val="00D305E9"/>
    <w:rsid w:val="00D31588"/>
    <w:rsid w:val="00D336BA"/>
    <w:rsid w:val="00D33B44"/>
    <w:rsid w:val="00D33FAA"/>
    <w:rsid w:val="00D3449D"/>
    <w:rsid w:val="00D364DC"/>
    <w:rsid w:val="00D36906"/>
    <w:rsid w:val="00D36F34"/>
    <w:rsid w:val="00D37106"/>
    <w:rsid w:val="00D37DD2"/>
    <w:rsid w:val="00D40903"/>
    <w:rsid w:val="00D40D1F"/>
    <w:rsid w:val="00D41221"/>
    <w:rsid w:val="00D41597"/>
    <w:rsid w:val="00D41DCD"/>
    <w:rsid w:val="00D421C6"/>
    <w:rsid w:val="00D4254C"/>
    <w:rsid w:val="00D433A5"/>
    <w:rsid w:val="00D43C40"/>
    <w:rsid w:val="00D4421C"/>
    <w:rsid w:val="00D44575"/>
    <w:rsid w:val="00D44EDF"/>
    <w:rsid w:val="00D450D4"/>
    <w:rsid w:val="00D45A4D"/>
    <w:rsid w:val="00D45B6F"/>
    <w:rsid w:val="00D46119"/>
    <w:rsid w:val="00D46D02"/>
    <w:rsid w:val="00D47A95"/>
    <w:rsid w:val="00D47D20"/>
    <w:rsid w:val="00D501C3"/>
    <w:rsid w:val="00D501FD"/>
    <w:rsid w:val="00D507A2"/>
    <w:rsid w:val="00D50C28"/>
    <w:rsid w:val="00D51027"/>
    <w:rsid w:val="00D525A6"/>
    <w:rsid w:val="00D52B01"/>
    <w:rsid w:val="00D52DCF"/>
    <w:rsid w:val="00D558CD"/>
    <w:rsid w:val="00D55BDE"/>
    <w:rsid w:val="00D56A0D"/>
    <w:rsid w:val="00D5732F"/>
    <w:rsid w:val="00D573B4"/>
    <w:rsid w:val="00D5747A"/>
    <w:rsid w:val="00D575B7"/>
    <w:rsid w:val="00D6004C"/>
    <w:rsid w:val="00D600BA"/>
    <w:rsid w:val="00D60547"/>
    <w:rsid w:val="00D607E2"/>
    <w:rsid w:val="00D6181E"/>
    <w:rsid w:val="00D63083"/>
    <w:rsid w:val="00D63445"/>
    <w:rsid w:val="00D63811"/>
    <w:rsid w:val="00D63AE3"/>
    <w:rsid w:val="00D6428B"/>
    <w:rsid w:val="00D64D42"/>
    <w:rsid w:val="00D64FD8"/>
    <w:rsid w:val="00D6569D"/>
    <w:rsid w:val="00D6573A"/>
    <w:rsid w:val="00D660A6"/>
    <w:rsid w:val="00D66C4C"/>
    <w:rsid w:val="00D675C0"/>
    <w:rsid w:val="00D7006B"/>
    <w:rsid w:val="00D70999"/>
    <w:rsid w:val="00D70AC0"/>
    <w:rsid w:val="00D71A11"/>
    <w:rsid w:val="00D723FB"/>
    <w:rsid w:val="00D7268B"/>
    <w:rsid w:val="00D72DDE"/>
    <w:rsid w:val="00D735CC"/>
    <w:rsid w:val="00D73AF9"/>
    <w:rsid w:val="00D74042"/>
    <w:rsid w:val="00D746AD"/>
    <w:rsid w:val="00D74730"/>
    <w:rsid w:val="00D750F9"/>
    <w:rsid w:val="00D751A5"/>
    <w:rsid w:val="00D75AB6"/>
    <w:rsid w:val="00D75F86"/>
    <w:rsid w:val="00D767C9"/>
    <w:rsid w:val="00D76AB9"/>
    <w:rsid w:val="00D76B4A"/>
    <w:rsid w:val="00D77279"/>
    <w:rsid w:val="00D77EE1"/>
    <w:rsid w:val="00D800BB"/>
    <w:rsid w:val="00D8037B"/>
    <w:rsid w:val="00D80C3D"/>
    <w:rsid w:val="00D80C8C"/>
    <w:rsid w:val="00D80EAE"/>
    <w:rsid w:val="00D810DA"/>
    <w:rsid w:val="00D81320"/>
    <w:rsid w:val="00D816F3"/>
    <w:rsid w:val="00D81ABB"/>
    <w:rsid w:val="00D82107"/>
    <w:rsid w:val="00D823CC"/>
    <w:rsid w:val="00D82A43"/>
    <w:rsid w:val="00D83711"/>
    <w:rsid w:val="00D84506"/>
    <w:rsid w:val="00D84AE9"/>
    <w:rsid w:val="00D84D8F"/>
    <w:rsid w:val="00D86F64"/>
    <w:rsid w:val="00D87909"/>
    <w:rsid w:val="00D90378"/>
    <w:rsid w:val="00D91B31"/>
    <w:rsid w:val="00D91FCA"/>
    <w:rsid w:val="00D93C64"/>
    <w:rsid w:val="00D93EF1"/>
    <w:rsid w:val="00D95255"/>
    <w:rsid w:val="00D95981"/>
    <w:rsid w:val="00D95982"/>
    <w:rsid w:val="00D95C33"/>
    <w:rsid w:val="00D96049"/>
    <w:rsid w:val="00D9645F"/>
    <w:rsid w:val="00D96500"/>
    <w:rsid w:val="00D96AD2"/>
    <w:rsid w:val="00D97C0A"/>
    <w:rsid w:val="00D97D39"/>
    <w:rsid w:val="00DA0D1E"/>
    <w:rsid w:val="00DA18C7"/>
    <w:rsid w:val="00DA296D"/>
    <w:rsid w:val="00DA297E"/>
    <w:rsid w:val="00DA2FEA"/>
    <w:rsid w:val="00DA373E"/>
    <w:rsid w:val="00DA5C66"/>
    <w:rsid w:val="00DA61AF"/>
    <w:rsid w:val="00DB1727"/>
    <w:rsid w:val="00DB1CF1"/>
    <w:rsid w:val="00DB211C"/>
    <w:rsid w:val="00DB2565"/>
    <w:rsid w:val="00DB27C0"/>
    <w:rsid w:val="00DB343F"/>
    <w:rsid w:val="00DB4378"/>
    <w:rsid w:val="00DB4C40"/>
    <w:rsid w:val="00DB5236"/>
    <w:rsid w:val="00DB714B"/>
    <w:rsid w:val="00DB7524"/>
    <w:rsid w:val="00DB7D39"/>
    <w:rsid w:val="00DB7E27"/>
    <w:rsid w:val="00DC0F5C"/>
    <w:rsid w:val="00DC1362"/>
    <w:rsid w:val="00DC1C63"/>
    <w:rsid w:val="00DC1D84"/>
    <w:rsid w:val="00DC234A"/>
    <w:rsid w:val="00DC2762"/>
    <w:rsid w:val="00DC2B0A"/>
    <w:rsid w:val="00DC2FE6"/>
    <w:rsid w:val="00DC3D2E"/>
    <w:rsid w:val="00DC42D9"/>
    <w:rsid w:val="00DC42DA"/>
    <w:rsid w:val="00DC48F7"/>
    <w:rsid w:val="00DC4947"/>
    <w:rsid w:val="00DC5D7C"/>
    <w:rsid w:val="00DC63B1"/>
    <w:rsid w:val="00DC699C"/>
    <w:rsid w:val="00DD03E0"/>
    <w:rsid w:val="00DD0880"/>
    <w:rsid w:val="00DD231E"/>
    <w:rsid w:val="00DD2442"/>
    <w:rsid w:val="00DD28D8"/>
    <w:rsid w:val="00DD2963"/>
    <w:rsid w:val="00DD2A21"/>
    <w:rsid w:val="00DD3BF7"/>
    <w:rsid w:val="00DD47E1"/>
    <w:rsid w:val="00DD47FB"/>
    <w:rsid w:val="00DD497D"/>
    <w:rsid w:val="00DD5022"/>
    <w:rsid w:val="00DD5985"/>
    <w:rsid w:val="00DD5BAF"/>
    <w:rsid w:val="00DD65FE"/>
    <w:rsid w:val="00DD673E"/>
    <w:rsid w:val="00DD7054"/>
    <w:rsid w:val="00DD754F"/>
    <w:rsid w:val="00DD7F34"/>
    <w:rsid w:val="00DE0134"/>
    <w:rsid w:val="00DE01E7"/>
    <w:rsid w:val="00DE0F33"/>
    <w:rsid w:val="00DE104E"/>
    <w:rsid w:val="00DE18D7"/>
    <w:rsid w:val="00DE1F99"/>
    <w:rsid w:val="00DE5004"/>
    <w:rsid w:val="00DE5A1E"/>
    <w:rsid w:val="00DE5ECE"/>
    <w:rsid w:val="00DE62E0"/>
    <w:rsid w:val="00DE6765"/>
    <w:rsid w:val="00DE75E9"/>
    <w:rsid w:val="00DE76FA"/>
    <w:rsid w:val="00DE7768"/>
    <w:rsid w:val="00DF0335"/>
    <w:rsid w:val="00DF0CFE"/>
    <w:rsid w:val="00DF12DF"/>
    <w:rsid w:val="00DF317C"/>
    <w:rsid w:val="00DF4479"/>
    <w:rsid w:val="00DF5108"/>
    <w:rsid w:val="00DF599A"/>
    <w:rsid w:val="00DF5E73"/>
    <w:rsid w:val="00DF69C3"/>
    <w:rsid w:val="00DF75EE"/>
    <w:rsid w:val="00DF79FE"/>
    <w:rsid w:val="00E0248A"/>
    <w:rsid w:val="00E026C2"/>
    <w:rsid w:val="00E02AC8"/>
    <w:rsid w:val="00E04070"/>
    <w:rsid w:val="00E040E0"/>
    <w:rsid w:val="00E046C8"/>
    <w:rsid w:val="00E0481E"/>
    <w:rsid w:val="00E049F0"/>
    <w:rsid w:val="00E04A84"/>
    <w:rsid w:val="00E04BB2"/>
    <w:rsid w:val="00E04F0B"/>
    <w:rsid w:val="00E0511F"/>
    <w:rsid w:val="00E05E15"/>
    <w:rsid w:val="00E07724"/>
    <w:rsid w:val="00E10538"/>
    <w:rsid w:val="00E10602"/>
    <w:rsid w:val="00E11153"/>
    <w:rsid w:val="00E11D45"/>
    <w:rsid w:val="00E126D5"/>
    <w:rsid w:val="00E12D17"/>
    <w:rsid w:val="00E12F7B"/>
    <w:rsid w:val="00E14A8A"/>
    <w:rsid w:val="00E14D34"/>
    <w:rsid w:val="00E15153"/>
    <w:rsid w:val="00E152DC"/>
    <w:rsid w:val="00E15DF5"/>
    <w:rsid w:val="00E15E1B"/>
    <w:rsid w:val="00E16C14"/>
    <w:rsid w:val="00E177E8"/>
    <w:rsid w:val="00E17C5B"/>
    <w:rsid w:val="00E20BC1"/>
    <w:rsid w:val="00E2122F"/>
    <w:rsid w:val="00E21243"/>
    <w:rsid w:val="00E21373"/>
    <w:rsid w:val="00E216AF"/>
    <w:rsid w:val="00E21B2B"/>
    <w:rsid w:val="00E22CB1"/>
    <w:rsid w:val="00E2469A"/>
    <w:rsid w:val="00E246BC"/>
    <w:rsid w:val="00E2490B"/>
    <w:rsid w:val="00E251BF"/>
    <w:rsid w:val="00E25A8A"/>
    <w:rsid w:val="00E25AAA"/>
    <w:rsid w:val="00E266A7"/>
    <w:rsid w:val="00E267E4"/>
    <w:rsid w:val="00E27629"/>
    <w:rsid w:val="00E30089"/>
    <w:rsid w:val="00E3011A"/>
    <w:rsid w:val="00E305BF"/>
    <w:rsid w:val="00E307B7"/>
    <w:rsid w:val="00E3171B"/>
    <w:rsid w:val="00E3192B"/>
    <w:rsid w:val="00E319C8"/>
    <w:rsid w:val="00E32090"/>
    <w:rsid w:val="00E32982"/>
    <w:rsid w:val="00E32C08"/>
    <w:rsid w:val="00E32C70"/>
    <w:rsid w:val="00E32F75"/>
    <w:rsid w:val="00E33EEB"/>
    <w:rsid w:val="00E34121"/>
    <w:rsid w:val="00E345F2"/>
    <w:rsid w:val="00E348B7"/>
    <w:rsid w:val="00E34C64"/>
    <w:rsid w:val="00E34C91"/>
    <w:rsid w:val="00E3544A"/>
    <w:rsid w:val="00E358FE"/>
    <w:rsid w:val="00E36B51"/>
    <w:rsid w:val="00E36C35"/>
    <w:rsid w:val="00E37AA9"/>
    <w:rsid w:val="00E400D2"/>
    <w:rsid w:val="00E403BA"/>
    <w:rsid w:val="00E40692"/>
    <w:rsid w:val="00E40AD7"/>
    <w:rsid w:val="00E410A4"/>
    <w:rsid w:val="00E410B0"/>
    <w:rsid w:val="00E42281"/>
    <w:rsid w:val="00E42A00"/>
    <w:rsid w:val="00E42B0B"/>
    <w:rsid w:val="00E43172"/>
    <w:rsid w:val="00E436E6"/>
    <w:rsid w:val="00E44008"/>
    <w:rsid w:val="00E450EE"/>
    <w:rsid w:val="00E45829"/>
    <w:rsid w:val="00E4582C"/>
    <w:rsid w:val="00E45F9D"/>
    <w:rsid w:val="00E46CEC"/>
    <w:rsid w:val="00E50215"/>
    <w:rsid w:val="00E50712"/>
    <w:rsid w:val="00E50A58"/>
    <w:rsid w:val="00E5109E"/>
    <w:rsid w:val="00E519D9"/>
    <w:rsid w:val="00E51A6C"/>
    <w:rsid w:val="00E5244B"/>
    <w:rsid w:val="00E5281B"/>
    <w:rsid w:val="00E5281C"/>
    <w:rsid w:val="00E538FB"/>
    <w:rsid w:val="00E54066"/>
    <w:rsid w:val="00E54E45"/>
    <w:rsid w:val="00E572FA"/>
    <w:rsid w:val="00E60005"/>
    <w:rsid w:val="00E603C5"/>
    <w:rsid w:val="00E60808"/>
    <w:rsid w:val="00E616BE"/>
    <w:rsid w:val="00E618C0"/>
    <w:rsid w:val="00E62058"/>
    <w:rsid w:val="00E62AC2"/>
    <w:rsid w:val="00E64661"/>
    <w:rsid w:val="00E65117"/>
    <w:rsid w:val="00E653D9"/>
    <w:rsid w:val="00E65B30"/>
    <w:rsid w:val="00E66854"/>
    <w:rsid w:val="00E66AAE"/>
    <w:rsid w:val="00E67D77"/>
    <w:rsid w:val="00E7116D"/>
    <w:rsid w:val="00E711BD"/>
    <w:rsid w:val="00E71555"/>
    <w:rsid w:val="00E71F47"/>
    <w:rsid w:val="00E72162"/>
    <w:rsid w:val="00E72B45"/>
    <w:rsid w:val="00E72D59"/>
    <w:rsid w:val="00E73C11"/>
    <w:rsid w:val="00E73D0E"/>
    <w:rsid w:val="00E751F7"/>
    <w:rsid w:val="00E75294"/>
    <w:rsid w:val="00E7575A"/>
    <w:rsid w:val="00E75CFF"/>
    <w:rsid w:val="00E77076"/>
    <w:rsid w:val="00E77104"/>
    <w:rsid w:val="00E80093"/>
    <w:rsid w:val="00E80233"/>
    <w:rsid w:val="00E8034B"/>
    <w:rsid w:val="00E80386"/>
    <w:rsid w:val="00E806E1"/>
    <w:rsid w:val="00E80B6F"/>
    <w:rsid w:val="00E80F4B"/>
    <w:rsid w:val="00E813B7"/>
    <w:rsid w:val="00E819E2"/>
    <w:rsid w:val="00E8200D"/>
    <w:rsid w:val="00E827CE"/>
    <w:rsid w:val="00E828C2"/>
    <w:rsid w:val="00E82CAE"/>
    <w:rsid w:val="00E83230"/>
    <w:rsid w:val="00E8360E"/>
    <w:rsid w:val="00E83E60"/>
    <w:rsid w:val="00E850A2"/>
    <w:rsid w:val="00E874AB"/>
    <w:rsid w:val="00E87644"/>
    <w:rsid w:val="00E9077F"/>
    <w:rsid w:val="00E91421"/>
    <w:rsid w:val="00E917EF"/>
    <w:rsid w:val="00E91AF0"/>
    <w:rsid w:val="00E9356A"/>
    <w:rsid w:val="00E94163"/>
    <w:rsid w:val="00E946AE"/>
    <w:rsid w:val="00E956C7"/>
    <w:rsid w:val="00E95998"/>
    <w:rsid w:val="00E95CD3"/>
    <w:rsid w:val="00E95DC6"/>
    <w:rsid w:val="00E95DF9"/>
    <w:rsid w:val="00E96473"/>
    <w:rsid w:val="00E96A68"/>
    <w:rsid w:val="00E97870"/>
    <w:rsid w:val="00E97C1B"/>
    <w:rsid w:val="00EA0091"/>
    <w:rsid w:val="00EA0FAD"/>
    <w:rsid w:val="00EA11D5"/>
    <w:rsid w:val="00EA226F"/>
    <w:rsid w:val="00EA247B"/>
    <w:rsid w:val="00EA3407"/>
    <w:rsid w:val="00EA352C"/>
    <w:rsid w:val="00EA3CC4"/>
    <w:rsid w:val="00EA48D8"/>
    <w:rsid w:val="00EA4AC0"/>
    <w:rsid w:val="00EA4C85"/>
    <w:rsid w:val="00EA5DC9"/>
    <w:rsid w:val="00EA6558"/>
    <w:rsid w:val="00EA6845"/>
    <w:rsid w:val="00EA6CE5"/>
    <w:rsid w:val="00EA7823"/>
    <w:rsid w:val="00EB06CC"/>
    <w:rsid w:val="00EB0B01"/>
    <w:rsid w:val="00EB0BB5"/>
    <w:rsid w:val="00EB0ED6"/>
    <w:rsid w:val="00EB1913"/>
    <w:rsid w:val="00EB1D85"/>
    <w:rsid w:val="00EB221F"/>
    <w:rsid w:val="00EB37FA"/>
    <w:rsid w:val="00EB4552"/>
    <w:rsid w:val="00EB4B2E"/>
    <w:rsid w:val="00EB5A0C"/>
    <w:rsid w:val="00EB5ED4"/>
    <w:rsid w:val="00EB6C6C"/>
    <w:rsid w:val="00EB7D81"/>
    <w:rsid w:val="00EC05A0"/>
    <w:rsid w:val="00EC079C"/>
    <w:rsid w:val="00EC0984"/>
    <w:rsid w:val="00EC0BAC"/>
    <w:rsid w:val="00EC0CD6"/>
    <w:rsid w:val="00EC2FEC"/>
    <w:rsid w:val="00EC4233"/>
    <w:rsid w:val="00EC4545"/>
    <w:rsid w:val="00EC6077"/>
    <w:rsid w:val="00EC7852"/>
    <w:rsid w:val="00EC7AF9"/>
    <w:rsid w:val="00ED00DC"/>
    <w:rsid w:val="00ED0507"/>
    <w:rsid w:val="00ED05E9"/>
    <w:rsid w:val="00ED1639"/>
    <w:rsid w:val="00ED2134"/>
    <w:rsid w:val="00ED2F87"/>
    <w:rsid w:val="00ED433C"/>
    <w:rsid w:val="00ED4457"/>
    <w:rsid w:val="00ED470D"/>
    <w:rsid w:val="00ED4769"/>
    <w:rsid w:val="00ED4D45"/>
    <w:rsid w:val="00ED7777"/>
    <w:rsid w:val="00ED7DC2"/>
    <w:rsid w:val="00EE0009"/>
    <w:rsid w:val="00EE0042"/>
    <w:rsid w:val="00EE038A"/>
    <w:rsid w:val="00EE1194"/>
    <w:rsid w:val="00EE44CD"/>
    <w:rsid w:val="00EE4842"/>
    <w:rsid w:val="00EE4B3C"/>
    <w:rsid w:val="00EE4BF6"/>
    <w:rsid w:val="00EE5D93"/>
    <w:rsid w:val="00EE6E4F"/>
    <w:rsid w:val="00EE74B8"/>
    <w:rsid w:val="00EE7E54"/>
    <w:rsid w:val="00EF02D8"/>
    <w:rsid w:val="00EF0AED"/>
    <w:rsid w:val="00EF0CA2"/>
    <w:rsid w:val="00EF14B9"/>
    <w:rsid w:val="00EF1988"/>
    <w:rsid w:val="00EF1C9C"/>
    <w:rsid w:val="00EF313F"/>
    <w:rsid w:val="00EF39EC"/>
    <w:rsid w:val="00EF64BE"/>
    <w:rsid w:val="00EF76DB"/>
    <w:rsid w:val="00EF77FF"/>
    <w:rsid w:val="00F0121A"/>
    <w:rsid w:val="00F01735"/>
    <w:rsid w:val="00F03B5E"/>
    <w:rsid w:val="00F046D1"/>
    <w:rsid w:val="00F04AD9"/>
    <w:rsid w:val="00F04CB1"/>
    <w:rsid w:val="00F04ED8"/>
    <w:rsid w:val="00F04FEC"/>
    <w:rsid w:val="00F06DC0"/>
    <w:rsid w:val="00F07345"/>
    <w:rsid w:val="00F1014A"/>
    <w:rsid w:val="00F112B4"/>
    <w:rsid w:val="00F11D55"/>
    <w:rsid w:val="00F11E8F"/>
    <w:rsid w:val="00F1201B"/>
    <w:rsid w:val="00F121B3"/>
    <w:rsid w:val="00F13682"/>
    <w:rsid w:val="00F15691"/>
    <w:rsid w:val="00F159B2"/>
    <w:rsid w:val="00F16363"/>
    <w:rsid w:val="00F17131"/>
    <w:rsid w:val="00F1723C"/>
    <w:rsid w:val="00F17F5C"/>
    <w:rsid w:val="00F17F78"/>
    <w:rsid w:val="00F20A8E"/>
    <w:rsid w:val="00F20B4A"/>
    <w:rsid w:val="00F21171"/>
    <w:rsid w:val="00F2143C"/>
    <w:rsid w:val="00F23395"/>
    <w:rsid w:val="00F234D7"/>
    <w:rsid w:val="00F23545"/>
    <w:rsid w:val="00F24434"/>
    <w:rsid w:val="00F24491"/>
    <w:rsid w:val="00F2532F"/>
    <w:rsid w:val="00F2585A"/>
    <w:rsid w:val="00F26402"/>
    <w:rsid w:val="00F276C8"/>
    <w:rsid w:val="00F30F71"/>
    <w:rsid w:val="00F3165F"/>
    <w:rsid w:val="00F3292E"/>
    <w:rsid w:val="00F34105"/>
    <w:rsid w:val="00F345C2"/>
    <w:rsid w:val="00F35066"/>
    <w:rsid w:val="00F358EA"/>
    <w:rsid w:val="00F3629D"/>
    <w:rsid w:val="00F3642A"/>
    <w:rsid w:val="00F36471"/>
    <w:rsid w:val="00F36D37"/>
    <w:rsid w:val="00F37326"/>
    <w:rsid w:val="00F37C72"/>
    <w:rsid w:val="00F406D9"/>
    <w:rsid w:val="00F40AAF"/>
    <w:rsid w:val="00F40C27"/>
    <w:rsid w:val="00F4139D"/>
    <w:rsid w:val="00F41CD2"/>
    <w:rsid w:val="00F42022"/>
    <w:rsid w:val="00F42064"/>
    <w:rsid w:val="00F4244C"/>
    <w:rsid w:val="00F4259F"/>
    <w:rsid w:val="00F427FD"/>
    <w:rsid w:val="00F43701"/>
    <w:rsid w:val="00F43AD8"/>
    <w:rsid w:val="00F43BFB"/>
    <w:rsid w:val="00F43C54"/>
    <w:rsid w:val="00F460CD"/>
    <w:rsid w:val="00F46529"/>
    <w:rsid w:val="00F46530"/>
    <w:rsid w:val="00F4779A"/>
    <w:rsid w:val="00F47D7A"/>
    <w:rsid w:val="00F47EF9"/>
    <w:rsid w:val="00F50070"/>
    <w:rsid w:val="00F5019E"/>
    <w:rsid w:val="00F50E1F"/>
    <w:rsid w:val="00F5102A"/>
    <w:rsid w:val="00F5113A"/>
    <w:rsid w:val="00F514E6"/>
    <w:rsid w:val="00F516E6"/>
    <w:rsid w:val="00F5187A"/>
    <w:rsid w:val="00F52311"/>
    <w:rsid w:val="00F53ECD"/>
    <w:rsid w:val="00F53F0F"/>
    <w:rsid w:val="00F5493A"/>
    <w:rsid w:val="00F5526C"/>
    <w:rsid w:val="00F555FA"/>
    <w:rsid w:val="00F5653F"/>
    <w:rsid w:val="00F56EBC"/>
    <w:rsid w:val="00F5748E"/>
    <w:rsid w:val="00F57B57"/>
    <w:rsid w:val="00F6011B"/>
    <w:rsid w:val="00F6035D"/>
    <w:rsid w:val="00F603EA"/>
    <w:rsid w:val="00F613B0"/>
    <w:rsid w:val="00F61D45"/>
    <w:rsid w:val="00F621F5"/>
    <w:rsid w:val="00F625F6"/>
    <w:rsid w:val="00F62926"/>
    <w:rsid w:val="00F62E7D"/>
    <w:rsid w:val="00F6300B"/>
    <w:rsid w:val="00F63035"/>
    <w:rsid w:val="00F633F6"/>
    <w:rsid w:val="00F634A6"/>
    <w:rsid w:val="00F63618"/>
    <w:rsid w:val="00F63688"/>
    <w:rsid w:val="00F6395F"/>
    <w:rsid w:val="00F6414E"/>
    <w:rsid w:val="00F64A0B"/>
    <w:rsid w:val="00F64FFE"/>
    <w:rsid w:val="00F654B1"/>
    <w:rsid w:val="00F6570B"/>
    <w:rsid w:val="00F65811"/>
    <w:rsid w:val="00F65BFB"/>
    <w:rsid w:val="00F662E0"/>
    <w:rsid w:val="00F663C3"/>
    <w:rsid w:val="00F66E7C"/>
    <w:rsid w:val="00F67308"/>
    <w:rsid w:val="00F67728"/>
    <w:rsid w:val="00F67E2C"/>
    <w:rsid w:val="00F706B8"/>
    <w:rsid w:val="00F70A56"/>
    <w:rsid w:val="00F70D80"/>
    <w:rsid w:val="00F711AC"/>
    <w:rsid w:val="00F71D7C"/>
    <w:rsid w:val="00F71E05"/>
    <w:rsid w:val="00F72D98"/>
    <w:rsid w:val="00F73044"/>
    <w:rsid w:val="00F7312B"/>
    <w:rsid w:val="00F73895"/>
    <w:rsid w:val="00F739D5"/>
    <w:rsid w:val="00F73C8C"/>
    <w:rsid w:val="00F7468F"/>
    <w:rsid w:val="00F74BC8"/>
    <w:rsid w:val="00F756F0"/>
    <w:rsid w:val="00F75CAF"/>
    <w:rsid w:val="00F7602F"/>
    <w:rsid w:val="00F764F0"/>
    <w:rsid w:val="00F76C34"/>
    <w:rsid w:val="00F76CD6"/>
    <w:rsid w:val="00F76E68"/>
    <w:rsid w:val="00F77241"/>
    <w:rsid w:val="00F7779F"/>
    <w:rsid w:val="00F77F8E"/>
    <w:rsid w:val="00F800D7"/>
    <w:rsid w:val="00F804CC"/>
    <w:rsid w:val="00F82B62"/>
    <w:rsid w:val="00F841A8"/>
    <w:rsid w:val="00F841EF"/>
    <w:rsid w:val="00F849FB"/>
    <w:rsid w:val="00F84EA5"/>
    <w:rsid w:val="00F85735"/>
    <w:rsid w:val="00F85DE5"/>
    <w:rsid w:val="00F862CC"/>
    <w:rsid w:val="00F863B3"/>
    <w:rsid w:val="00F863BD"/>
    <w:rsid w:val="00F90217"/>
    <w:rsid w:val="00F908DB"/>
    <w:rsid w:val="00F90FD8"/>
    <w:rsid w:val="00F9112F"/>
    <w:rsid w:val="00F913C1"/>
    <w:rsid w:val="00F91675"/>
    <w:rsid w:val="00F916DA"/>
    <w:rsid w:val="00F92264"/>
    <w:rsid w:val="00F92883"/>
    <w:rsid w:val="00F928CD"/>
    <w:rsid w:val="00F929BD"/>
    <w:rsid w:val="00F9446A"/>
    <w:rsid w:val="00F944C6"/>
    <w:rsid w:val="00F946DA"/>
    <w:rsid w:val="00F967DB"/>
    <w:rsid w:val="00F968DB"/>
    <w:rsid w:val="00F9695D"/>
    <w:rsid w:val="00F96CBA"/>
    <w:rsid w:val="00F97194"/>
    <w:rsid w:val="00F9770A"/>
    <w:rsid w:val="00F979BA"/>
    <w:rsid w:val="00F97B48"/>
    <w:rsid w:val="00FA01D3"/>
    <w:rsid w:val="00FA07EE"/>
    <w:rsid w:val="00FA0A5D"/>
    <w:rsid w:val="00FA1F33"/>
    <w:rsid w:val="00FA1FA6"/>
    <w:rsid w:val="00FA21CF"/>
    <w:rsid w:val="00FA21D0"/>
    <w:rsid w:val="00FA2D15"/>
    <w:rsid w:val="00FA3418"/>
    <w:rsid w:val="00FA34B8"/>
    <w:rsid w:val="00FA4473"/>
    <w:rsid w:val="00FA4ABA"/>
    <w:rsid w:val="00FA4BEF"/>
    <w:rsid w:val="00FA5B45"/>
    <w:rsid w:val="00FA6D2E"/>
    <w:rsid w:val="00FA6F06"/>
    <w:rsid w:val="00FA7228"/>
    <w:rsid w:val="00FA7232"/>
    <w:rsid w:val="00FA740F"/>
    <w:rsid w:val="00FB00D1"/>
    <w:rsid w:val="00FB0B2E"/>
    <w:rsid w:val="00FB0C42"/>
    <w:rsid w:val="00FB15F9"/>
    <w:rsid w:val="00FB3013"/>
    <w:rsid w:val="00FB3306"/>
    <w:rsid w:val="00FB37AA"/>
    <w:rsid w:val="00FB3945"/>
    <w:rsid w:val="00FB3D05"/>
    <w:rsid w:val="00FB3EDD"/>
    <w:rsid w:val="00FB4061"/>
    <w:rsid w:val="00FB5A4E"/>
    <w:rsid w:val="00FB60FB"/>
    <w:rsid w:val="00FB6416"/>
    <w:rsid w:val="00FB6FB8"/>
    <w:rsid w:val="00FC03E9"/>
    <w:rsid w:val="00FC18FE"/>
    <w:rsid w:val="00FC2119"/>
    <w:rsid w:val="00FC2462"/>
    <w:rsid w:val="00FC286D"/>
    <w:rsid w:val="00FC2EE7"/>
    <w:rsid w:val="00FC30ED"/>
    <w:rsid w:val="00FC3897"/>
    <w:rsid w:val="00FC4370"/>
    <w:rsid w:val="00FC4930"/>
    <w:rsid w:val="00FC5600"/>
    <w:rsid w:val="00FC69E2"/>
    <w:rsid w:val="00FC7225"/>
    <w:rsid w:val="00FC7397"/>
    <w:rsid w:val="00FC770F"/>
    <w:rsid w:val="00FD041C"/>
    <w:rsid w:val="00FD0AED"/>
    <w:rsid w:val="00FD26BE"/>
    <w:rsid w:val="00FD2B1C"/>
    <w:rsid w:val="00FD3293"/>
    <w:rsid w:val="00FD3D04"/>
    <w:rsid w:val="00FD5113"/>
    <w:rsid w:val="00FD62FB"/>
    <w:rsid w:val="00FE0149"/>
    <w:rsid w:val="00FE2B59"/>
    <w:rsid w:val="00FE3D4C"/>
    <w:rsid w:val="00FE4370"/>
    <w:rsid w:val="00FE48CF"/>
    <w:rsid w:val="00FE4C2B"/>
    <w:rsid w:val="00FE52D5"/>
    <w:rsid w:val="00FE5499"/>
    <w:rsid w:val="00FE5916"/>
    <w:rsid w:val="00FE5B3E"/>
    <w:rsid w:val="00FE6642"/>
    <w:rsid w:val="00FE6EC0"/>
    <w:rsid w:val="00FE7045"/>
    <w:rsid w:val="00FE7459"/>
    <w:rsid w:val="00FE7A65"/>
    <w:rsid w:val="00FF05E9"/>
    <w:rsid w:val="00FF1370"/>
    <w:rsid w:val="00FF2A63"/>
    <w:rsid w:val="00FF3586"/>
    <w:rsid w:val="00FF38FB"/>
    <w:rsid w:val="00FF3A4F"/>
    <w:rsid w:val="00FF3D9D"/>
    <w:rsid w:val="00FF3E12"/>
    <w:rsid w:val="00FF4515"/>
    <w:rsid w:val="00FF465C"/>
    <w:rsid w:val="00FF4EB8"/>
    <w:rsid w:val="00FF5E2B"/>
    <w:rsid w:val="00FF611E"/>
    <w:rsid w:val="00FF6AB8"/>
    <w:rsid w:val="00FF72EC"/>
    <w:rsid w:val="00FF74A7"/>
    <w:rsid w:val="00FF75EA"/>
    <w:rsid w:val="00FF7945"/>
    <w:rsid w:val="016B9A06"/>
    <w:rsid w:val="02855C76"/>
    <w:rsid w:val="0AB95082"/>
    <w:rsid w:val="11CEC8E9"/>
    <w:rsid w:val="1243CA00"/>
    <w:rsid w:val="1315B955"/>
    <w:rsid w:val="14EBBED5"/>
    <w:rsid w:val="15344199"/>
    <w:rsid w:val="15AF7AF4"/>
    <w:rsid w:val="16D93908"/>
    <w:rsid w:val="19403587"/>
    <w:rsid w:val="19DBCACD"/>
    <w:rsid w:val="19E87A23"/>
    <w:rsid w:val="1ACEE76C"/>
    <w:rsid w:val="1D99E61C"/>
    <w:rsid w:val="1E82BF41"/>
    <w:rsid w:val="207CB440"/>
    <w:rsid w:val="21C0D6A9"/>
    <w:rsid w:val="225F7EB0"/>
    <w:rsid w:val="22A9A637"/>
    <w:rsid w:val="230F4847"/>
    <w:rsid w:val="2361B02C"/>
    <w:rsid w:val="26556212"/>
    <w:rsid w:val="2735EB59"/>
    <w:rsid w:val="2802BAE8"/>
    <w:rsid w:val="2AA1729B"/>
    <w:rsid w:val="2ABDD02B"/>
    <w:rsid w:val="2C3ABAFC"/>
    <w:rsid w:val="3151CBBA"/>
    <w:rsid w:val="32E870B3"/>
    <w:rsid w:val="38BE7A2A"/>
    <w:rsid w:val="3C377A5C"/>
    <w:rsid w:val="3D4DFA0C"/>
    <w:rsid w:val="3D79877D"/>
    <w:rsid w:val="45849962"/>
    <w:rsid w:val="46F76F7B"/>
    <w:rsid w:val="479E24C0"/>
    <w:rsid w:val="487052F1"/>
    <w:rsid w:val="4941CE58"/>
    <w:rsid w:val="49A0BA7E"/>
    <w:rsid w:val="4D7682EA"/>
    <w:rsid w:val="530992D4"/>
    <w:rsid w:val="532F65EE"/>
    <w:rsid w:val="5811B83F"/>
    <w:rsid w:val="595E2436"/>
    <w:rsid w:val="5EE48391"/>
    <w:rsid w:val="5F219971"/>
    <w:rsid w:val="5F30649B"/>
    <w:rsid w:val="6011EA01"/>
    <w:rsid w:val="610CA08D"/>
    <w:rsid w:val="6403D5BE"/>
    <w:rsid w:val="666F098E"/>
    <w:rsid w:val="673B7680"/>
    <w:rsid w:val="6A07C134"/>
    <w:rsid w:val="7011DE4D"/>
    <w:rsid w:val="744454A1"/>
    <w:rsid w:val="751FC0A0"/>
    <w:rsid w:val="7C019633"/>
    <w:rsid w:val="7C4FAB0F"/>
    <w:rsid w:val="7F3EB2D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EB1912"/>
  <w15:docId w15:val="{19129434-562B-4C7B-BC4B-612371466AE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semiHidden="1" w:unhideWhenUsed="1"/>
    <w:lsdException w:name="toc 2" w:uiPriority="0" w:semiHidden="1" w:unhideWhenUsed="1"/>
    <w:lsdException w:name="toc 3" w:uiPriority="0" w:semiHidden="1" w:unhideWhenUsed="1"/>
    <w:lsdException w:name="toc 4" w:uiPriority="0" w:semiHidden="1" w:unhideWhenUsed="1"/>
    <w:lsdException w:name="toc 5" w:uiPriority="0" w:semiHidden="1" w:unhideWhenUsed="1"/>
    <w:lsdException w:name="toc 6" w:uiPriority="0" w:semiHidden="1" w:unhideWhenUsed="1"/>
    <w:lsdException w:name="toc 7" w:uiPriority="0" w:semiHidden="1" w:unhideWhenUsed="1"/>
    <w:lsdException w:name="toc 8" w:uiPriority="0" w:semiHidden="1" w:unhideWhenUsed="1"/>
    <w:lsdException w:name="toc 9" w:uiPriority="0" w:semiHidden="1" w:unhideWhenUsed="1"/>
    <w:lsdException w:name="Normal Indent" w:semiHidden="1" w:unhideWhenUsed="1"/>
    <w:lsdException w:name="footnote text" w:semiHidden="1" w:unhideWhenUsed="1"/>
    <w:lsdException w:name="annotation text" w:uiPriority="0" w:semiHidden="1" w:unhideWhenUsed="1"/>
    <w:lsdException w:name="header" w:uiPriority="0"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uiPriority="0" w:semiHidden="1" w:unhideWhenUsed="1"/>
    <w:lsdException w:name="envelope return" w:semiHidden="1" w:unhideWhenUsed="1"/>
    <w:lsdException w:name="footnote reference" w:uiPriority="0" w:semiHidden="1" w:unhideWhenUsed="1"/>
    <w:lsdException w:name="annotation reference" w:uiPriority="0"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qFormat="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uiPriority="0"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3562E"/>
    <w:pPr>
      <w:spacing w:before="120" w:after="120"/>
    </w:pPr>
    <w:rPr>
      <w:sz w:val="22"/>
    </w:rPr>
  </w:style>
  <w:style w:type="paragraph" w:styleId="Heading1">
    <w:name w:val="heading 1"/>
    <w:basedOn w:val="Normal"/>
    <w:next w:val="Normal"/>
    <w:link w:val="Heading1Char"/>
    <w:qFormat/>
    <w:rsid w:val="008C221A"/>
    <w:pPr>
      <w:keepNext/>
      <w:numPr>
        <w:numId w:val="25"/>
      </w:numPr>
      <w:spacing w:before="240" w:after="60"/>
      <w:jc w:val="both"/>
      <w:outlineLvl w:val="0"/>
    </w:pPr>
    <w:rPr>
      <w:rFonts w:ascii="Arial" w:hAnsi="Arial" w:cs="Arial"/>
      <w:b/>
      <w:caps/>
      <w:kern w:val="28"/>
      <w:sz w:val="24"/>
      <w:szCs w:val="24"/>
    </w:rPr>
  </w:style>
  <w:style w:type="paragraph" w:styleId="Heading2">
    <w:name w:val="heading 2"/>
    <w:aliases w:val="h2,H2,2,R2,Hd1,2nd level"/>
    <w:basedOn w:val="Normal"/>
    <w:next w:val="Normal"/>
    <w:link w:val="Heading2Char"/>
    <w:qFormat/>
    <w:rsid w:val="008C221A"/>
    <w:pPr>
      <w:keepNext/>
      <w:numPr>
        <w:ilvl w:val="1"/>
        <w:numId w:val="25"/>
      </w:numPr>
      <w:jc w:val="both"/>
      <w:outlineLvl w:val="1"/>
    </w:pPr>
    <w:rPr>
      <w:rFonts w:ascii="Arial" w:hAnsi="Arial" w:cs="Arial"/>
      <w:b/>
      <w:sz w:val="24"/>
      <w:szCs w:val="24"/>
    </w:rPr>
  </w:style>
  <w:style w:type="paragraph" w:styleId="Heading3">
    <w:name w:val="heading 3"/>
    <w:basedOn w:val="Normal"/>
    <w:next w:val="Normal"/>
    <w:link w:val="Heading3Char"/>
    <w:qFormat/>
    <w:rsid w:val="00A10248"/>
    <w:pPr>
      <w:keepNext/>
      <w:numPr>
        <w:ilvl w:val="2"/>
        <w:numId w:val="25"/>
      </w:numPr>
      <w:outlineLvl w:val="2"/>
    </w:pPr>
    <w:rPr>
      <w:b/>
      <w:sz w:val="24"/>
      <w:szCs w:val="24"/>
    </w:rPr>
  </w:style>
  <w:style w:type="paragraph" w:styleId="Heading4">
    <w:name w:val="heading 4"/>
    <w:basedOn w:val="Normal"/>
    <w:next w:val="Normal"/>
    <w:link w:val="Heading4Char"/>
    <w:qFormat/>
    <w:rsid w:val="00A10248"/>
    <w:pPr>
      <w:keepNext/>
      <w:numPr>
        <w:ilvl w:val="3"/>
        <w:numId w:val="25"/>
      </w:numPr>
      <w:outlineLvl w:val="3"/>
    </w:pPr>
    <w:rPr>
      <w:b/>
    </w:rPr>
  </w:style>
  <w:style w:type="paragraph" w:styleId="Heading5">
    <w:name w:val="heading 5"/>
    <w:basedOn w:val="Normal"/>
    <w:next w:val="Normal"/>
    <w:link w:val="Heading5Char"/>
    <w:qFormat/>
    <w:rsid w:val="00697C67"/>
    <w:pPr>
      <w:numPr>
        <w:ilvl w:val="4"/>
        <w:numId w:val="25"/>
      </w:numPr>
      <w:spacing w:before="240" w:after="60"/>
      <w:outlineLvl w:val="4"/>
    </w:pPr>
  </w:style>
  <w:style w:type="paragraph" w:styleId="Heading6">
    <w:name w:val="heading 6"/>
    <w:basedOn w:val="Normal"/>
    <w:next w:val="Normal"/>
    <w:link w:val="Heading6Char"/>
    <w:qFormat/>
    <w:rsid w:val="00697C67"/>
    <w:pPr>
      <w:numPr>
        <w:ilvl w:val="5"/>
        <w:numId w:val="25"/>
      </w:numPr>
      <w:spacing w:before="240" w:after="60"/>
      <w:outlineLvl w:val="5"/>
    </w:pPr>
    <w:rPr>
      <w:i/>
    </w:rPr>
  </w:style>
  <w:style w:type="paragraph" w:styleId="Heading7">
    <w:name w:val="heading 7"/>
    <w:basedOn w:val="Normal"/>
    <w:next w:val="Normal"/>
    <w:link w:val="Heading7Char"/>
    <w:qFormat/>
    <w:rsid w:val="00697C67"/>
    <w:pPr>
      <w:numPr>
        <w:ilvl w:val="6"/>
        <w:numId w:val="25"/>
      </w:numPr>
      <w:spacing w:before="240" w:after="60"/>
      <w:outlineLvl w:val="6"/>
    </w:pPr>
    <w:rPr>
      <w:rFonts w:ascii="Arial" w:hAnsi="Arial"/>
      <w:sz w:val="20"/>
    </w:rPr>
  </w:style>
  <w:style w:type="paragraph" w:styleId="Heading8">
    <w:name w:val="heading 8"/>
    <w:basedOn w:val="Normal"/>
    <w:next w:val="Normal"/>
    <w:link w:val="Heading8Char"/>
    <w:qFormat/>
    <w:rsid w:val="00697C67"/>
    <w:pPr>
      <w:numPr>
        <w:ilvl w:val="7"/>
        <w:numId w:val="25"/>
      </w:numPr>
      <w:spacing w:before="240" w:after="60"/>
      <w:outlineLvl w:val="7"/>
    </w:pPr>
    <w:rPr>
      <w:rFonts w:ascii="Arial" w:hAnsi="Arial"/>
      <w:i/>
      <w:sz w:val="20"/>
    </w:rPr>
  </w:style>
  <w:style w:type="paragraph" w:styleId="Heading9">
    <w:name w:val="heading 9"/>
    <w:basedOn w:val="Normal"/>
    <w:next w:val="Normal"/>
    <w:link w:val="Heading9Char"/>
    <w:qFormat/>
    <w:rsid w:val="00697C67"/>
    <w:pPr>
      <w:numPr>
        <w:ilvl w:val="8"/>
        <w:numId w:val="25"/>
      </w:numPr>
      <w:spacing w:before="240" w:after="60"/>
      <w:outlineLvl w:val="8"/>
    </w:pPr>
    <w:rPr>
      <w:rFonts w:ascii="Arial" w:hAnsi="Arial"/>
      <w:b/>
      <w:i/>
      <w:sz w:val="1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ocumentMap">
    <w:name w:val="Document Map"/>
    <w:basedOn w:val="Normal"/>
    <w:semiHidden/>
    <w:rsid w:val="00FF5E2B"/>
    <w:pPr>
      <w:shd w:val="clear" w:color="auto" w:fill="000080"/>
    </w:pPr>
    <w:rPr>
      <w:sz w:val="20"/>
    </w:rPr>
  </w:style>
  <w:style w:type="paragraph" w:styleId="Caption">
    <w:name w:val="caption"/>
    <w:basedOn w:val="Normal"/>
    <w:next w:val="Normal"/>
    <w:link w:val="CaptionChar"/>
    <w:qFormat/>
    <w:rsid w:val="00FE6642"/>
    <w:pPr>
      <w:jc w:val="center"/>
    </w:pPr>
    <w:rPr>
      <w:b/>
      <w:sz w:val="20"/>
    </w:rPr>
  </w:style>
  <w:style w:type="paragraph" w:styleId="TOC2">
    <w:name w:val="toc 2"/>
    <w:basedOn w:val="Normal"/>
    <w:next w:val="Normal"/>
    <w:autoRedefine/>
    <w:rsid w:val="002F02D4"/>
    <w:pPr>
      <w:tabs>
        <w:tab w:val="left" w:pos="880"/>
        <w:tab w:val="right" w:leader="dot" w:pos="9360"/>
      </w:tabs>
      <w:spacing w:before="20" w:after="20"/>
      <w:ind w:left="720" w:hanging="504"/>
    </w:pPr>
    <w:rPr>
      <w:noProof/>
    </w:rPr>
  </w:style>
  <w:style w:type="paragraph" w:styleId="Title">
    <w:name w:val="Title"/>
    <w:basedOn w:val="Normal"/>
    <w:link w:val="TitleChar"/>
    <w:qFormat/>
    <w:rsid w:val="00100E84"/>
    <w:pPr>
      <w:spacing w:before="240" w:after="60"/>
      <w:jc w:val="center"/>
    </w:pPr>
    <w:rPr>
      <w:b/>
      <w:kern w:val="28"/>
      <w:sz w:val="44"/>
    </w:rPr>
  </w:style>
  <w:style w:type="paragraph" w:styleId="TOC1">
    <w:name w:val="toc 1"/>
    <w:basedOn w:val="Normal"/>
    <w:next w:val="Normal"/>
    <w:autoRedefine/>
    <w:rsid w:val="002F02D4"/>
    <w:pPr>
      <w:tabs>
        <w:tab w:val="left" w:pos="440"/>
        <w:tab w:val="right" w:leader="dot" w:pos="9360"/>
      </w:tabs>
      <w:spacing w:before="60" w:after="20"/>
    </w:pPr>
    <w:rPr>
      <w:caps/>
      <w:noProof/>
    </w:rPr>
  </w:style>
  <w:style w:type="paragraph" w:styleId="TOC3">
    <w:name w:val="toc 3"/>
    <w:basedOn w:val="Normal"/>
    <w:next w:val="Normal"/>
    <w:autoRedefine/>
    <w:rsid w:val="00541D4D"/>
    <w:pPr>
      <w:tabs>
        <w:tab w:val="left" w:pos="1320"/>
        <w:tab w:val="right" w:leader="dot" w:pos="9360"/>
      </w:tabs>
      <w:spacing w:before="20" w:after="20"/>
      <w:ind w:left="446"/>
    </w:pPr>
    <w:rPr>
      <w:noProof/>
    </w:rPr>
  </w:style>
  <w:style w:type="paragraph" w:styleId="TOC4">
    <w:name w:val="toc 4"/>
    <w:basedOn w:val="Normal"/>
    <w:next w:val="Normal"/>
    <w:autoRedefine/>
    <w:rsid w:val="00113656"/>
    <w:pPr>
      <w:tabs>
        <w:tab w:val="left" w:pos="1540"/>
        <w:tab w:val="right" w:leader="dot" w:pos="9350"/>
      </w:tabs>
      <w:spacing w:before="20" w:after="20"/>
      <w:ind w:left="662"/>
    </w:pPr>
  </w:style>
  <w:style w:type="paragraph" w:styleId="TOC5">
    <w:name w:val="toc 5"/>
    <w:basedOn w:val="Normal"/>
    <w:next w:val="Normal"/>
    <w:autoRedefine/>
    <w:rsid w:val="00113656"/>
    <w:pPr>
      <w:spacing w:before="20" w:after="20"/>
      <w:ind w:left="878"/>
    </w:pPr>
  </w:style>
  <w:style w:type="paragraph" w:styleId="TOC6">
    <w:name w:val="toc 6"/>
    <w:basedOn w:val="Normal"/>
    <w:next w:val="Normal"/>
    <w:autoRedefine/>
    <w:rsid w:val="00697C67"/>
    <w:pPr>
      <w:ind w:left="1100"/>
    </w:pPr>
  </w:style>
  <w:style w:type="paragraph" w:styleId="TOC7">
    <w:name w:val="toc 7"/>
    <w:basedOn w:val="Normal"/>
    <w:next w:val="Normal"/>
    <w:autoRedefine/>
    <w:rsid w:val="00697C67"/>
    <w:pPr>
      <w:ind w:left="1320"/>
    </w:pPr>
  </w:style>
  <w:style w:type="paragraph" w:styleId="TOC8">
    <w:name w:val="toc 8"/>
    <w:basedOn w:val="Normal"/>
    <w:next w:val="Normal"/>
    <w:autoRedefine/>
    <w:rsid w:val="00697C67"/>
    <w:pPr>
      <w:ind w:left="1540"/>
    </w:pPr>
  </w:style>
  <w:style w:type="paragraph" w:styleId="TOC9">
    <w:name w:val="toc 9"/>
    <w:basedOn w:val="Normal"/>
    <w:next w:val="Normal"/>
    <w:autoRedefine/>
    <w:rsid w:val="00697C67"/>
    <w:pPr>
      <w:ind w:left="1760"/>
    </w:pPr>
  </w:style>
  <w:style w:type="paragraph" w:styleId="Header">
    <w:name w:val="header"/>
    <w:basedOn w:val="Normal"/>
    <w:link w:val="HeaderChar"/>
    <w:rsid w:val="00085951"/>
    <w:pPr>
      <w:tabs>
        <w:tab w:val="right" w:pos="9360"/>
      </w:tabs>
    </w:pPr>
    <w:rPr>
      <w:sz w:val="18"/>
    </w:rPr>
  </w:style>
  <w:style w:type="paragraph" w:styleId="Footer">
    <w:name w:val="footer"/>
    <w:basedOn w:val="Normal"/>
    <w:link w:val="FooterChar"/>
    <w:uiPriority w:val="99"/>
    <w:rsid w:val="00D114A0"/>
    <w:pPr>
      <w:tabs>
        <w:tab w:val="right" w:pos="10080"/>
      </w:tabs>
      <w:spacing w:before="0" w:after="20"/>
    </w:pPr>
    <w:rPr>
      <w:noProof/>
    </w:rPr>
  </w:style>
  <w:style w:type="character" w:styleId="PageNumber">
    <w:name w:val="page number"/>
    <w:basedOn w:val="DefaultParagraphFont"/>
    <w:rsid w:val="00697C67"/>
  </w:style>
  <w:style w:type="paragraph" w:styleId="CompDesc" w:customStyle="1">
    <w:name w:val="CompDesc"/>
    <w:basedOn w:val="Normal"/>
    <w:rsid w:val="00697C67"/>
    <w:pPr>
      <w:spacing w:before="20" w:after="20"/>
      <w:ind w:left="720"/>
    </w:pPr>
  </w:style>
  <w:style w:type="paragraph" w:styleId="EnvelopeAddress">
    <w:name w:val="envelope address"/>
    <w:basedOn w:val="Normal"/>
    <w:semiHidden/>
    <w:rsid w:val="00697C67"/>
    <w:pPr>
      <w:framePr w:w="7920" w:h="1980" w:hSpace="180" w:wrap="auto" w:hAnchor="page" w:xAlign="center" w:yAlign="bottom" w:hRule="exact"/>
      <w:ind w:left="2880"/>
    </w:pPr>
  </w:style>
  <w:style w:type="paragraph" w:styleId="Subtitle">
    <w:name w:val="Subtitle"/>
    <w:basedOn w:val="Normal"/>
    <w:link w:val="SubtitleChar"/>
    <w:qFormat/>
    <w:rsid w:val="00C35D16"/>
    <w:pPr>
      <w:spacing w:after="60"/>
      <w:jc w:val="center"/>
    </w:pPr>
    <w:rPr>
      <w:sz w:val="28"/>
    </w:rPr>
  </w:style>
  <w:style w:type="paragraph" w:styleId="MSI" w:customStyle="1">
    <w:name w:val="MSI"/>
    <w:basedOn w:val="Normal"/>
    <w:next w:val="Normal"/>
    <w:rsid w:val="00697C67"/>
    <w:pPr>
      <w:shd w:val="pct10" w:color="auto" w:fill="FFFFFF"/>
      <w:ind w:left="-720" w:firstLine="720"/>
    </w:pPr>
    <w:rPr>
      <w:sz w:val="48"/>
    </w:rPr>
  </w:style>
  <w:style w:type="character" w:styleId="Hyperlink">
    <w:name w:val="Hyperlink"/>
    <w:basedOn w:val="DefaultParagraphFont"/>
    <w:rsid w:val="002E3338"/>
    <w:rPr>
      <w:rFonts w:cs="Times New Roman"/>
      <w:color w:val="0000FF"/>
      <w:u w:val="single"/>
    </w:rPr>
  </w:style>
  <w:style w:type="paragraph" w:styleId="TableTitle" w:customStyle="1">
    <w:name w:val="Table Title"/>
    <w:basedOn w:val="Normal"/>
    <w:qFormat/>
    <w:rsid w:val="00BA097D"/>
    <w:pPr>
      <w:jc w:val="center"/>
    </w:pPr>
    <w:rPr>
      <w:b/>
    </w:rPr>
  </w:style>
  <w:style w:type="paragraph" w:styleId="TPCenter" w:customStyle="1">
    <w:name w:val="TP Center"/>
    <w:basedOn w:val="Normal"/>
    <w:rsid w:val="006D1533"/>
    <w:pPr>
      <w:spacing w:before="20" w:after="20"/>
      <w:jc w:val="center"/>
    </w:pPr>
    <w:rPr>
      <w:bCs/>
    </w:rPr>
  </w:style>
  <w:style w:type="paragraph" w:styleId="TOAHeading">
    <w:name w:val="toa heading"/>
    <w:basedOn w:val="Normal"/>
    <w:next w:val="Normal"/>
    <w:uiPriority w:val="99"/>
    <w:unhideWhenUsed/>
    <w:rsid w:val="00BA097D"/>
    <w:rPr>
      <w:rFonts w:ascii="Cambria" w:hAnsi="Cambria"/>
      <w:b/>
      <w:bCs/>
      <w:szCs w:val="24"/>
    </w:rPr>
  </w:style>
  <w:style w:type="paragraph" w:styleId="Default" w:customStyle="1">
    <w:name w:val="Default"/>
    <w:rsid w:val="004279FC"/>
    <w:pPr>
      <w:autoSpaceDE w:val="0"/>
      <w:autoSpaceDN w:val="0"/>
      <w:adjustRightInd w:val="0"/>
    </w:pPr>
    <w:rPr>
      <w:color w:val="000000"/>
      <w:sz w:val="24"/>
      <w:szCs w:val="24"/>
    </w:rPr>
  </w:style>
  <w:style w:type="paragraph" w:styleId="TOCHeading">
    <w:name w:val="TOC Heading"/>
    <w:basedOn w:val="Heading1"/>
    <w:next w:val="Normal"/>
    <w:uiPriority w:val="39"/>
    <w:unhideWhenUsed/>
    <w:qFormat/>
    <w:rsid w:val="00730162"/>
    <w:pPr>
      <w:keepLines/>
      <w:numPr>
        <w:numId w:val="0"/>
      </w:numPr>
      <w:spacing w:before="0" w:after="0"/>
      <w:jc w:val="center"/>
      <w:outlineLvl w:val="9"/>
    </w:pPr>
    <w:rPr>
      <w:bCs/>
      <w:kern w:val="0"/>
      <w:szCs w:val="28"/>
    </w:rPr>
  </w:style>
  <w:style w:type="table" w:styleId="TableGrid">
    <w:name w:val="Table Grid"/>
    <w:basedOn w:val="TableNormal"/>
    <w:uiPriority w:val="39"/>
    <w:rsid w:val="00216F44"/>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ListParagraph">
    <w:name w:val="List Paragraph"/>
    <w:basedOn w:val="Normal"/>
    <w:link w:val="ListParagraphChar"/>
    <w:uiPriority w:val="34"/>
    <w:qFormat/>
    <w:rsid w:val="0038556A"/>
    <w:pPr>
      <w:ind w:left="720"/>
    </w:pPr>
  </w:style>
  <w:style w:type="paragraph" w:styleId="List">
    <w:name w:val="List"/>
    <w:basedOn w:val="Normal"/>
    <w:uiPriority w:val="99"/>
    <w:unhideWhenUsed/>
    <w:rsid w:val="0038556A"/>
    <w:pPr>
      <w:ind w:left="360" w:hanging="360"/>
      <w:contextualSpacing/>
    </w:pPr>
  </w:style>
  <w:style w:type="character" w:styleId="LineNumber">
    <w:name w:val="line number"/>
    <w:basedOn w:val="DefaultParagraphFont"/>
    <w:uiPriority w:val="99"/>
    <w:unhideWhenUsed/>
    <w:rsid w:val="0038556A"/>
  </w:style>
  <w:style w:type="paragraph" w:styleId="List2">
    <w:name w:val="List 2"/>
    <w:basedOn w:val="Normal"/>
    <w:uiPriority w:val="99"/>
    <w:unhideWhenUsed/>
    <w:rsid w:val="0038556A"/>
    <w:pPr>
      <w:ind w:left="720" w:hanging="360"/>
      <w:contextualSpacing/>
    </w:pPr>
  </w:style>
  <w:style w:type="paragraph" w:styleId="ListBullet">
    <w:name w:val="List Bullet"/>
    <w:basedOn w:val="Normal"/>
    <w:unhideWhenUsed/>
    <w:rsid w:val="0038556A"/>
    <w:pPr>
      <w:numPr>
        <w:numId w:val="2"/>
      </w:numPr>
      <w:spacing w:before="40" w:after="40"/>
      <w:contextualSpacing/>
    </w:pPr>
  </w:style>
  <w:style w:type="table" w:styleId="Norules" w:customStyle="1">
    <w:name w:val="No rules"/>
    <w:basedOn w:val="TableNormal"/>
    <w:uiPriority w:val="99"/>
    <w:rsid w:val="00D76AB9"/>
    <w:tblPr/>
  </w:style>
  <w:style w:type="paragraph" w:styleId="TableHeading" w:customStyle="1">
    <w:name w:val="Table Heading"/>
    <w:basedOn w:val="Normal"/>
    <w:next w:val="Normal"/>
    <w:rsid w:val="000121CE"/>
    <w:pPr>
      <w:spacing w:before="20" w:after="20"/>
      <w:jc w:val="center"/>
    </w:pPr>
    <w:rPr>
      <w:rFonts w:ascii="Arial" w:hAnsi="Arial"/>
      <w:b/>
      <w:sz w:val="18"/>
      <w:szCs w:val="24"/>
    </w:rPr>
  </w:style>
  <w:style w:type="paragraph" w:styleId="BalloonText">
    <w:name w:val="Balloon Text"/>
    <w:basedOn w:val="Normal"/>
    <w:link w:val="BalloonTextChar"/>
    <w:unhideWhenUsed/>
    <w:rsid w:val="00ED0507"/>
    <w:pPr>
      <w:spacing w:before="0" w:after="0"/>
    </w:pPr>
    <w:rPr>
      <w:rFonts w:ascii="Tahoma" w:hAnsi="Tahoma" w:cs="Tahoma"/>
      <w:sz w:val="16"/>
      <w:szCs w:val="16"/>
    </w:rPr>
  </w:style>
  <w:style w:type="character" w:styleId="BalloonTextChar" w:customStyle="1">
    <w:name w:val="Balloon Text Char"/>
    <w:basedOn w:val="DefaultParagraphFont"/>
    <w:link w:val="BalloonText"/>
    <w:rsid w:val="00ED0507"/>
    <w:rPr>
      <w:rFonts w:ascii="Tahoma" w:hAnsi="Tahoma" w:cs="Tahoma"/>
      <w:sz w:val="16"/>
      <w:szCs w:val="16"/>
    </w:rPr>
  </w:style>
  <w:style w:type="character" w:styleId="Heading1Char" w:customStyle="1">
    <w:name w:val="Heading 1 Char"/>
    <w:basedOn w:val="DefaultParagraphFont"/>
    <w:link w:val="Heading1"/>
    <w:rsid w:val="008C221A"/>
    <w:rPr>
      <w:rFonts w:ascii="Arial" w:hAnsi="Arial" w:cs="Arial"/>
      <w:b/>
      <w:caps/>
      <w:kern w:val="28"/>
      <w:sz w:val="24"/>
      <w:szCs w:val="24"/>
    </w:rPr>
  </w:style>
  <w:style w:type="paragraph" w:styleId="Tablenumber" w:customStyle="1">
    <w:name w:val="Table number"/>
    <w:basedOn w:val="Caption"/>
    <w:link w:val="TablenumberChar"/>
    <w:qFormat/>
    <w:rsid w:val="005043F2"/>
  </w:style>
  <w:style w:type="paragraph" w:styleId="TableofFigures">
    <w:name w:val="table of figures"/>
    <w:basedOn w:val="TableHeading"/>
    <w:next w:val="Normal"/>
    <w:uiPriority w:val="99"/>
    <w:unhideWhenUsed/>
    <w:rsid w:val="00527188"/>
    <w:rPr>
      <w:rFonts w:ascii="Times New Roman" w:hAnsi="Times New Roman"/>
      <w:b w:val="0"/>
      <w:sz w:val="22"/>
      <w:szCs w:val="18"/>
    </w:rPr>
  </w:style>
  <w:style w:type="paragraph" w:styleId="FigureCanvas" w:customStyle="1">
    <w:name w:val="Figure Canvas"/>
    <w:basedOn w:val="Normal"/>
    <w:qFormat/>
    <w:rsid w:val="0011370E"/>
    <w:pPr>
      <w:keepNext/>
    </w:pPr>
  </w:style>
  <w:style w:type="character" w:styleId="CaptionChar" w:customStyle="1">
    <w:name w:val="Caption Char"/>
    <w:basedOn w:val="DefaultParagraphFont"/>
    <w:link w:val="Caption"/>
    <w:rsid w:val="00FE6642"/>
    <w:rPr>
      <w:b/>
    </w:rPr>
  </w:style>
  <w:style w:type="character" w:styleId="TablenumberChar" w:customStyle="1">
    <w:name w:val="Table number Char"/>
    <w:basedOn w:val="CaptionChar"/>
    <w:link w:val="Tablenumber"/>
    <w:rsid w:val="001B7C4C"/>
    <w:rPr>
      <w:b/>
      <w:sz w:val="24"/>
    </w:rPr>
  </w:style>
  <w:style w:type="paragraph" w:styleId="NoteHeading">
    <w:name w:val="Note Heading"/>
    <w:basedOn w:val="Normal"/>
    <w:next w:val="Normal"/>
    <w:link w:val="NoteHeadingChar"/>
    <w:uiPriority w:val="99"/>
    <w:unhideWhenUsed/>
    <w:rsid w:val="000B22BA"/>
  </w:style>
  <w:style w:type="character" w:styleId="NoteHeadingChar" w:customStyle="1">
    <w:name w:val="Note Heading Char"/>
    <w:basedOn w:val="DefaultParagraphFont"/>
    <w:link w:val="NoteHeading"/>
    <w:uiPriority w:val="99"/>
    <w:rsid w:val="000B22BA"/>
    <w:rPr>
      <w:sz w:val="24"/>
    </w:rPr>
  </w:style>
  <w:style w:type="paragraph" w:styleId="Quote">
    <w:name w:val="Quote"/>
    <w:basedOn w:val="Normal"/>
    <w:next w:val="Normal"/>
    <w:link w:val="QuoteChar"/>
    <w:uiPriority w:val="29"/>
    <w:qFormat/>
    <w:rsid w:val="000B22BA"/>
    <w:rPr>
      <w:i/>
      <w:iCs/>
      <w:color w:val="000000"/>
    </w:rPr>
  </w:style>
  <w:style w:type="character" w:styleId="QuoteChar" w:customStyle="1">
    <w:name w:val="Quote Char"/>
    <w:basedOn w:val="DefaultParagraphFont"/>
    <w:link w:val="Quote"/>
    <w:uiPriority w:val="29"/>
    <w:rsid w:val="000B22BA"/>
    <w:rPr>
      <w:i/>
      <w:iCs/>
      <w:color w:val="000000"/>
      <w:sz w:val="24"/>
    </w:rPr>
  </w:style>
  <w:style w:type="paragraph" w:styleId="Salutation">
    <w:name w:val="Salutation"/>
    <w:basedOn w:val="Normal"/>
    <w:next w:val="Normal"/>
    <w:link w:val="SalutationChar"/>
    <w:uiPriority w:val="99"/>
    <w:unhideWhenUsed/>
    <w:rsid w:val="00F04AD9"/>
    <w:pPr>
      <w:spacing w:before="60" w:after="60"/>
      <w:jc w:val="center"/>
    </w:pPr>
    <w:rPr>
      <w:sz w:val="20"/>
    </w:rPr>
  </w:style>
  <w:style w:type="character" w:styleId="SalutationChar" w:customStyle="1">
    <w:name w:val="Salutation Char"/>
    <w:basedOn w:val="DefaultParagraphFont"/>
    <w:link w:val="Salutation"/>
    <w:uiPriority w:val="99"/>
    <w:rsid w:val="00F04AD9"/>
  </w:style>
  <w:style w:type="paragraph" w:styleId="Signature">
    <w:name w:val="Signature"/>
    <w:basedOn w:val="Normal"/>
    <w:link w:val="SignatureChar"/>
    <w:uiPriority w:val="99"/>
    <w:unhideWhenUsed/>
    <w:rsid w:val="000B22BA"/>
    <w:pPr>
      <w:ind w:left="4320"/>
    </w:pPr>
  </w:style>
  <w:style w:type="character" w:styleId="SignatureChar" w:customStyle="1">
    <w:name w:val="Signature Char"/>
    <w:basedOn w:val="DefaultParagraphFont"/>
    <w:link w:val="Signature"/>
    <w:uiPriority w:val="99"/>
    <w:rsid w:val="000B22BA"/>
    <w:rPr>
      <w:sz w:val="24"/>
    </w:rPr>
  </w:style>
  <w:style w:type="character" w:styleId="Strong">
    <w:name w:val="Strong"/>
    <w:basedOn w:val="DefaultParagraphFont"/>
    <w:uiPriority w:val="22"/>
    <w:qFormat/>
    <w:rsid w:val="000B22BA"/>
    <w:rPr>
      <w:b/>
      <w:bCs/>
    </w:rPr>
  </w:style>
  <w:style w:type="character" w:styleId="SubtleEmphasis">
    <w:name w:val="Subtle Emphasis"/>
    <w:basedOn w:val="DefaultParagraphFont"/>
    <w:uiPriority w:val="19"/>
    <w:qFormat/>
    <w:rsid w:val="00A42249"/>
    <w:rPr>
      <w:sz w:val="22"/>
    </w:rPr>
  </w:style>
  <w:style w:type="character" w:styleId="SubtleReference">
    <w:name w:val="Subtle Reference"/>
    <w:basedOn w:val="DefaultParagraphFont"/>
    <w:uiPriority w:val="31"/>
    <w:qFormat/>
    <w:rsid w:val="000B22BA"/>
    <w:rPr>
      <w:smallCaps/>
      <w:color w:val="C0504D"/>
      <w:u w:val="single"/>
    </w:rPr>
  </w:style>
  <w:style w:type="paragraph" w:styleId="Bibliography">
    <w:name w:val="Bibliography"/>
    <w:basedOn w:val="Normal"/>
    <w:next w:val="Normal"/>
    <w:uiPriority w:val="37"/>
    <w:unhideWhenUsed/>
    <w:rsid w:val="000B22BA"/>
  </w:style>
  <w:style w:type="paragraph" w:styleId="Closing">
    <w:name w:val="Closing"/>
    <w:basedOn w:val="Normal"/>
    <w:link w:val="ClosingChar"/>
    <w:uiPriority w:val="99"/>
    <w:unhideWhenUsed/>
    <w:rsid w:val="000B22BA"/>
    <w:pPr>
      <w:ind w:left="4320"/>
    </w:pPr>
  </w:style>
  <w:style w:type="character" w:styleId="ClosingChar" w:customStyle="1">
    <w:name w:val="Closing Char"/>
    <w:basedOn w:val="DefaultParagraphFont"/>
    <w:link w:val="Closing"/>
    <w:uiPriority w:val="99"/>
    <w:rsid w:val="000B22BA"/>
    <w:rPr>
      <w:sz w:val="24"/>
    </w:rPr>
  </w:style>
  <w:style w:type="character" w:styleId="CommentReference">
    <w:name w:val="annotation reference"/>
    <w:basedOn w:val="DefaultParagraphFont"/>
    <w:unhideWhenUsed/>
    <w:rsid w:val="000B22BA"/>
    <w:rPr>
      <w:sz w:val="16"/>
      <w:szCs w:val="16"/>
    </w:rPr>
  </w:style>
  <w:style w:type="paragraph" w:styleId="CommentText">
    <w:name w:val="annotation text"/>
    <w:basedOn w:val="Normal"/>
    <w:link w:val="CommentTextChar"/>
    <w:unhideWhenUsed/>
    <w:rsid w:val="000B22BA"/>
    <w:rPr>
      <w:sz w:val="20"/>
    </w:rPr>
  </w:style>
  <w:style w:type="character" w:styleId="CommentTextChar" w:customStyle="1">
    <w:name w:val="Comment Text Char"/>
    <w:basedOn w:val="DefaultParagraphFont"/>
    <w:link w:val="CommentText"/>
    <w:rsid w:val="000B22BA"/>
  </w:style>
  <w:style w:type="paragraph" w:styleId="CommentSubject">
    <w:name w:val="annotation subject"/>
    <w:basedOn w:val="CommentText"/>
    <w:next w:val="CommentText"/>
    <w:link w:val="CommentSubjectChar"/>
    <w:unhideWhenUsed/>
    <w:rsid w:val="000B22BA"/>
    <w:rPr>
      <w:b/>
      <w:bCs/>
    </w:rPr>
  </w:style>
  <w:style w:type="character" w:styleId="CommentSubjectChar" w:customStyle="1">
    <w:name w:val="Comment Subject Char"/>
    <w:basedOn w:val="CommentTextChar"/>
    <w:link w:val="CommentSubject"/>
    <w:rsid w:val="000B22BA"/>
    <w:rPr>
      <w:b/>
      <w:bCs/>
    </w:rPr>
  </w:style>
  <w:style w:type="paragraph" w:styleId="Date">
    <w:name w:val="Date"/>
    <w:basedOn w:val="Normal"/>
    <w:next w:val="Normal"/>
    <w:link w:val="DateChar"/>
    <w:uiPriority w:val="99"/>
    <w:unhideWhenUsed/>
    <w:rsid w:val="000B22BA"/>
  </w:style>
  <w:style w:type="character" w:styleId="DateChar" w:customStyle="1">
    <w:name w:val="Date Char"/>
    <w:basedOn w:val="DefaultParagraphFont"/>
    <w:link w:val="Date"/>
    <w:uiPriority w:val="99"/>
    <w:rsid w:val="000B22BA"/>
    <w:rPr>
      <w:sz w:val="24"/>
    </w:rPr>
  </w:style>
  <w:style w:type="paragraph" w:styleId="E-mailSignature">
    <w:name w:val="E-mail Signature"/>
    <w:basedOn w:val="Normal"/>
    <w:link w:val="E-mailSignatureChar"/>
    <w:uiPriority w:val="99"/>
    <w:unhideWhenUsed/>
    <w:rsid w:val="000B22BA"/>
  </w:style>
  <w:style w:type="character" w:styleId="E-mailSignatureChar" w:customStyle="1">
    <w:name w:val="E-mail Signature Char"/>
    <w:basedOn w:val="DefaultParagraphFont"/>
    <w:link w:val="E-mailSignature"/>
    <w:uiPriority w:val="99"/>
    <w:rsid w:val="000B22BA"/>
    <w:rPr>
      <w:sz w:val="24"/>
    </w:rPr>
  </w:style>
  <w:style w:type="character" w:styleId="Emphasis">
    <w:name w:val="Emphasis"/>
    <w:basedOn w:val="DefaultParagraphFont"/>
    <w:uiPriority w:val="20"/>
    <w:qFormat/>
    <w:rsid w:val="000B22BA"/>
    <w:rPr>
      <w:i/>
      <w:iCs/>
    </w:rPr>
  </w:style>
  <w:style w:type="character" w:styleId="EndnoteReference">
    <w:name w:val="endnote reference"/>
    <w:basedOn w:val="DefaultParagraphFont"/>
    <w:uiPriority w:val="99"/>
    <w:unhideWhenUsed/>
    <w:rsid w:val="000B22BA"/>
    <w:rPr>
      <w:vertAlign w:val="superscript"/>
    </w:rPr>
  </w:style>
  <w:style w:type="paragraph" w:styleId="EndnoteText">
    <w:name w:val="endnote text"/>
    <w:basedOn w:val="Normal"/>
    <w:link w:val="EndnoteTextChar"/>
    <w:uiPriority w:val="99"/>
    <w:unhideWhenUsed/>
    <w:rsid w:val="000B22BA"/>
    <w:rPr>
      <w:sz w:val="20"/>
    </w:rPr>
  </w:style>
  <w:style w:type="character" w:styleId="EndnoteTextChar" w:customStyle="1">
    <w:name w:val="Endnote Text Char"/>
    <w:basedOn w:val="DefaultParagraphFont"/>
    <w:link w:val="EndnoteText"/>
    <w:uiPriority w:val="99"/>
    <w:rsid w:val="000B22BA"/>
  </w:style>
  <w:style w:type="paragraph" w:styleId="EnvelopeReturn">
    <w:name w:val="envelope return"/>
    <w:basedOn w:val="Normal"/>
    <w:uiPriority w:val="99"/>
    <w:unhideWhenUsed/>
    <w:rsid w:val="000B22BA"/>
    <w:rPr>
      <w:rFonts w:ascii="Cambria" w:hAnsi="Cambria"/>
      <w:sz w:val="20"/>
    </w:rPr>
  </w:style>
  <w:style w:type="character" w:styleId="FollowedHyperlink">
    <w:name w:val="FollowedHyperlink"/>
    <w:basedOn w:val="DefaultParagraphFont"/>
    <w:uiPriority w:val="99"/>
    <w:unhideWhenUsed/>
    <w:rsid w:val="000B22BA"/>
    <w:rPr>
      <w:color w:val="800080"/>
      <w:u w:val="single"/>
    </w:rPr>
  </w:style>
  <w:style w:type="character" w:styleId="FootnoteReference">
    <w:name w:val="footnote reference"/>
    <w:basedOn w:val="DefaultParagraphFont"/>
    <w:unhideWhenUsed/>
    <w:rsid w:val="000B22BA"/>
    <w:rPr>
      <w:vertAlign w:val="superscript"/>
    </w:rPr>
  </w:style>
  <w:style w:type="character" w:styleId="FooterChar" w:customStyle="1">
    <w:name w:val="Footer Char"/>
    <w:basedOn w:val="DefaultParagraphFont"/>
    <w:link w:val="Footer"/>
    <w:uiPriority w:val="99"/>
    <w:rsid w:val="00D114A0"/>
    <w:rPr>
      <w:noProof/>
      <w:sz w:val="22"/>
    </w:rPr>
  </w:style>
  <w:style w:type="paragraph" w:styleId="Revision">
    <w:name w:val="Revision"/>
    <w:hidden/>
    <w:uiPriority w:val="99"/>
    <w:semiHidden/>
    <w:rsid w:val="00E177E8"/>
    <w:rPr>
      <w:sz w:val="24"/>
    </w:rPr>
  </w:style>
  <w:style w:type="paragraph" w:styleId="FootnoteText">
    <w:name w:val="footnote text"/>
    <w:basedOn w:val="Normal"/>
    <w:link w:val="FootnoteTextChar"/>
    <w:uiPriority w:val="99"/>
    <w:semiHidden/>
    <w:unhideWhenUsed/>
    <w:rsid w:val="0079641F"/>
    <w:rPr>
      <w:sz w:val="20"/>
    </w:rPr>
  </w:style>
  <w:style w:type="character" w:styleId="FootnoteTextChar" w:customStyle="1">
    <w:name w:val="Footnote Text Char"/>
    <w:basedOn w:val="DefaultParagraphFont"/>
    <w:link w:val="FootnoteText"/>
    <w:uiPriority w:val="99"/>
    <w:semiHidden/>
    <w:rsid w:val="0079641F"/>
  </w:style>
  <w:style w:type="character" w:styleId="IntenseEmphasis">
    <w:name w:val="Intense Emphasis"/>
    <w:basedOn w:val="DefaultParagraphFont"/>
    <w:uiPriority w:val="21"/>
    <w:qFormat/>
    <w:rsid w:val="00CE6E8E"/>
    <w:rPr>
      <w:b/>
      <w:bCs/>
      <w:i/>
      <w:iCs/>
      <w:color w:val="4F81BD"/>
    </w:rPr>
  </w:style>
  <w:style w:type="numbering" w:styleId="Style1" w:customStyle="1">
    <w:name w:val="Style1"/>
    <w:uiPriority w:val="99"/>
    <w:rsid w:val="00EC6077"/>
    <w:pPr>
      <w:numPr>
        <w:numId w:val="4"/>
      </w:numPr>
    </w:pPr>
  </w:style>
  <w:style w:type="character" w:styleId="helvetica" w:customStyle="1">
    <w:name w:val="helvetica"/>
    <w:basedOn w:val="DefaultParagraphFont"/>
    <w:rsid w:val="001F4F56"/>
  </w:style>
  <w:style w:type="paragraph" w:styleId="CoverSubject" w:customStyle="1">
    <w:name w:val="Cover Subject"/>
    <w:basedOn w:val="Normal"/>
    <w:rsid w:val="00100E84"/>
    <w:pPr>
      <w:spacing w:before="0" w:after="40"/>
      <w:jc w:val="right"/>
    </w:pPr>
    <w:rPr>
      <w:b/>
      <w:sz w:val="32"/>
    </w:rPr>
  </w:style>
  <w:style w:type="paragraph" w:styleId="CoverID" w:customStyle="1">
    <w:name w:val="Cover ID"/>
    <w:basedOn w:val="CoverSubject"/>
    <w:rsid w:val="00100E84"/>
    <w:pPr>
      <w:spacing w:before="20" w:after="20"/>
    </w:pPr>
    <w:rPr>
      <w:sz w:val="22"/>
    </w:rPr>
  </w:style>
  <w:style w:type="paragraph" w:styleId="CoverAuthor" w:customStyle="1">
    <w:name w:val="Cover Author"/>
    <w:basedOn w:val="Title"/>
    <w:rsid w:val="00100E84"/>
    <w:rPr>
      <w:sz w:val="36"/>
    </w:rPr>
  </w:style>
  <w:style w:type="paragraph" w:styleId="Disclosure" w:customStyle="1">
    <w:name w:val="Disclosure"/>
    <w:basedOn w:val="Footer"/>
    <w:rsid w:val="00D114A0"/>
    <w:pPr>
      <w:jc w:val="center"/>
    </w:pPr>
    <w:rPr>
      <w:sz w:val="16"/>
    </w:rPr>
  </w:style>
  <w:style w:type="paragraph" w:styleId="BodyText" w:customStyle="1">
    <w:name w:val="BodyText"/>
    <w:basedOn w:val="Normal"/>
    <w:rsid w:val="00B76E01"/>
    <w:pPr>
      <w:spacing w:before="0" w:after="100"/>
    </w:pPr>
    <w:rPr>
      <w:rFonts w:eastAsiaTheme="minorHAnsi"/>
      <w:szCs w:val="24"/>
    </w:rPr>
  </w:style>
  <w:style w:type="paragraph" w:styleId="BlockText">
    <w:name w:val="Block Text"/>
    <w:basedOn w:val="Normal"/>
    <w:uiPriority w:val="99"/>
    <w:semiHidden/>
    <w:unhideWhenUsed/>
    <w:rsid w:val="00B76E01"/>
    <w:pPr>
      <w:pBdr>
        <w:top w:val="single" w:color="4F81BD" w:themeColor="accent1" w:sz="2" w:space="10"/>
        <w:left w:val="single" w:color="4F81BD" w:themeColor="accent1" w:sz="2" w:space="10"/>
        <w:bottom w:val="single" w:color="4F81BD" w:themeColor="accent1" w:sz="2" w:space="10"/>
        <w:right w:val="single" w:color="4F81BD" w:themeColor="accent1" w:sz="2" w:space="10"/>
      </w:pBdr>
      <w:ind w:left="1152" w:right="1152"/>
    </w:pPr>
    <w:rPr>
      <w:rFonts w:asciiTheme="minorHAnsi" w:hAnsiTheme="minorHAnsi" w:eastAsiaTheme="minorEastAsia" w:cstheme="minorBidi"/>
      <w:i/>
      <w:iCs/>
      <w:color w:val="4F81BD" w:themeColor="accent1"/>
    </w:rPr>
  </w:style>
  <w:style w:type="paragraph" w:styleId="GraphicCentered" w:customStyle="1">
    <w:name w:val="GraphicCentered"/>
    <w:basedOn w:val="Normal"/>
    <w:rsid w:val="008D30CB"/>
    <w:pPr>
      <w:jc w:val="center"/>
    </w:pPr>
    <w:rPr>
      <w:color w:val="FF0000"/>
    </w:rPr>
  </w:style>
  <w:style w:type="table" w:styleId="TableGrid1" w:customStyle="1">
    <w:name w:val="Table Grid1"/>
    <w:basedOn w:val="TableNormal"/>
    <w:next w:val="TableGrid"/>
    <w:uiPriority w:val="59"/>
    <w:rsid w:val="00B4268B"/>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Text0">
    <w:name w:val="Body Text"/>
    <w:basedOn w:val="Normal"/>
    <w:link w:val="BodyTextChar"/>
    <w:unhideWhenUsed/>
    <w:qFormat/>
    <w:rsid w:val="00B4268B"/>
    <w:rPr>
      <w:rFonts w:eastAsiaTheme="minorHAnsi" w:cstheme="minorBidi"/>
      <w:sz w:val="24"/>
      <w:szCs w:val="22"/>
    </w:rPr>
  </w:style>
  <w:style w:type="character" w:styleId="BodyTextChar" w:customStyle="1">
    <w:name w:val="Body Text Char"/>
    <w:basedOn w:val="DefaultParagraphFont"/>
    <w:link w:val="BodyText0"/>
    <w:rsid w:val="00B4268B"/>
    <w:rPr>
      <w:rFonts w:eastAsiaTheme="minorHAnsi" w:cstheme="minorBidi"/>
      <w:sz w:val="24"/>
      <w:szCs w:val="22"/>
    </w:rPr>
  </w:style>
  <w:style w:type="character" w:styleId="SubtitleChar" w:customStyle="1">
    <w:name w:val="Subtitle Char"/>
    <w:basedOn w:val="DefaultParagraphFont"/>
    <w:link w:val="Subtitle"/>
    <w:rsid w:val="00B4268B"/>
    <w:rPr>
      <w:sz w:val="28"/>
    </w:rPr>
  </w:style>
  <w:style w:type="paragraph" w:styleId="TableText" w:customStyle="1">
    <w:name w:val="Table Text"/>
    <w:basedOn w:val="Normal"/>
    <w:qFormat/>
    <w:rsid w:val="000121CE"/>
    <w:pPr>
      <w:spacing w:before="20" w:after="20"/>
    </w:pPr>
    <w:rPr>
      <w:sz w:val="18"/>
      <w:szCs w:val="24"/>
    </w:rPr>
  </w:style>
  <w:style w:type="paragraph" w:styleId="TableTextCenter" w:customStyle="1">
    <w:name w:val="Table Text Center"/>
    <w:basedOn w:val="TableText"/>
    <w:qFormat/>
    <w:rsid w:val="000121CE"/>
    <w:pPr>
      <w:jc w:val="center"/>
    </w:pPr>
  </w:style>
  <w:style w:type="paragraph" w:styleId="Task1" w:customStyle="1">
    <w:name w:val="Task 1"/>
    <w:next w:val="Normal"/>
    <w:qFormat/>
    <w:rsid w:val="008E3E2D"/>
    <w:pPr>
      <w:numPr>
        <w:numId w:val="6"/>
      </w:numPr>
    </w:pPr>
    <w:rPr>
      <w:b/>
      <w:sz w:val="22"/>
    </w:rPr>
  </w:style>
  <w:style w:type="paragraph" w:styleId="Task2" w:customStyle="1">
    <w:name w:val="Task 2"/>
    <w:basedOn w:val="Task1"/>
    <w:next w:val="Normal"/>
    <w:qFormat/>
    <w:rsid w:val="00E358FE"/>
    <w:pPr>
      <w:numPr>
        <w:ilvl w:val="1"/>
      </w:numPr>
      <w:spacing w:before="120" w:after="120"/>
    </w:pPr>
  </w:style>
  <w:style w:type="paragraph" w:styleId="Task3" w:customStyle="1">
    <w:name w:val="Task 3"/>
    <w:basedOn w:val="Task2"/>
    <w:next w:val="Normal"/>
    <w:qFormat/>
    <w:rsid w:val="00E73C11"/>
    <w:pPr>
      <w:numPr>
        <w:ilvl w:val="2"/>
      </w:numPr>
    </w:pPr>
  </w:style>
  <w:style w:type="paragraph" w:styleId="Task4" w:customStyle="1">
    <w:name w:val="Task 4"/>
    <w:basedOn w:val="Task3"/>
    <w:next w:val="Normal"/>
    <w:qFormat/>
    <w:rsid w:val="00E73C11"/>
    <w:pPr>
      <w:numPr>
        <w:ilvl w:val="3"/>
      </w:numPr>
    </w:pPr>
  </w:style>
  <w:style w:type="paragraph" w:styleId="Task5" w:customStyle="1">
    <w:name w:val="Task 5"/>
    <w:basedOn w:val="Task4"/>
    <w:next w:val="Normal"/>
    <w:qFormat/>
    <w:rsid w:val="00821BF0"/>
    <w:pPr>
      <w:numPr>
        <w:ilvl w:val="4"/>
      </w:numPr>
    </w:pPr>
  </w:style>
  <w:style w:type="paragraph" w:styleId="Task6" w:customStyle="1">
    <w:name w:val="Task 6"/>
    <w:basedOn w:val="Task5"/>
    <w:next w:val="Normal"/>
    <w:qFormat/>
    <w:rsid w:val="00821BF0"/>
    <w:pPr>
      <w:numPr>
        <w:ilvl w:val="5"/>
      </w:numPr>
    </w:pPr>
  </w:style>
  <w:style w:type="paragraph" w:styleId="Task7" w:customStyle="1">
    <w:name w:val="Task 7"/>
    <w:basedOn w:val="Task6"/>
    <w:next w:val="Normal"/>
    <w:qFormat/>
    <w:rsid w:val="00821BF0"/>
    <w:pPr>
      <w:numPr>
        <w:ilvl w:val="6"/>
      </w:numPr>
    </w:pPr>
  </w:style>
  <w:style w:type="paragraph" w:styleId="Task8" w:customStyle="1">
    <w:name w:val="Task 8"/>
    <w:basedOn w:val="Task7"/>
    <w:next w:val="Normal"/>
    <w:qFormat/>
    <w:rsid w:val="00821BF0"/>
  </w:style>
  <w:style w:type="numbering" w:styleId="Tasks" w:customStyle="1">
    <w:name w:val="Tasks"/>
    <w:uiPriority w:val="99"/>
    <w:rsid w:val="00F50E1F"/>
    <w:pPr>
      <w:numPr>
        <w:numId w:val="5"/>
      </w:numPr>
    </w:pPr>
  </w:style>
  <w:style w:type="paragraph" w:styleId="Bios" w:customStyle="1">
    <w:name w:val="Bios"/>
    <w:basedOn w:val="Normal"/>
    <w:next w:val="Normal"/>
    <w:qFormat/>
    <w:rsid w:val="00D80C8C"/>
    <w:rPr>
      <w:rFonts w:ascii="Arial" w:hAnsi="Arial"/>
      <w:b/>
    </w:rPr>
  </w:style>
  <w:style w:type="paragraph" w:styleId="Body1" w:customStyle="1">
    <w:name w:val="Body 1"/>
    <w:autoRedefine/>
    <w:rsid w:val="00CC6896"/>
    <w:pPr>
      <w:spacing w:before="120" w:after="120"/>
      <w:outlineLvl w:val="0"/>
    </w:pPr>
    <w:rPr>
      <w:rFonts w:hAnsi="Arial Unicode MS" w:eastAsia="Arial Unicode MS"/>
      <w:i/>
      <w:color w:val="000000"/>
      <w:sz w:val="22"/>
      <w:u w:color="000000"/>
    </w:rPr>
  </w:style>
  <w:style w:type="paragraph" w:styleId="List10" w:customStyle="1">
    <w:name w:val="List 10"/>
    <w:basedOn w:val="Normal"/>
    <w:semiHidden/>
    <w:rsid w:val="00E37AA9"/>
    <w:pPr>
      <w:tabs>
        <w:tab w:val="num" w:pos="360"/>
      </w:tabs>
      <w:spacing w:before="0" w:after="0"/>
    </w:pPr>
    <w:rPr>
      <w:sz w:val="20"/>
    </w:rPr>
  </w:style>
  <w:style w:type="paragraph" w:styleId="List11" w:customStyle="1">
    <w:name w:val="List 11"/>
    <w:basedOn w:val="Normal"/>
    <w:semiHidden/>
    <w:rsid w:val="00857A14"/>
    <w:pPr>
      <w:tabs>
        <w:tab w:val="num" w:pos="393"/>
      </w:tabs>
      <w:spacing w:before="0" w:after="0"/>
      <w:ind w:left="393" w:firstLine="360"/>
    </w:pPr>
    <w:rPr>
      <w:sz w:val="20"/>
    </w:rPr>
  </w:style>
  <w:style w:type="paragraph" w:styleId="List14" w:customStyle="1">
    <w:name w:val="List 14"/>
    <w:basedOn w:val="Normal"/>
    <w:semiHidden/>
    <w:rsid w:val="006B61BC"/>
    <w:pPr>
      <w:tabs>
        <w:tab w:val="num" w:pos="393"/>
      </w:tabs>
      <w:spacing w:before="0" w:after="0"/>
      <w:ind w:left="393" w:firstLine="360"/>
    </w:pPr>
    <w:rPr>
      <w:sz w:val="20"/>
    </w:rPr>
  </w:style>
  <w:style w:type="paragraph" w:styleId="List16" w:customStyle="1">
    <w:name w:val="List 16"/>
    <w:basedOn w:val="Normal"/>
    <w:semiHidden/>
    <w:rsid w:val="006B61BC"/>
    <w:pPr>
      <w:tabs>
        <w:tab w:val="num" w:pos="432"/>
      </w:tabs>
      <w:spacing w:before="0" w:after="0"/>
      <w:ind w:left="432"/>
    </w:pPr>
    <w:rPr>
      <w:sz w:val="20"/>
    </w:rPr>
  </w:style>
  <w:style w:type="paragraph" w:styleId="NormalItalic" w:customStyle="1">
    <w:name w:val="Normal Italic"/>
    <w:basedOn w:val="Normal"/>
    <w:qFormat/>
    <w:rsid w:val="00CA688E"/>
    <w:rPr>
      <w:i/>
      <w:szCs w:val="22"/>
    </w:rPr>
  </w:style>
  <w:style w:type="paragraph" w:styleId="NormalWeb">
    <w:name w:val="Normal (Web)"/>
    <w:basedOn w:val="Normal"/>
    <w:uiPriority w:val="99"/>
    <w:semiHidden/>
    <w:unhideWhenUsed/>
    <w:rsid w:val="00CA688E"/>
    <w:pPr>
      <w:spacing w:before="100" w:beforeAutospacing="1" w:after="100" w:afterAutospacing="1"/>
    </w:pPr>
    <w:rPr>
      <w:rFonts w:eastAsiaTheme="minorEastAsia"/>
      <w:sz w:val="24"/>
      <w:szCs w:val="24"/>
    </w:rPr>
  </w:style>
  <w:style w:type="character" w:styleId="Heading2Char" w:customStyle="1">
    <w:name w:val="Heading 2 Char"/>
    <w:basedOn w:val="DefaultParagraphFont"/>
    <w:link w:val="Heading2"/>
    <w:rsid w:val="008C221A"/>
    <w:rPr>
      <w:rFonts w:ascii="Arial" w:hAnsi="Arial" w:cs="Arial"/>
      <w:b/>
      <w:sz w:val="24"/>
      <w:szCs w:val="24"/>
    </w:rPr>
  </w:style>
  <w:style w:type="character" w:styleId="TitleChar" w:customStyle="1">
    <w:name w:val="Title Char"/>
    <w:basedOn w:val="DefaultParagraphFont"/>
    <w:link w:val="Title"/>
    <w:rsid w:val="0015487F"/>
    <w:rPr>
      <w:b/>
      <w:kern w:val="28"/>
      <w:sz w:val="44"/>
    </w:rPr>
  </w:style>
  <w:style w:type="character" w:styleId="UnresolvedMention1" w:customStyle="1">
    <w:name w:val="Unresolved Mention1"/>
    <w:basedOn w:val="DefaultParagraphFont"/>
    <w:uiPriority w:val="99"/>
    <w:semiHidden/>
    <w:unhideWhenUsed/>
    <w:rsid w:val="00695098"/>
    <w:rPr>
      <w:color w:val="808080"/>
      <w:shd w:val="clear" w:color="auto" w:fill="E6E6E6"/>
    </w:rPr>
  </w:style>
  <w:style w:type="character" w:styleId="UnresolvedMention2" w:customStyle="1">
    <w:name w:val="Unresolved Mention2"/>
    <w:basedOn w:val="DefaultParagraphFont"/>
    <w:uiPriority w:val="99"/>
    <w:rsid w:val="00D91FCA"/>
    <w:rPr>
      <w:color w:val="808080"/>
      <w:shd w:val="clear" w:color="auto" w:fill="E6E6E6"/>
    </w:rPr>
  </w:style>
  <w:style w:type="character" w:styleId="UnresolvedMention">
    <w:name w:val="Unresolved Mention"/>
    <w:basedOn w:val="DefaultParagraphFont"/>
    <w:uiPriority w:val="99"/>
    <w:semiHidden/>
    <w:unhideWhenUsed/>
    <w:rsid w:val="008A1C35"/>
    <w:rPr>
      <w:color w:val="605E5C"/>
      <w:shd w:val="clear" w:color="auto" w:fill="E1DFDD"/>
    </w:rPr>
  </w:style>
  <w:style w:type="character" w:styleId="ListParagraphChar" w:customStyle="1">
    <w:name w:val="List Paragraph Char"/>
    <w:link w:val="ListParagraph"/>
    <w:uiPriority w:val="34"/>
    <w:locked/>
    <w:rsid w:val="00D267AE"/>
    <w:rPr>
      <w:sz w:val="22"/>
    </w:rPr>
  </w:style>
  <w:style w:type="numbering" w:styleId="NoList1" w:customStyle="1">
    <w:name w:val="No List1"/>
    <w:next w:val="NoList"/>
    <w:semiHidden/>
    <w:unhideWhenUsed/>
    <w:rsid w:val="00691975"/>
  </w:style>
  <w:style w:type="character" w:styleId="Heading3Char" w:customStyle="1">
    <w:name w:val="Heading 3 Char"/>
    <w:basedOn w:val="DefaultParagraphFont"/>
    <w:link w:val="Heading3"/>
    <w:rsid w:val="00691975"/>
    <w:rPr>
      <w:b/>
      <w:sz w:val="24"/>
      <w:szCs w:val="24"/>
    </w:rPr>
  </w:style>
  <w:style w:type="character" w:styleId="Heading4Char" w:customStyle="1">
    <w:name w:val="Heading 4 Char"/>
    <w:basedOn w:val="DefaultParagraphFont"/>
    <w:link w:val="Heading4"/>
    <w:rsid w:val="00691975"/>
    <w:rPr>
      <w:b/>
      <w:sz w:val="22"/>
    </w:rPr>
  </w:style>
  <w:style w:type="character" w:styleId="Heading5Char" w:customStyle="1">
    <w:name w:val="Heading 5 Char"/>
    <w:basedOn w:val="DefaultParagraphFont"/>
    <w:link w:val="Heading5"/>
    <w:rsid w:val="00691975"/>
    <w:rPr>
      <w:sz w:val="22"/>
    </w:rPr>
  </w:style>
  <w:style w:type="character" w:styleId="Heading6Char" w:customStyle="1">
    <w:name w:val="Heading 6 Char"/>
    <w:basedOn w:val="DefaultParagraphFont"/>
    <w:link w:val="Heading6"/>
    <w:rsid w:val="00691975"/>
    <w:rPr>
      <w:i/>
      <w:sz w:val="22"/>
    </w:rPr>
  </w:style>
  <w:style w:type="character" w:styleId="Heading7Char" w:customStyle="1">
    <w:name w:val="Heading 7 Char"/>
    <w:basedOn w:val="DefaultParagraphFont"/>
    <w:link w:val="Heading7"/>
    <w:rsid w:val="00691975"/>
    <w:rPr>
      <w:rFonts w:ascii="Arial" w:hAnsi="Arial"/>
    </w:rPr>
  </w:style>
  <w:style w:type="character" w:styleId="Heading8Char" w:customStyle="1">
    <w:name w:val="Heading 8 Char"/>
    <w:basedOn w:val="DefaultParagraphFont"/>
    <w:link w:val="Heading8"/>
    <w:rsid w:val="00691975"/>
    <w:rPr>
      <w:rFonts w:ascii="Arial" w:hAnsi="Arial"/>
      <w:i/>
    </w:rPr>
  </w:style>
  <w:style w:type="character" w:styleId="Heading9Char" w:customStyle="1">
    <w:name w:val="Heading 9 Char"/>
    <w:basedOn w:val="DefaultParagraphFont"/>
    <w:link w:val="Heading9"/>
    <w:rsid w:val="00691975"/>
    <w:rPr>
      <w:rFonts w:ascii="Arial" w:hAnsi="Arial"/>
      <w:b/>
      <w:i/>
      <w:sz w:val="18"/>
    </w:rPr>
  </w:style>
  <w:style w:type="character" w:styleId="HeaderChar" w:customStyle="1">
    <w:name w:val="Header Char"/>
    <w:basedOn w:val="DefaultParagraphFont"/>
    <w:link w:val="Header"/>
    <w:rsid w:val="00691975"/>
    <w:rPr>
      <w:sz w:val="18"/>
    </w:rPr>
  </w:style>
  <w:style w:type="paragraph" w:styleId="BodyTextIndent">
    <w:name w:val="Body Text Indent"/>
    <w:basedOn w:val="Normal"/>
    <w:link w:val="BodyTextIndentChar"/>
    <w:rsid w:val="00691975"/>
    <w:pPr>
      <w:widowControl w:val="0"/>
      <w:spacing w:before="0" w:after="0"/>
      <w:ind w:firstLine="1440"/>
      <w:jc w:val="both"/>
    </w:pPr>
    <w:rPr>
      <w:szCs w:val="22"/>
      <w:lang w:val="en-GB"/>
    </w:rPr>
  </w:style>
  <w:style w:type="character" w:styleId="BodyTextIndentChar" w:customStyle="1">
    <w:name w:val="Body Text Indent Char"/>
    <w:basedOn w:val="DefaultParagraphFont"/>
    <w:link w:val="BodyTextIndent"/>
    <w:rsid w:val="00691975"/>
    <w:rPr>
      <w:sz w:val="22"/>
      <w:szCs w:val="22"/>
      <w:lang w:val="en-GB"/>
    </w:rPr>
  </w:style>
  <w:style w:type="paragraph" w:styleId="ImanageFooter" w:customStyle="1">
    <w:name w:val="Imanage Footer"/>
    <w:basedOn w:val="Normal"/>
    <w:rsid w:val="00691975"/>
    <w:pPr>
      <w:spacing w:before="0" w:after="0"/>
    </w:pPr>
    <w:rPr>
      <w:sz w:val="16"/>
      <w:szCs w:val="24"/>
    </w:rPr>
  </w:style>
  <w:style w:type="character" w:styleId="non1" w:customStyle="1">
    <w:name w:val="non 1"/>
    <w:basedOn w:val="DefaultParagraphFont"/>
    <w:rsid w:val="00691975"/>
  </w:style>
  <w:style w:type="character" w:styleId="DeltaViewInsertion" w:customStyle="1">
    <w:name w:val="DeltaView Insertion"/>
    <w:rsid w:val="00691975"/>
    <w:rPr>
      <w:color w:val="0000FF"/>
      <w:spacing w:val="0"/>
      <w:u w:val="double"/>
    </w:rPr>
  </w:style>
  <w:style w:type="character" w:styleId="DeltaViewDeletion" w:customStyle="1">
    <w:name w:val="DeltaView Deletion"/>
    <w:rsid w:val="00691975"/>
    <w:rPr>
      <w:strike/>
      <w:color w:val="FF0000"/>
      <w:spacing w:val="0"/>
    </w:rPr>
  </w:style>
  <w:style w:type="paragraph" w:styleId="1A1BodyText" w:customStyle="1">
    <w:name w:val="1A1 Body Text"/>
    <w:basedOn w:val="Normal"/>
    <w:rsid w:val="00691975"/>
    <w:pPr>
      <w:tabs>
        <w:tab w:val="left" w:pos="180"/>
        <w:tab w:val="left" w:pos="360"/>
      </w:tabs>
      <w:spacing w:before="60" w:after="60"/>
      <w:jc w:val="both"/>
    </w:pPr>
    <w:rPr>
      <w:rFonts w:ascii="Arial" w:hAnsi="Arial"/>
      <w:sz w:val="20"/>
    </w:rPr>
  </w:style>
  <w:style w:type="paragraph" w:styleId="PlainText">
    <w:name w:val="Plain Text"/>
    <w:basedOn w:val="Normal"/>
    <w:link w:val="PlainTextChar"/>
    <w:rsid w:val="00691975"/>
    <w:pPr>
      <w:overflowPunct w:val="0"/>
      <w:autoSpaceDE w:val="0"/>
      <w:autoSpaceDN w:val="0"/>
      <w:adjustRightInd w:val="0"/>
      <w:spacing w:before="0" w:after="0"/>
      <w:textAlignment w:val="baseline"/>
    </w:pPr>
    <w:rPr>
      <w:sz w:val="20"/>
    </w:rPr>
  </w:style>
  <w:style w:type="character" w:styleId="PlainTextChar" w:customStyle="1">
    <w:name w:val="Plain Text Char"/>
    <w:basedOn w:val="DefaultParagraphFont"/>
    <w:link w:val="PlainText"/>
    <w:rsid w:val="00691975"/>
  </w:style>
  <w:style w:type="paragraph" w:styleId="BodyText2">
    <w:name w:val="Body Text 2"/>
    <w:basedOn w:val="Normal"/>
    <w:link w:val="BodyText2Char"/>
    <w:rsid w:val="00691975"/>
    <w:pPr>
      <w:tabs>
        <w:tab w:val="left" w:pos="1440"/>
        <w:tab w:val="left" w:pos="1530"/>
      </w:tabs>
      <w:overflowPunct w:val="0"/>
      <w:autoSpaceDE w:val="0"/>
      <w:autoSpaceDN w:val="0"/>
      <w:adjustRightInd w:val="0"/>
      <w:spacing w:before="0" w:after="0"/>
      <w:ind w:left="1440" w:hanging="1440"/>
      <w:textAlignment w:val="baseline"/>
    </w:pPr>
    <w:rPr>
      <w:rFonts w:ascii="Times" w:hAnsi="Times"/>
      <w:sz w:val="17"/>
    </w:rPr>
  </w:style>
  <w:style w:type="character" w:styleId="BodyText2Char" w:customStyle="1">
    <w:name w:val="Body Text 2 Char"/>
    <w:basedOn w:val="DefaultParagraphFont"/>
    <w:link w:val="BodyText2"/>
    <w:rsid w:val="00691975"/>
    <w:rPr>
      <w:rFonts w:ascii="Times" w:hAnsi="Times"/>
      <w:sz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3408">
      <w:bodyDiv w:val="1"/>
      <w:marLeft w:val="0"/>
      <w:marRight w:val="0"/>
      <w:marTop w:val="0"/>
      <w:marBottom w:val="0"/>
      <w:divBdr>
        <w:top w:val="none" w:sz="0" w:space="0" w:color="auto"/>
        <w:left w:val="none" w:sz="0" w:space="0" w:color="auto"/>
        <w:bottom w:val="none" w:sz="0" w:space="0" w:color="auto"/>
        <w:right w:val="none" w:sz="0" w:space="0" w:color="auto"/>
      </w:divBdr>
    </w:div>
    <w:div w:id="28802488">
      <w:bodyDiv w:val="1"/>
      <w:marLeft w:val="0"/>
      <w:marRight w:val="0"/>
      <w:marTop w:val="0"/>
      <w:marBottom w:val="0"/>
      <w:divBdr>
        <w:top w:val="none" w:sz="0" w:space="0" w:color="auto"/>
        <w:left w:val="none" w:sz="0" w:space="0" w:color="auto"/>
        <w:bottom w:val="none" w:sz="0" w:space="0" w:color="auto"/>
        <w:right w:val="none" w:sz="0" w:space="0" w:color="auto"/>
      </w:divBdr>
    </w:div>
    <w:div w:id="50005055">
      <w:bodyDiv w:val="1"/>
      <w:marLeft w:val="0"/>
      <w:marRight w:val="0"/>
      <w:marTop w:val="0"/>
      <w:marBottom w:val="0"/>
      <w:divBdr>
        <w:top w:val="none" w:sz="0" w:space="0" w:color="auto"/>
        <w:left w:val="none" w:sz="0" w:space="0" w:color="auto"/>
        <w:bottom w:val="none" w:sz="0" w:space="0" w:color="auto"/>
        <w:right w:val="none" w:sz="0" w:space="0" w:color="auto"/>
      </w:divBdr>
    </w:div>
    <w:div w:id="67075383">
      <w:bodyDiv w:val="1"/>
      <w:marLeft w:val="0"/>
      <w:marRight w:val="0"/>
      <w:marTop w:val="0"/>
      <w:marBottom w:val="0"/>
      <w:divBdr>
        <w:top w:val="none" w:sz="0" w:space="0" w:color="auto"/>
        <w:left w:val="none" w:sz="0" w:space="0" w:color="auto"/>
        <w:bottom w:val="none" w:sz="0" w:space="0" w:color="auto"/>
        <w:right w:val="none" w:sz="0" w:space="0" w:color="auto"/>
      </w:divBdr>
    </w:div>
    <w:div w:id="77212469">
      <w:bodyDiv w:val="1"/>
      <w:marLeft w:val="0"/>
      <w:marRight w:val="0"/>
      <w:marTop w:val="0"/>
      <w:marBottom w:val="0"/>
      <w:divBdr>
        <w:top w:val="none" w:sz="0" w:space="0" w:color="auto"/>
        <w:left w:val="none" w:sz="0" w:space="0" w:color="auto"/>
        <w:bottom w:val="none" w:sz="0" w:space="0" w:color="auto"/>
        <w:right w:val="none" w:sz="0" w:space="0" w:color="auto"/>
      </w:divBdr>
    </w:div>
    <w:div w:id="77798881">
      <w:bodyDiv w:val="1"/>
      <w:marLeft w:val="0"/>
      <w:marRight w:val="0"/>
      <w:marTop w:val="0"/>
      <w:marBottom w:val="0"/>
      <w:divBdr>
        <w:top w:val="none" w:sz="0" w:space="0" w:color="auto"/>
        <w:left w:val="none" w:sz="0" w:space="0" w:color="auto"/>
        <w:bottom w:val="none" w:sz="0" w:space="0" w:color="auto"/>
        <w:right w:val="none" w:sz="0" w:space="0" w:color="auto"/>
      </w:divBdr>
    </w:div>
    <w:div w:id="88695963">
      <w:bodyDiv w:val="1"/>
      <w:marLeft w:val="0"/>
      <w:marRight w:val="0"/>
      <w:marTop w:val="0"/>
      <w:marBottom w:val="0"/>
      <w:divBdr>
        <w:top w:val="none" w:sz="0" w:space="0" w:color="auto"/>
        <w:left w:val="none" w:sz="0" w:space="0" w:color="auto"/>
        <w:bottom w:val="none" w:sz="0" w:space="0" w:color="auto"/>
        <w:right w:val="none" w:sz="0" w:space="0" w:color="auto"/>
      </w:divBdr>
    </w:div>
    <w:div w:id="89815260">
      <w:bodyDiv w:val="1"/>
      <w:marLeft w:val="0"/>
      <w:marRight w:val="0"/>
      <w:marTop w:val="0"/>
      <w:marBottom w:val="0"/>
      <w:divBdr>
        <w:top w:val="none" w:sz="0" w:space="0" w:color="auto"/>
        <w:left w:val="none" w:sz="0" w:space="0" w:color="auto"/>
        <w:bottom w:val="none" w:sz="0" w:space="0" w:color="auto"/>
        <w:right w:val="none" w:sz="0" w:space="0" w:color="auto"/>
      </w:divBdr>
    </w:div>
    <w:div w:id="92602806">
      <w:bodyDiv w:val="1"/>
      <w:marLeft w:val="0"/>
      <w:marRight w:val="0"/>
      <w:marTop w:val="0"/>
      <w:marBottom w:val="0"/>
      <w:divBdr>
        <w:top w:val="none" w:sz="0" w:space="0" w:color="auto"/>
        <w:left w:val="none" w:sz="0" w:space="0" w:color="auto"/>
        <w:bottom w:val="none" w:sz="0" w:space="0" w:color="auto"/>
        <w:right w:val="none" w:sz="0" w:space="0" w:color="auto"/>
      </w:divBdr>
      <w:divsChild>
        <w:div w:id="1252812307">
          <w:marLeft w:val="547"/>
          <w:marRight w:val="0"/>
          <w:marTop w:val="0"/>
          <w:marBottom w:val="0"/>
          <w:divBdr>
            <w:top w:val="none" w:sz="0" w:space="0" w:color="auto"/>
            <w:left w:val="none" w:sz="0" w:space="0" w:color="auto"/>
            <w:bottom w:val="none" w:sz="0" w:space="0" w:color="auto"/>
            <w:right w:val="none" w:sz="0" w:space="0" w:color="auto"/>
          </w:divBdr>
        </w:div>
        <w:div w:id="1760980729">
          <w:marLeft w:val="1267"/>
          <w:marRight w:val="0"/>
          <w:marTop w:val="0"/>
          <w:marBottom w:val="0"/>
          <w:divBdr>
            <w:top w:val="none" w:sz="0" w:space="0" w:color="auto"/>
            <w:left w:val="none" w:sz="0" w:space="0" w:color="auto"/>
            <w:bottom w:val="none" w:sz="0" w:space="0" w:color="auto"/>
            <w:right w:val="none" w:sz="0" w:space="0" w:color="auto"/>
          </w:divBdr>
        </w:div>
        <w:div w:id="1900431258">
          <w:marLeft w:val="1267"/>
          <w:marRight w:val="0"/>
          <w:marTop w:val="0"/>
          <w:marBottom w:val="0"/>
          <w:divBdr>
            <w:top w:val="none" w:sz="0" w:space="0" w:color="auto"/>
            <w:left w:val="none" w:sz="0" w:space="0" w:color="auto"/>
            <w:bottom w:val="none" w:sz="0" w:space="0" w:color="auto"/>
            <w:right w:val="none" w:sz="0" w:space="0" w:color="auto"/>
          </w:divBdr>
        </w:div>
      </w:divsChild>
    </w:div>
    <w:div w:id="108815415">
      <w:bodyDiv w:val="1"/>
      <w:marLeft w:val="0"/>
      <w:marRight w:val="0"/>
      <w:marTop w:val="0"/>
      <w:marBottom w:val="0"/>
      <w:divBdr>
        <w:top w:val="none" w:sz="0" w:space="0" w:color="auto"/>
        <w:left w:val="none" w:sz="0" w:space="0" w:color="auto"/>
        <w:bottom w:val="none" w:sz="0" w:space="0" w:color="auto"/>
        <w:right w:val="none" w:sz="0" w:space="0" w:color="auto"/>
      </w:divBdr>
      <w:divsChild>
        <w:div w:id="249773818">
          <w:marLeft w:val="446"/>
          <w:marRight w:val="0"/>
          <w:marTop w:val="0"/>
          <w:marBottom w:val="0"/>
          <w:divBdr>
            <w:top w:val="none" w:sz="0" w:space="0" w:color="auto"/>
            <w:left w:val="none" w:sz="0" w:space="0" w:color="auto"/>
            <w:bottom w:val="none" w:sz="0" w:space="0" w:color="auto"/>
            <w:right w:val="none" w:sz="0" w:space="0" w:color="auto"/>
          </w:divBdr>
        </w:div>
      </w:divsChild>
    </w:div>
    <w:div w:id="134370643">
      <w:bodyDiv w:val="1"/>
      <w:marLeft w:val="0"/>
      <w:marRight w:val="0"/>
      <w:marTop w:val="0"/>
      <w:marBottom w:val="0"/>
      <w:divBdr>
        <w:top w:val="none" w:sz="0" w:space="0" w:color="auto"/>
        <w:left w:val="none" w:sz="0" w:space="0" w:color="auto"/>
        <w:bottom w:val="none" w:sz="0" w:space="0" w:color="auto"/>
        <w:right w:val="none" w:sz="0" w:space="0" w:color="auto"/>
      </w:divBdr>
      <w:divsChild>
        <w:div w:id="1671055769">
          <w:marLeft w:val="446"/>
          <w:marRight w:val="0"/>
          <w:marTop w:val="0"/>
          <w:marBottom w:val="0"/>
          <w:divBdr>
            <w:top w:val="none" w:sz="0" w:space="0" w:color="auto"/>
            <w:left w:val="none" w:sz="0" w:space="0" w:color="auto"/>
            <w:bottom w:val="none" w:sz="0" w:space="0" w:color="auto"/>
            <w:right w:val="none" w:sz="0" w:space="0" w:color="auto"/>
          </w:divBdr>
        </w:div>
      </w:divsChild>
    </w:div>
    <w:div w:id="186795583">
      <w:bodyDiv w:val="1"/>
      <w:marLeft w:val="0"/>
      <w:marRight w:val="0"/>
      <w:marTop w:val="0"/>
      <w:marBottom w:val="0"/>
      <w:divBdr>
        <w:top w:val="none" w:sz="0" w:space="0" w:color="auto"/>
        <w:left w:val="none" w:sz="0" w:space="0" w:color="auto"/>
        <w:bottom w:val="none" w:sz="0" w:space="0" w:color="auto"/>
        <w:right w:val="none" w:sz="0" w:space="0" w:color="auto"/>
      </w:divBdr>
    </w:div>
    <w:div w:id="188950491">
      <w:bodyDiv w:val="1"/>
      <w:marLeft w:val="0"/>
      <w:marRight w:val="0"/>
      <w:marTop w:val="0"/>
      <w:marBottom w:val="0"/>
      <w:divBdr>
        <w:top w:val="none" w:sz="0" w:space="0" w:color="auto"/>
        <w:left w:val="none" w:sz="0" w:space="0" w:color="auto"/>
        <w:bottom w:val="none" w:sz="0" w:space="0" w:color="auto"/>
        <w:right w:val="none" w:sz="0" w:space="0" w:color="auto"/>
      </w:divBdr>
    </w:div>
    <w:div w:id="192115386">
      <w:bodyDiv w:val="1"/>
      <w:marLeft w:val="0"/>
      <w:marRight w:val="0"/>
      <w:marTop w:val="0"/>
      <w:marBottom w:val="0"/>
      <w:divBdr>
        <w:top w:val="none" w:sz="0" w:space="0" w:color="auto"/>
        <w:left w:val="none" w:sz="0" w:space="0" w:color="auto"/>
        <w:bottom w:val="none" w:sz="0" w:space="0" w:color="auto"/>
        <w:right w:val="none" w:sz="0" w:space="0" w:color="auto"/>
      </w:divBdr>
      <w:divsChild>
        <w:div w:id="249435304">
          <w:marLeft w:val="547"/>
          <w:marRight w:val="0"/>
          <w:marTop w:val="0"/>
          <w:marBottom w:val="0"/>
          <w:divBdr>
            <w:top w:val="none" w:sz="0" w:space="0" w:color="auto"/>
            <w:left w:val="none" w:sz="0" w:space="0" w:color="auto"/>
            <w:bottom w:val="none" w:sz="0" w:space="0" w:color="auto"/>
            <w:right w:val="none" w:sz="0" w:space="0" w:color="auto"/>
          </w:divBdr>
        </w:div>
        <w:div w:id="580915910">
          <w:marLeft w:val="547"/>
          <w:marRight w:val="0"/>
          <w:marTop w:val="0"/>
          <w:marBottom w:val="0"/>
          <w:divBdr>
            <w:top w:val="none" w:sz="0" w:space="0" w:color="auto"/>
            <w:left w:val="none" w:sz="0" w:space="0" w:color="auto"/>
            <w:bottom w:val="none" w:sz="0" w:space="0" w:color="auto"/>
            <w:right w:val="none" w:sz="0" w:space="0" w:color="auto"/>
          </w:divBdr>
        </w:div>
      </w:divsChild>
    </w:div>
    <w:div w:id="199903524">
      <w:bodyDiv w:val="1"/>
      <w:marLeft w:val="0"/>
      <w:marRight w:val="0"/>
      <w:marTop w:val="0"/>
      <w:marBottom w:val="0"/>
      <w:divBdr>
        <w:top w:val="none" w:sz="0" w:space="0" w:color="auto"/>
        <w:left w:val="none" w:sz="0" w:space="0" w:color="auto"/>
        <w:bottom w:val="none" w:sz="0" w:space="0" w:color="auto"/>
        <w:right w:val="none" w:sz="0" w:space="0" w:color="auto"/>
      </w:divBdr>
    </w:div>
    <w:div w:id="202249573">
      <w:bodyDiv w:val="1"/>
      <w:marLeft w:val="0"/>
      <w:marRight w:val="0"/>
      <w:marTop w:val="0"/>
      <w:marBottom w:val="0"/>
      <w:divBdr>
        <w:top w:val="none" w:sz="0" w:space="0" w:color="auto"/>
        <w:left w:val="none" w:sz="0" w:space="0" w:color="auto"/>
        <w:bottom w:val="none" w:sz="0" w:space="0" w:color="auto"/>
        <w:right w:val="none" w:sz="0" w:space="0" w:color="auto"/>
      </w:divBdr>
    </w:div>
    <w:div w:id="229197823">
      <w:bodyDiv w:val="1"/>
      <w:marLeft w:val="0"/>
      <w:marRight w:val="0"/>
      <w:marTop w:val="0"/>
      <w:marBottom w:val="0"/>
      <w:divBdr>
        <w:top w:val="none" w:sz="0" w:space="0" w:color="auto"/>
        <w:left w:val="none" w:sz="0" w:space="0" w:color="auto"/>
        <w:bottom w:val="none" w:sz="0" w:space="0" w:color="auto"/>
        <w:right w:val="none" w:sz="0" w:space="0" w:color="auto"/>
      </w:divBdr>
    </w:div>
    <w:div w:id="285697995">
      <w:bodyDiv w:val="1"/>
      <w:marLeft w:val="0"/>
      <w:marRight w:val="0"/>
      <w:marTop w:val="0"/>
      <w:marBottom w:val="0"/>
      <w:divBdr>
        <w:top w:val="none" w:sz="0" w:space="0" w:color="auto"/>
        <w:left w:val="none" w:sz="0" w:space="0" w:color="auto"/>
        <w:bottom w:val="none" w:sz="0" w:space="0" w:color="auto"/>
        <w:right w:val="none" w:sz="0" w:space="0" w:color="auto"/>
      </w:divBdr>
    </w:div>
    <w:div w:id="321470213">
      <w:bodyDiv w:val="1"/>
      <w:marLeft w:val="0"/>
      <w:marRight w:val="0"/>
      <w:marTop w:val="0"/>
      <w:marBottom w:val="0"/>
      <w:divBdr>
        <w:top w:val="none" w:sz="0" w:space="0" w:color="auto"/>
        <w:left w:val="none" w:sz="0" w:space="0" w:color="auto"/>
        <w:bottom w:val="none" w:sz="0" w:space="0" w:color="auto"/>
        <w:right w:val="none" w:sz="0" w:space="0" w:color="auto"/>
      </w:divBdr>
    </w:div>
    <w:div w:id="338657208">
      <w:bodyDiv w:val="1"/>
      <w:marLeft w:val="0"/>
      <w:marRight w:val="0"/>
      <w:marTop w:val="0"/>
      <w:marBottom w:val="0"/>
      <w:divBdr>
        <w:top w:val="none" w:sz="0" w:space="0" w:color="auto"/>
        <w:left w:val="none" w:sz="0" w:space="0" w:color="auto"/>
        <w:bottom w:val="none" w:sz="0" w:space="0" w:color="auto"/>
        <w:right w:val="none" w:sz="0" w:space="0" w:color="auto"/>
      </w:divBdr>
    </w:div>
    <w:div w:id="339047220">
      <w:bodyDiv w:val="1"/>
      <w:marLeft w:val="0"/>
      <w:marRight w:val="0"/>
      <w:marTop w:val="0"/>
      <w:marBottom w:val="0"/>
      <w:divBdr>
        <w:top w:val="none" w:sz="0" w:space="0" w:color="auto"/>
        <w:left w:val="none" w:sz="0" w:space="0" w:color="auto"/>
        <w:bottom w:val="none" w:sz="0" w:space="0" w:color="auto"/>
        <w:right w:val="none" w:sz="0" w:space="0" w:color="auto"/>
      </w:divBdr>
    </w:div>
    <w:div w:id="375393193">
      <w:bodyDiv w:val="1"/>
      <w:marLeft w:val="0"/>
      <w:marRight w:val="0"/>
      <w:marTop w:val="0"/>
      <w:marBottom w:val="0"/>
      <w:divBdr>
        <w:top w:val="none" w:sz="0" w:space="0" w:color="auto"/>
        <w:left w:val="none" w:sz="0" w:space="0" w:color="auto"/>
        <w:bottom w:val="none" w:sz="0" w:space="0" w:color="auto"/>
        <w:right w:val="none" w:sz="0" w:space="0" w:color="auto"/>
      </w:divBdr>
    </w:div>
    <w:div w:id="400058011">
      <w:bodyDiv w:val="1"/>
      <w:marLeft w:val="0"/>
      <w:marRight w:val="0"/>
      <w:marTop w:val="0"/>
      <w:marBottom w:val="0"/>
      <w:divBdr>
        <w:top w:val="none" w:sz="0" w:space="0" w:color="auto"/>
        <w:left w:val="none" w:sz="0" w:space="0" w:color="auto"/>
        <w:bottom w:val="none" w:sz="0" w:space="0" w:color="auto"/>
        <w:right w:val="none" w:sz="0" w:space="0" w:color="auto"/>
      </w:divBdr>
      <w:divsChild>
        <w:div w:id="254823587">
          <w:marLeft w:val="446"/>
          <w:marRight w:val="0"/>
          <w:marTop w:val="0"/>
          <w:marBottom w:val="0"/>
          <w:divBdr>
            <w:top w:val="none" w:sz="0" w:space="0" w:color="auto"/>
            <w:left w:val="none" w:sz="0" w:space="0" w:color="auto"/>
            <w:bottom w:val="none" w:sz="0" w:space="0" w:color="auto"/>
            <w:right w:val="none" w:sz="0" w:space="0" w:color="auto"/>
          </w:divBdr>
        </w:div>
      </w:divsChild>
    </w:div>
    <w:div w:id="435561071">
      <w:bodyDiv w:val="1"/>
      <w:marLeft w:val="0"/>
      <w:marRight w:val="0"/>
      <w:marTop w:val="0"/>
      <w:marBottom w:val="0"/>
      <w:divBdr>
        <w:top w:val="none" w:sz="0" w:space="0" w:color="auto"/>
        <w:left w:val="none" w:sz="0" w:space="0" w:color="auto"/>
        <w:bottom w:val="none" w:sz="0" w:space="0" w:color="auto"/>
        <w:right w:val="none" w:sz="0" w:space="0" w:color="auto"/>
      </w:divBdr>
    </w:div>
    <w:div w:id="436944377">
      <w:bodyDiv w:val="1"/>
      <w:marLeft w:val="0"/>
      <w:marRight w:val="0"/>
      <w:marTop w:val="0"/>
      <w:marBottom w:val="0"/>
      <w:divBdr>
        <w:top w:val="none" w:sz="0" w:space="0" w:color="auto"/>
        <w:left w:val="none" w:sz="0" w:space="0" w:color="auto"/>
        <w:bottom w:val="none" w:sz="0" w:space="0" w:color="auto"/>
        <w:right w:val="none" w:sz="0" w:space="0" w:color="auto"/>
      </w:divBdr>
    </w:div>
    <w:div w:id="442728317">
      <w:bodyDiv w:val="1"/>
      <w:marLeft w:val="0"/>
      <w:marRight w:val="0"/>
      <w:marTop w:val="0"/>
      <w:marBottom w:val="0"/>
      <w:divBdr>
        <w:top w:val="none" w:sz="0" w:space="0" w:color="auto"/>
        <w:left w:val="none" w:sz="0" w:space="0" w:color="auto"/>
        <w:bottom w:val="none" w:sz="0" w:space="0" w:color="auto"/>
        <w:right w:val="none" w:sz="0" w:space="0" w:color="auto"/>
      </w:divBdr>
    </w:div>
    <w:div w:id="455754560">
      <w:bodyDiv w:val="1"/>
      <w:marLeft w:val="0"/>
      <w:marRight w:val="0"/>
      <w:marTop w:val="0"/>
      <w:marBottom w:val="0"/>
      <w:divBdr>
        <w:top w:val="none" w:sz="0" w:space="0" w:color="auto"/>
        <w:left w:val="none" w:sz="0" w:space="0" w:color="auto"/>
        <w:bottom w:val="none" w:sz="0" w:space="0" w:color="auto"/>
        <w:right w:val="none" w:sz="0" w:space="0" w:color="auto"/>
      </w:divBdr>
    </w:div>
    <w:div w:id="473180100">
      <w:bodyDiv w:val="1"/>
      <w:marLeft w:val="0"/>
      <w:marRight w:val="0"/>
      <w:marTop w:val="0"/>
      <w:marBottom w:val="0"/>
      <w:divBdr>
        <w:top w:val="none" w:sz="0" w:space="0" w:color="auto"/>
        <w:left w:val="none" w:sz="0" w:space="0" w:color="auto"/>
        <w:bottom w:val="none" w:sz="0" w:space="0" w:color="auto"/>
        <w:right w:val="none" w:sz="0" w:space="0" w:color="auto"/>
      </w:divBdr>
    </w:div>
    <w:div w:id="501511565">
      <w:bodyDiv w:val="1"/>
      <w:marLeft w:val="0"/>
      <w:marRight w:val="0"/>
      <w:marTop w:val="0"/>
      <w:marBottom w:val="0"/>
      <w:divBdr>
        <w:top w:val="none" w:sz="0" w:space="0" w:color="auto"/>
        <w:left w:val="none" w:sz="0" w:space="0" w:color="auto"/>
        <w:bottom w:val="none" w:sz="0" w:space="0" w:color="auto"/>
        <w:right w:val="none" w:sz="0" w:space="0" w:color="auto"/>
      </w:divBdr>
    </w:div>
    <w:div w:id="571934234">
      <w:bodyDiv w:val="1"/>
      <w:marLeft w:val="0"/>
      <w:marRight w:val="0"/>
      <w:marTop w:val="0"/>
      <w:marBottom w:val="0"/>
      <w:divBdr>
        <w:top w:val="none" w:sz="0" w:space="0" w:color="auto"/>
        <w:left w:val="none" w:sz="0" w:space="0" w:color="auto"/>
        <w:bottom w:val="none" w:sz="0" w:space="0" w:color="auto"/>
        <w:right w:val="none" w:sz="0" w:space="0" w:color="auto"/>
      </w:divBdr>
      <w:divsChild>
        <w:div w:id="119737149">
          <w:marLeft w:val="547"/>
          <w:marRight w:val="0"/>
          <w:marTop w:val="106"/>
          <w:marBottom w:val="0"/>
          <w:divBdr>
            <w:top w:val="none" w:sz="0" w:space="0" w:color="auto"/>
            <w:left w:val="none" w:sz="0" w:space="0" w:color="auto"/>
            <w:bottom w:val="none" w:sz="0" w:space="0" w:color="auto"/>
            <w:right w:val="none" w:sz="0" w:space="0" w:color="auto"/>
          </w:divBdr>
        </w:div>
      </w:divsChild>
    </w:div>
    <w:div w:id="648436291">
      <w:bodyDiv w:val="1"/>
      <w:marLeft w:val="0"/>
      <w:marRight w:val="0"/>
      <w:marTop w:val="0"/>
      <w:marBottom w:val="0"/>
      <w:divBdr>
        <w:top w:val="none" w:sz="0" w:space="0" w:color="auto"/>
        <w:left w:val="none" w:sz="0" w:space="0" w:color="auto"/>
        <w:bottom w:val="none" w:sz="0" w:space="0" w:color="auto"/>
        <w:right w:val="none" w:sz="0" w:space="0" w:color="auto"/>
      </w:divBdr>
    </w:div>
    <w:div w:id="649477741">
      <w:bodyDiv w:val="1"/>
      <w:marLeft w:val="0"/>
      <w:marRight w:val="0"/>
      <w:marTop w:val="0"/>
      <w:marBottom w:val="0"/>
      <w:divBdr>
        <w:top w:val="none" w:sz="0" w:space="0" w:color="auto"/>
        <w:left w:val="none" w:sz="0" w:space="0" w:color="auto"/>
        <w:bottom w:val="none" w:sz="0" w:space="0" w:color="auto"/>
        <w:right w:val="none" w:sz="0" w:space="0" w:color="auto"/>
      </w:divBdr>
    </w:div>
    <w:div w:id="658774180">
      <w:bodyDiv w:val="1"/>
      <w:marLeft w:val="0"/>
      <w:marRight w:val="0"/>
      <w:marTop w:val="0"/>
      <w:marBottom w:val="0"/>
      <w:divBdr>
        <w:top w:val="none" w:sz="0" w:space="0" w:color="auto"/>
        <w:left w:val="none" w:sz="0" w:space="0" w:color="auto"/>
        <w:bottom w:val="none" w:sz="0" w:space="0" w:color="auto"/>
        <w:right w:val="none" w:sz="0" w:space="0" w:color="auto"/>
      </w:divBdr>
      <w:divsChild>
        <w:div w:id="50734076">
          <w:marLeft w:val="0"/>
          <w:marRight w:val="0"/>
          <w:marTop w:val="0"/>
          <w:marBottom w:val="0"/>
          <w:divBdr>
            <w:top w:val="none" w:sz="0" w:space="0" w:color="auto"/>
            <w:left w:val="none" w:sz="0" w:space="0" w:color="auto"/>
            <w:bottom w:val="none" w:sz="0" w:space="0" w:color="auto"/>
            <w:right w:val="none" w:sz="0" w:space="0" w:color="auto"/>
          </w:divBdr>
        </w:div>
        <w:div w:id="63189912">
          <w:marLeft w:val="0"/>
          <w:marRight w:val="0"/>
          <w:marTop w:val="0"/>
          <w:marBottom w:val="0"/>
          <w:divBdr>
            <w:top w:val="none" w:sz="0" w:space="0" w:color="auto"/>
            <w:left w:val="none" w:sz="0" w:space="0" w:color="auto"/>
            <w:bottom w:val="none" w:sz="0" w:space="0" w:color="auto"/>
            <w:right w:val="none" w:sz="0" w:space="0" w:color="auto"/>
          </w:divBdr>
        </w:div>
        <w:div w:id="218441157">
          <w:marLeft w:val="0"/>
          <w:marRight w:val="0"/>
          <w:marTop w:val="0"/>
          <w:marBottom w:val="0"/>
          <w:divBdr>
            <w:top w:val="none" w:sz="0" w:space="0" w:color="auto"/>
            <w:left w:val="none" w:sz="0" w:space="0" w:color="auto"/>
            <w:bottom w:val="none" w:sz="0" w:space="0" w:color="auto"/>
            <w:right w:val="none" w:sz="0" w:space="0" w:color="auto"/>
          </w:divBdr>
        </w:div>
        <w:div w:id="335231492">
          <w:marLeft w:val="0"/>
          <w:marRight w:val="0"/>
          <w:marTop w:val="0"/>
          <w:marBottom w:val="0"/>
          <w:divBdr>
            <w:top w:val="none" w:sz="0" w:space="0" w:color="auto"/>
            <w:left w:val="none" w:sz="0" w:space="0" w:color="auto"/>
            <w:bottom w:val="none" w:sz="0" w:space="0" w:color="auto"/>
            <w:right w:val="none" w:sz="0" w:space="0" w:color="auto"/>
          </w:divBdr>
        </w:div>
        <w:div w:id="1408452487">
          <w:marLeft w:val="0"/>
          <w:marRight w:val="0"/>
          <w:marTop w:val="0"/>
          <w:marBottom w:val="0"/>
          <w:divBdr>
            <w:top w:val="none" w:sz="0" w:space="0" w:color="auto"/>
            <w:left w:val="none" w:sz="0" w:space="0" w:color="auto"/>
            <w:bottom w:val="none" w:sz="0" w:space="0" w:color="auto"/>
            <w:right w:val="none" w:sz="0" w:space="0" w:color="auto"/>
          </w:divBdr>
        </w:div>
        <w:div w:id="1734809078">
          <w:marLeft w:val="0"/>
          <w:marRight w:val="0"/>
          <w:marTop w:val="0"/>
          <w:marBottom w:val="0"/>
          <w:divBdr>
            <w:top w:val="none" w:sz="0" w:space="0" w:color="auto"/>
            <w:left w:val="none" w:sz="0" w:space="0" w:color="auto"/>
            <w:bottom w:val="none" w:sz="0" w:space="0" w:color="auto"/>
            <w:right w:val="none" w:sz="0" w:space="0" w:color="auto"/>
          </w:divBdr>
        </w:div>
        <w:div w:id="2035377933">
          <w:marLeft w:val="0"/>
          <w:marRight w:val="0"/>
          <w:marTop w:val="0"/>
          <w:marBottom w:val="0"/>
          <w:divBdr>
            <w:top w:val="none" w:sz="0" w:space="0" w:color="auto"/>
            <w:left w:val="none" w:sz="0" w:space="0" w:color="auto"/>
            <w:bottom w:val="none" w:sz="0" w:space="0" w:color="auto"/>
            <w:right w:val="none" w:sz="0" w:space="0" w:color="auto"/>
          </w:divBdr>
        </w:div>
      </w:divsChild>
    </w:div>
    <w:div w:id="669218494">
      <w:bodyDiv w:val="1"/>
      <w:marLeft w:val="0"/>
      <w:marRight w:val="0"/>
      <w:marTop w:val="0"/>
      <w:marBottom w:val="0"/>
      <w:divBdr>
        <w:top w:val="none" w:sz="0" w:space="0" w:color="auto"/>
        <w:left w:val="none" w:sz="0" w:space="0" w:color="auto"/>
        <w:bottom w:val="none" w:sz="0" w:space="0" w:color="auto"/>
        <w:right w:val="none" w:sz="0" w:space="0" w:color="auto"/>
      </w:divBdr>
    </w:div>
    <w:div w:id="673533826">
      <w:bodyDiv w:val="1"/>
      <w:marLeft w:val="0"/>
      <w:marRight w:val="0"/>
      <w:marTop w:val="0"/>
      <w:marBottom w:val="0"/>
      <w:divBdr>
        <w:top w:val="none" w:sz="0" w:space="0" w:color="auto"/>
        <w:left w:val="none" w:sz="0" w:space="0" w:color="auto"/>
        <w:bottom w:val="none" w:sz="0" w:space="0" w:color="auto"/>
        <w:right w:val="none" w:sz="0" w:space="0" w:color="auto"/>
      </w:divBdr>
    </w:div>
    <w:div w:id="715811238">
      <w:bodyDiv w:val="1"/>
      <w:marLeft w:val="0"/>
      <w:marRight w:val="0"/>
      <w:marTop w:val="0"/>
      <w:marBottom w:val="0"/>
      <w:divBdr>
        <w:top w:val="none" w:sz="0" w:space="0" w:color="auto"/>
        <w:left w:val="none" w:sz="0" w:space="0" w:color="auto"/>
        <w:bottom w:val="none" w:sz="0" w:space="0" w:color="auto"/>
        <w:right w:val="none" w:sz="0" w:space="0" w:color="auto"/>
      </w:divBdr>
    </w:div>
    <w:div w:id="728840439">
      <w:bodyDiv w:val="1"/>
      <w:marLeft w:val="0"/>
      <w:marRight w:val="0"/>
      <w:marTop w:val="0"/>
      <w:marBottom w:val="0"/>
      <w:divBdr>
        <w:top w:val="none" w:sz="0" w:space="0" w:color="auto"/>
        <w:left w:val="none" w:sz="0" w:space="0" w:color="auto"/>
        <w:bottom w:val="none" w:sz="0" w:space="0" w:color="auto"/>
        <w:right w:val="none" w:sz="0" w:space="0" w:color="auto"/>
      </w:divBdr>
    </w:div>
    <w:div w:id="735126260">
      <w:bodyDiv w:val="1"/>
      <w:marLeft w:val="0"/>
      <w:marRight w:val="0"/>
      <w:marTop w:val="0"/>
      <w:marBottom w:val="0"/>
      <w:divBdr>
        <w:top w:val="none" w:sz="0" w:space="0" w:color="auto"/>
        <w:left w:val="none" w:sz="0" w:space="0" w:color="auto"/>
        <w:bottom w:val="none" w:sz="0" w:space="0" w:color="auto"/>
        <w:right w:val="none" w:sz="0" w:space="0" w:color="auto"/>
      </w:divBdr>
    </w:div>
    <w:div w:id="759638662">
      <w:bodyDiv w:val="1"/>
      <w:marLeft w:val="0"/>
      <w:marRight w:val="0"/>
      <w:marTop w:val="0"/>
      <w:marBottom w:val="0"/>
      <w:divBdr>
        <w:top w:val="none" w:sz="0" w:space="0" w:color="auto"/>
        <w:left w:val="none" w:sz="0" w:space="0" w:color="auto"/>
        <w:bottom w:val="none" w:sz="0" w:space="0" w:color="auto"/>
        <w:right w:val="none" w:sz="0" w:space="0" w:color="auto"/>
      </w:divBdr>
    </w:div>
    <w:div w:id="763650784">
      <w:bodyDiv w:val="1"/>
      <w:marLeft w:val="0"/>
      <w:marRight w:val="0"/>
      <w:marTop w:val="0"/>
      <w:marBottom w:val="0"/>
      <w:divBdr>
        <w:top w:val="none" w:sz="0" w:space="0" w:color="auto"/>
        <w:left w:val="none" w:sz="0" w:space="0" w:color="auto"/>
        <w:bottom w:val="none" w:sz="0" w:space="0" w:color="auto"/>
        <w:right w:val="none" w:sz="0" w:space="0" w:color="auto"/>
      </w:divBdr>
      <w:divsChild>
        <w:div w:id="723526170">
          <w:marLeft w:val="547"/>
          <w:marRight w:val="0"/>
          <w:marTop w:val="0"/>
          <w:marBottom w:val="0"/>
          <w:divBdr>
            <w:top w:val="none" w:sz="0" w:space="0" w:color="auto"/>
            <w:left w:val="none" w:sz="0" w:space="0" w:color="auto"/>
            <w:bottom w:val="none" w:sz="0" w:space="0" w:color="auto"/>
            <w:right w:val="none" w:sz="0" w:space="0" w:color="auto"/>
          </w:divBdr>
        </w:div>
        <w:div w:id="869611785">
          <w:marLeft w:val="547"/>
          <w:marRight w:val="0"/>
          <w:marTop w:val="0"/>
          <w:marBottom w:val="0"/>
          <w:divBdr>
            <w:top w:val="none" w:sz="0" w:space="0" w:color="auto"/>
            <w:left w:val="none" w:sz="0" w:space="0" w:color="auto"/>
            <w:bottom w:val="none" w:sz="0" w:space="0" w:color="auto"/>
            <w:right w:val="none" w:sz="0" w:space="0" w:color="auto"/>
          </w:divBdr>
        </w:div>
      </w:divsChild>
    </w:div>
    <w:div w:id="792990258">
      <w:bodyDiv w:val="1"/>
      <w:marLeft w:val="0"/>
      <w:marRight w:val="0"/>
      <w:marTop w:val="0"/>
      <w:marBottom w:val="0"/>
      <w:divBdr>
        <w:top w:val="none" w:sz="0" w:space="0" w:color="auto"/>
        <w:left w:val="none" w:sz="0" w:space="0" w:color="auto"/>
        <w:bottom w:val="none" w:sz="0" w:space="0" w:color="auto"/>
        <w:right w:val="none" w:sz="0" w:space="0" w:color="auto"/>
      </w:divBdr>
    </w:div>
    <w:div w:id="809782191">
      <w:bodyDiv w:val="1"/>
      <w:marLeft w:val="0"/>
      <w:marRight w:val="0"/>
      <w:marTop w:val="0"/>
      <w:marBottom w:val="0"/>
      <w:divBdr>
        <w:top w:val="none" w:sz="0" w:space="0" w:color="auto"/>
        <w:left w:val="none" w:sz="0" w:space="0" w:color="auto"/>
        <w:bottom w:val="none" w:sz="0" w:space="0" w:color="auto"/>
        <w:right w:val="none" w:sz="0" w:space="0" w:color="auto"/>
      </w:divBdr>
      <w:divsChild>
        <w:div w:id="1339846942">
          <w:marLeft w:val="547"/>
          <w:marRight w:val="0"/>
          <w:marTop w:val="0"/>
          <w:marBottom w:val="0"/>
          <w:divBdr>
            <w:top w:val="none" w:sz="0" w:space="0" w:color="auto"/>
            <w:left w:val="none" w:sz="0" w:space="0" w:color="auto"/>
            <w:bottom w:val="none" w:sz="0" w:space="0" w:color="auto"/>
            <w:right w:val="none" w:sz="0" w:space="0" w:color="auto"/>
          </w:divBdr>
        </w:div>
      </w:divsChild>
    </w:div>
    <w:div w:id="814302302">
      <w:bodyDiv w:val="1"/>
      <w:marLeft w:val="0"/>
      <w:marRight w:val="0"/>
      <w:marTop w:val="0"/>
      <w:marBottom w:val="0"/>
      <w:divBdr>
        <w:top w:val="none" w:sz="0" w:space="0" w:color="auto"/>
        <w:left w:val="none" w:sz="0" w:space="0" w:color="auto"/>
        <w:bottom w:val="none" w:sz="0" w:space="0" w:color="auto"/>
        <w:right w:val="none" w:sz="0" w:space="0" w:color="auto"/>
      </w:divBdr>
    </w:div>
    <w:div w:id="818696188">
      <w:bodyDiv w:val="1"/>
      <w:marLeft w:val="0"/>
      <w:marRight w:val="0"/>
      <w:marTop w:val="0"/>
      <w:marBottom w:val="0"/>
      <w:divBdr>
        <w:top w:val="none" w:sz="0" w:space="0" w:color="auto"/>
        <w:left w:val="none" w:sz="0" w:space="0" w:color="auto"/>
        <w:bottom w:val="none" w:sz="0" w:space="0" w:color="auto"/>
        <w:right w:val="none" w:sz="0" w:space="0" w:color="auto"/>
      </w:divBdr>
    </w:div>
    <w:div w:id="865295716">
      <w:bodyDiv w:val="1"/>
      <w:marLeft w:val="0"/>
      <w:marRight w:val="0"/>
      <w:marTop w:val="0"/>
      <w:marBottom w:val="0"/>
      <w:divBdr>
        <w:top w:val="none" w:sz="0" w:space="0" w:color="auto"/>
        <w:left w:val="none" w:sz="0" w:space="0" w:color="auto"/>
        <w:bottom w:val="none" w:sz="0" w:space="0" w:color="auto"/>
        <w:right w:val="none" w:sz="0" w:space="0" w:color="auto"/>
      </w:divBdr>
    </w:div>
    <w:div w:id="882912877">
      <w:bodyDiv w:val="1"/>
      <w:marLeft w:val="0"/>
      <w:marRight w:val="0"/>
      <w:marTop w:val="0"/>
      <w:marBottom w:val="0"/>
      <w:divBdr>
        <w:top w:val="none" w:sz="0" w:space="0" w:color="auto"/>
        <w:left w:val="none" w:sz="0" w:space="0" w:color="auto"/>
        <w:bottom w:val="none" w:sz="0" w:space="0" w:color="auto"/>
        <w:right w:val="none" w:sz="0" w:space="0" w:color="auto"/>
      </w:divBdr>
    </w:div>
    <w:div w:id="885261241">
      <w:bodyDiv w:val="1"/>
      <w:marLeft w:val="0"/>
      <w:marRight w:val="0"/>
      <w:marTop w:val="0"/>
      <w:marBottom w:val="0"/>
      <w:divBdr>
        <w:top w:val="none" w:sz="0" w:space="0" w:color="auto"/>
        <w:left w:val="none" w:sz="0" w:space="0" w:color="auto"/>
        <w:bottom w:val="none" w:sz="0" w:space="0" w:color="auto"/>
        <w:right w:val="none" w:sz="0" w:space="0" w:color="auto"/>
      </w:divBdr>
    </w:div>
    <w:div w:id="908803035">
      <w:bodyDiv w:val="1"/>
      <w:marLeft w:val="0"/>
      <w:marRight w:val="0"/>
      <w:marTop w:val="0"/>
      <w:marBottom w:val="0"/>
      <w:divBdr>
        <w:top w:val="none" w:sz="0" w:space="0" w:color="auto"/>
        <w:left w:val="none" w:sz="0" w:space="0" w:color="auto"/>
        <w:bottom w:val="none" w:sz="0" w:space="0" w:color="auto"/>
        <w:right w:val="none" w:sz="0" w:space="0" w:color="auto"/>
      </w:divBdr>
    </w:div>
    <w:div w:id="969437943">
      <w:bodyDiv w:val="1"/>
      <w:marLeft w:val="0"/>
      <w:marRight w:val="0"/>
      <w:marTop w:val="0"/>
      <w:marBottom w:val="0"/>
      <w:divBdr>
        <w:top w:val="none" w:sz="0" w:space="0" w:color="auto"/>
        <w:left w:val="none" w:sz="0" w:space="0" w:color="auto"/>
        <w:bottom w:val="none" w:sz="0" w:space="0" w:color="auto"/>
        <w:right w:val="none" w:sz="0" w:space="0" w:color="auto"/>
      </w:divBdr>
    </w:div>
    <w:div w:id="971907588">
      <w:bodyDiv w:val="1"/>
      <w:marLeft w:val="0"/>
      <w:marRight w:val="0"/>
      <w:marTop w:val="0"/>
      <w:marBottom w:val="0"/>
      <w:divBdr>
        <w:top w:val="none" w:sz="0" w:space="0" w:color="auto"/>
        <w:left w:val="none" w:sz="0" w:space="0" w:color="auto"/>
        <w:bottom w:val="none" w:sz="0" w:space="0" w:color="auto"/>
        <w:right w:val="none" w:sz="0" w:space="0" w:color="auto"/>
      </w:divBdr>
      <w:divsChild>
        <w:div w:id="1741712550">
          <w:marLeft w:val="446"/>
          <w:marRight w:val="0"/>
          <w:marTop w:val="0"/>
          <w:marBottom w:val="0"/>
          <w:divBdr>
            <w:top w:val="none" w:sz="0" w:space="0" w:color="auto"/>
            <w:left w:val="none" w:sz="0" w:space="0" w:color="auto"/>
            <w:bottom w:val="none" w:sz="0" w:space="0" w:color="auto"/>
            <w:right w:val="none" w:sz="0" w:space="0" w:color="auto"/>
          </w:divBdr>
        </w:div>
      </w:divsChild>
    </w:div>
    <w:div w:id="1025909980">
      <w:bodyDiv w:val="1"/>
      <w:marLeft w:val="0"/>
      <w:marRight w:val="0"/>
      <w:marTop w:val="0"/>
      <w:marBottom w:val="0"/>
      <w:divBdr>
        <w:top w:val="none" w:sz="0" w:space="0" w:color="auto"/>
        <w:left w:val="none" w:sz="0" w:space="0" w:color="auto"/>
        <w:bottom w:val="none" w:sz="0" w:space="0" w:color="auto"/>
        <w:right w:val="none" w:sz="0" w:space="0" w:color="auto"/>
      </w:divBdr>
    </w:div>
    <w:div w:id="1053306755">
      <w:bodyDiv w:val="1"/>
      <w:marLeft w:val="0"/>
      <w:marRight w:val="0"/>
      <w:marTop w:val="0"/>
      <w:marBottom w:val="0"/>
      <w:divBdr>
        <w:top w:val="none" w:sz="0" w:space="0" w:color="auto"/>
        <w:left w:val="none" w:sz="0" w:space="0" w:color="auto"/>
        <w:bottom w:val="none" w:sz="0" w:space="0" w:color="auto"/>
        <w:right w:val="none" w:sz="0" w:space="0" w:color="auto"/>
      </w:divBdr>
    </w:div>
    <w:div w:id="1082992584">
      <w:bodyDiv w:val="1"/>
      <w:marLeft w:val="0"/>
      <w:marRight w:val="0"/>
      <w:marTop w:val="0"/>
      <w:marBottom w:val="0"/>
      <w:divBdr>
        <w:top w:val="none" w:sz="0" w:space="0" w:color="auto"/>
        <w:left w:val="none" w:sz="0" w:space="0" w:color="auto"/>
        <w:bottom w:val="none" w:sz="0" w:space="0" w:color="auto"/>
        <w:right w:val="none" w:sz="0" w:space="0" w:color="auto"/>
      </w:divBdr>
    </w:div>
    <w:div w:id="1100755491">
      <w:bodyDiv w:val="1"/>
      <w:marLeft w:val="0"/>
      <w:marRight w:val="0"/>
      <w:marTop w:val="0"/>
      <w:marBottom w:val="0"/>
      <w:divBdr>
        <w:top w:val="none" w:sz="0" w:space="0" w:color="auto"/>
        <w:left w:val="none" w:sz="0" w:space="0" w:color="auto"/>
        <w:bottom w:val="none" w:sz="0" w:space="0" w:color="auto"/>
        <w:right w:val="none" w:sz="0" w:space="0" w:color="auto"/>
      </w:divBdr>
    </w:div>
    <w:div w:id="1167289619">
      <w:bodyDiv w:val="1"/>
      <w:marLeft w:val="0"/>
      <w:marRight w:val="0"/>
      <w:marTop w:val="0"/>
      <w:marBottom w:val="0"/>
      <w:divBdr>
        <w:top w:val="none" w:sz="0" w:space="0" w:color="auto"/>
        <w:left w:val="none" w:sz="0" w:space="0" w:color="auto"/>
        <w:bottom w:val="none" w:sz="0" w:space="0" w:color="auto"/>
        <w:right w:val="none" w:sz="0" w:space="0" w:color="auto"/>
      </w:divBdr>
    </w:div>
    <w:div w:id="1174690873">
      <w:bodyDiv w:val="1"/>
      <w:marLeft w:val="0"/>
      <w:marRight w:val="0"/>
      <w:marTop w:val="0"/>
      <w:marBottom w:val="0"/>
      <w:divBdr>
        <w:top w:val="none" w:sz="0" w:space="0" w:color="auto"/>
        <w:left w:val="none" w:sz="0" w:space="0" w:color="auto"/>
        <w:bottom w:val="none" w:sz="0" w:space="0" w:color="auto"/>
        <w:right w:val="none" w:sz="0" w:space="0" w:color="auto"/>
      </w:divBdr>
    </w:div>
    <w:div w:id="1232764896">
      <w:bodyDiv w:val="1"/>
      <w:marLeft w:val="0"/>
      <w:marRight w:val="0"/>
      <w:marTop w:val="0"/>
      <w:marBottom w:val="0"/>
      <w:divBdr>
        <w:top w:val="none" w:sz="0" w:space="0" w:color="auto"/>
        <w:left w:val="none" w:sz="0" w:space="0" w:color="auto"/>
        <w:bottom w:val="none" w:sz="0" w:space="0" w:color="auto"/>
        <w:right w:val="none" w:sz="0" w:space="0" w:color="auto"/>
      </w:divBdr>
    </w:div>
    <w:div w:id="1284194589">
      <w:bodyDiv w:val="1"/>
      <w:marLeft w:val="0"/>
      <w:marRight w:val="0"/>
      <w:marTop w:val="0"/>
      <w:marBottom w:val="0"/>
      <w:divBdr>
        <w:top w:val="none" w:sz="0" w:space="0" w:color="auto"/>
        <w:left w:val="none" w:sz="0" w:space="0" w:color="auto"/>
        <w:bottom w:val="none" w:sz="0" w:space="0" w:color="auto"/>
        <w:right w:val="none" w:sz="0" w:space="0" w:color="auto"/>
      </w:divBdr>
      <w:divsChild>
        <w:div w:id="2009286179">
          <w:marLeft w:val="547"/>
          <w:marRight w:val="0"/>
          <w:marTop w:val="0"/>
          <w:marBottom w:val="0"/>
          <w:divBdr>
            <w:top w:val="none" w:sz="0" w:space="0" w:color="auto"/>
            <w:left w:val="none" w:sz="0" w:space="0" w:color="auto"/>
            <w:bottom w:val="none" w:sz="0" w:space="0" w:color="auto"/>
            <w:right w:val="none" w:sz="0" w:space="0" w:color="auto"/>
          </w:divBdr>
        </w:div>
      </w:divsChild>
    </w:div>
    <w:div w:id="1291396698">
      <w:bodyDiv w:val="1"/>
      <w:marLeft w:val="0"/>
      <w:marRight w:val="0"/>
      <w:marTop w:val="0"/>
      <w:marBottom w:val="0"/>
      <w:divBdr>
        <w:top w:val="none" w:sz="0" w:space="0" w:color="auto"/>
        <w:left w:val="none" w:sz="0" w:space="0" w:color="auto"/>
        <w:bottom w:val="none" w:sz="0" w:space="0" w:color="auto"/>
        <w:right w:val="none" w:sz="0" w:space="0" w:color="auto"/>
      </w:divBdr>
    </w:div>
    <w:div w:id="1307783756">
      <w:bodyDiv w:val="1"/>
      <w:marLeft w:val="0"/>
      <w:marRight w:val="0"/>
      <w:marTop w:val="0"/>
      <w:marBottom w:val="0"/>
      <w:divBdr>
        <w:top w:val="none" w:sz="0" w:space="0" w:color="auto"/>
        <w:left w:val="none" w:sz="0" w:space="0" w:color="auto"/>
        <w:bottom w:val="none" w:sz="0" w:space="0" w:color="auto"/>
        <w:right w:val="none" w:sz="0" w:space="0" w:color="auto"/>
      </w:divBdr>
    </w:div>
    <w:div w:id="1352730358">
      <w:bodyDiv w:val="1"/>
      <w:marLeft w:val="0"/>
      <w:marRight w:val="0"/>
      <w:marTop w:val="0"/>
      <w:marBottom w:val="0"/>
      <w:divBdr>
        <w:top w:val="none" w:sz="0" w:space="0" w:color="auto"/>
        <w:left w:val="none" w:sz="0" w:space="0" w:color="auto"/>
        <w:bottom w:val="none" w:sz="0" w:space="0" w:color="auto"/>
        <w:right w:val="none" w:sz="0" w:space="0" w:color="auto"/>
      </w:divBdr>
    </w:div>
    <w:div w:id="1379891679">
      <w:bodyDiv w:val="1"/>
      <w:marLeft w:val="0"/>
      <w:marRight w:val="0"/>
      <w:marTop w:val="0"/>
      <w:marBottom w:val="0"/>
      <w:divBdr>
        <w:top w:val="none" w:sz="0" w:space="0" w:color="auto"/>
        <w:left w:val="none" w:sz="0" w:space="0" w:color="auto"/>
        <w:bottom w:val="none" w:sz="0" w:space="0" w:color="auto"/>
        <w:right w:val="none" w:sz="0" w:space="0" w:color="auto"/>
      </w:divBdr>
      <w:divsChild>
        <w:div w:id="790436067">
          <w:marLeft w:val="547"/>
          <w:marRight w:val="0"/>
          <w:marTop w:val="0"/>
          <w:marBottom w:val="0"/>
          <w:divBdr>
            <w:top w:val="none" w:sz="0" w:space="0" w:color="auto"/>
            <w:left w:val="none" w:sz="0" w:space="0" w:color="auto"/>
            <w:bottom w:val="none" w:sz="0" w:space="0" w:color="auto"/>
            <w:right w:val="none" w:sz="0" w:space="0" w:color="auto"/>
          </w:divBdr>
        </w:div>
      </w:divsChild>
    </w:div>
    <w:div w:id="1395737600">
      <w:bodyDiv w:val="1"/>
      <w:marLeft w:val="0"/>
      <w:marRight w:val="0"/>
      <w:marTop w:val="0"/>
      <w:marBottom w:val="0"/>
      <w:divBdr>
        <w:top w:val="none" w:sz="0" w:space="0" w:color="auto"/>
        <w:left w:val="none" w:sz="0" w:space="0" w:color="auto"/>
        <w:bottom w:val="none" w:sz="0" w:space="0" w:color="auto"/>
        <w:right w:val="none" w:sz="0" w:space="0" w:color="auto"/>
      </w:divBdr>
      <w:divsChild>
        <w:div w:id="632054608">
          <w:marLeft w:val="547"/>
          <w:marRight w:val="0"/>
          <w:marTop w:val="0"/>
          <w:marBottom w:val="0"/>
          <w:divBdr>
            <w:top w:val="none" w:sz="0" w:space="0" w:color="auto"/>
            <w:left w:val="none" w:sz="0" w:space="0" w:color="auto"/>
            <w:bottom w:val="none" w:sz="0" w:space="0" w:color="auto"/>
            <w:right w:val="none" w:sz="0" w:space="0" w:color="auto"/>
          </w:divBdr>
        </w:div>
        <w:div w:id="1080518732">
          <w:marLeft w:val="547"/>
          <w:marRight w:val="0"/>
          <w:marTop w:val="0"/>
          <w:marBottom w:val="0"/>
          <w:divBdr>
            <w:top w:val="none" w:sz="0" w:space="0" w:color="auto"/>
            <w:left w:val="none" w:sz="0" w:space="0" w:color="auto"/>
            <w:bottom w:val="none" w:sz="0" w:space="0" w:color="auto"/>
            <w:right w:val="none" w:sz="0" w:space="0" w:color="auto"/>
          </w:divBdr>
        </w:div>
      </w:divsChild>
    </w:div>
    <w:div w:id="1412003477">
      <w:bodyDiv w:val="1"/>
      <w:marLeft w:val="0"/>
      <w:marRight w:val="0"/>
      <w:marTop w:val="0"/>
      <w:marBottom w:val="0"/>
      <w:divBdr>
        <w:top w:val="none" w:sz="0" w:space="0" w:color="auto"/>
        <w:left w:val="none" w:sz="0" w:space="0" w:color="auto"/>
        <w:bottom w:val="none" w:sz="0" w:space="0" w:color="auto"/>
        <w:right w:val="none" w:sz="0" w:space="0" w:color="auto"/>
      </w:divBdr>
    </w:div>
    <w:div w:id="1435711460">
      <w:bodyDiv w:val="1"/>
      <w:marLeft w:val="0"/>
      <w:marRight w:val="0"/>
      <w:marTop w:val="0"/>
      <w:marBottom w:val="0"/>
      <w:divBdr>
        <w:top w:val="none" w:sz="0" w:space="0" w:color="auto"/>
        <w:left w:val="none" w:sz="0" w:space="0" w:color="auto"/>
        <w:bottom w:val="none" w:sz="0" w:space="0" w:color="auto"/>
        <w:right w:val="none" w:sz="0" w:space="0" w:color="auto"/>
      </w:divBdr>
    </w:div>
    <w:div w:id="1443836635">
      <w:bodyDiv w:val="1"/>
      <w:marLeft w:val="0"/>
      <w:marRight w:val="0"/>
      <w:marTop w:val="0"/>
      <w:marBottom w:val="0"/>
      <w:divBdr>
        <w:top w:val="none" w:sz="0" w:space="0" w:color="auto"/>
        <w:left w:val="none" w:sz="0" w:space="0" w:color="auto"/>
        <w:bottom w:val="none" w:sz="0" w:space="0" w:color="auto"/>
        <w:right w:val="none" w:sz="0" w:space="0" w:color="auto"/>
      </w:divBdr>
    </w:div>
    <w:div w:id="1444887894">
      <w:bodyDiv w:val="1"/>
      <w:marLeft w:val="0"/>
      <w:marRight w:val="0"/>
      <w:marTop w:val="0"/>
      <w:marBottom w:val="0"/>
      <w:divBdr>
        <w:top w:val="none" w:sz="0" w:space="0" w:color="auto"/>
        <w:left w:val="none" w:sz="0" w:space="0" w:color="auto"/>
        <w:bottom w:val="none" w:sz="0" w:space="0" w:color="auto"/>
        <w:right w:val="none" w:sz="0" w:space="0" w:color="auto"/>
      </w:divBdr>
    </w:div>
    <w:div w:id="1460420086">
      <w:bodyDiv w:val="1"/>
      <w:marLeft w:val="0"/>
      <w:marRight w:val="0"/>
      <w:marTop w:val="0"/>
      <w:marBottom w:val="0"/>
      <w:divBdr>
        <w:top w:val="none" w:sz="0" w:space="0" w:color="auto"/>
        <w:left w:val="none" w:sz="0" w:space="0" w:color="auto"/>
        <w:bottom w:val="none" w:sz="0" w:space="0" w:color="auto"/>
        <w:right w:val="none" w:sz="0" w:space="0" w:color="auto"/>
      </w:divBdr>
    </w:div>
    <w:div w:id="1499689496">
      <w:bodyDiv w:val="1"/>
      <w:marLeft w:val="0"/>
      <w:marRight w:val="0"/>
      <w:marTop w:val="0"/>
      <w:marBottom w:val="0"/>
      <w:divBdr>
        <w:top w:val="none" w:sz="0" w:space="0" w:color="auto"/>
        <w:left w:val="none" w:sz="0" w:space="0" w:color="auto"/>
        <w:bottom w:val="none" w:sz="0" w:space="0" w:color="auto"/>
        <w:right w:val="none" w:sz="0" w:space="0" w:color="auto"/>
      </w:divBdr>
    </w:div>
    <w:div w:id="1558274510">
      <w:bodyDiv w:val="1"/>
      <w:marLeft w:val="0"/>
      <w:marRight w:val="0"/>
      <w:marTop w:val="0"/>
      <w:marBottom w:val="0"/>
      <w:divBdr>
        <w:top w:val="none" w:sz="0" w:space="0" w:color="auto"/>
        <w:left w:val="none" w:sz="0" w:space="0" w:color="auto"/>
        <w:bottom w:val="none" w:sz="0" w:space="0" w:color="auto"/>
        <w:right w:val="none" w:sz="0" w:space="0" w:color="auto"/>
      </w:divBdr>
    </w:div>
    <w:div w:id="1570768478">
      <w:bodyDiv w:val="1"/>
      <w:marLeft w:val="0"/>
      <w:marRight w:val="0"/>
      <w:marTop w:val="0"/>
      <w:marBottom w:val="0"/>
      <w:divBdr>
        <w:top w:val="none" w:sz="0" w:space="0" w:color="auto"/>
        <w:left w:val="none" w:sz="0" w:space="0" w:color="auto"/>
        <w:bottom w:val="none" w:sz="0" w:space="0" w:color="auto"/>
        <w:right w:val="none" w:sz="0" w:space="0" w:color="auto"/>
      </w:divBdr>
    </w:div>
    <w:div w:id="1577009330">
      <w:bodyDiv w:val="1"/>
      <w:marLeft w:val="0"/>
      <w:marRight w:val="0"/>
      <w:marTop w:val="0"/>
      <w:marBottom w:val="0"/>
      <w:divBdr>
        <w:top w:val="none" w:sz="0" w:space="0" w:color="auto"/>
        <w:left w:val="none" w:sz="0" w:space="0" w:color="auto"/>
        <w:bottom w:val="none" w:sz="0" w:space="0" w:color="auto"/>
        <w:right w:val="none" w:sz="0" w:space="0" w:color="auto"/>
      </w:divBdr>
      <w:divsChild>
        <w:div w:id="414742652">
          <w:marLeft w:val="547"/>
          <w:marRight w:val="0"/>
          <w:marTop w:val="0"/>
          <w:marBottom w:val="0"/>
          <w:divBdr>
            <w:top w:val="none" w:sz="0" w:space="0" w:color="auto"/>
            <w:left w:val="none" w:sz="0" w:space="0" w:color="auto"/>
            <w:bottom w:val="none" w:sz="0" w:space="0" w:color="auto"/>
            <w:right w:val="none" w:sz="0" w:space="0" w:color="auto"/>
          </w:divBdr>
        </w:div>
      </w:divsChild>
    </w:div>
    <w:div w:id="1603493588">
      <w:bodyDiv w:val="1"/>
      <w:marLeft w:val="0"/>
      <w:marRight w:val="0"/>
      <w:marTop w:val="0"/>
      <w:marBottom w:val="0"/>
      <w:divBdr>
        <w:top w:val="none" w:sz="0" w:space="0" w:color="auto"/>
        <w:left w:val="none" w:sz="0" w:space="0" w:color="auto"/>
        <w:bottom w:val="none" w:sz="0" w:space="0" w:color="auto"/>
        <w:right w:val="none" w:sz="0" w:space="0" w:color="auto"/>
      </w:divBdr>
    </w:div>
    <w:div w:id="1603680795">
      <w:bodyDiv w:val="1"/>
      <w:marLeft w:val="0"/>
      <w:marRight w:val="0"/>
      <w:marTop w:val="0"/>
      <w:marBottom w:val="0"/>
      <w:divBdr>
        <w:top w:val="none" w:sz="0" w:space="0" w:color="auto"/>
        <w:left w:val="none" w:sz="0" w:space="0" w:color="auto"/>
        <w:bottom w:val="none" w:sz="0" w:space="0" w:color="auto"/>
        <w:right w:val="none" w:sz="0" w:space="0" w:color="auto"/>
      </w:divBdr>
    </w:div>
    <w:div w:id="1654673066">
      <w:bodyDiv w:val="1"/>
      <w:marLeft w:val="0"/>
      <w:marRight w:val="0"/>
      <w:marTop w:val="0"/>
      <w:marBottom w:val="0"/>
      <w:divBdr>
        <w:top w:val="none" w:sz="0" w:space="0" w:color="auto"/>
        <w:left w:val="none" w:sz="0" w:space="0" w:color="auto"/>
        <w:bottom w:val="none" w:sz="0" w:space="0" w:color="auto"/>
        <w:right w:val="none" w:sz="0" w:space="0" w:color="auto"/>
      </w:divBdr>
    </w:div>
    <w:div w:id="1671445244">
      <w:bodyDiv w:val="1"/>
      <w:marLeft w:val="0"/>
      <w:marRight w:val="0"/>
      <w:marTop w:val="0"/>
      <w:marBottom w:val="0"/>
      <w:divBdr>
        <w:top w:val="none" w:sz="0" w:space="0" w:color="auto"/>
        <w:left w:val="none" w:sz="0" w:space="0" w:color="auto"/>
        <w:bottom w:val="none" w:sz="0" w:space="0" w:color="auto"/>
        <w:right w:val="none" w:sz="0" w:space="0" w:color="auto"/>
      </w:divBdr>
    </w:div>
    <w:div w:id="1676836073">
      <w:bodyDiv w:val="1"/>
      <w:marLeft w:val="0"/>
      <w:marRight w:val="0"/>
      <w:marTop w:val="0"/>
      <w:marBottom w:val="0"/>
      <w:divBdr>
        <w:top w:val="none" w:sz="0" w:space="0" w:color="auto"/>
        <w:left w:val="none" w:sz="0" w:space="0" w:color="auto"/>
        <w:bottom w:val="none" w:sz="0" w:space="0" w:color="auto"/>
        <w:right w:val="none" w:sz="0" w:space="0" w:color="auto"/>
      </w:divBdr>
    </w:div>
    <w:div w:id="1686052291">
      <w:bodyDiv w:val="1"/>
      <w:marLeft w:val="0"/>
      <w:marRight w:val="0"/>
      <w:marTop w:val="0"/>
      <w:marBottom w:val="0"/>
      <w:divBdr>
        <w:top w:val="none" w:sz="0" w:space="0" w:color="auto"/>
        <w:left w:val="none" w:sz="0" w:space="0" w:color="auto"/>
        <w:bottom w:val="none" w:sz="0" w:space="0" w:color="auto"/>
        <w:right w:val="none" w:sz="0" w:space="0" w:color="auto"/>
      </w:divBdr>
    </w:div>
    <w:div w:id="1693914274">
      <w:bodyDiv w:val="1"/>
      <w:marLeft w:val="0"/>
      <w:marRight w:val="0"/>
      <w:marTop w:val="0"/>
      <w:marBottom w:val="0"/>
      <w:divBdr>
        <w:top w:val="none" w:sz="0" w:space="0" w:color="auto"/>
        <w:left w:val="none" w:sz="0" w:space="0" w:color="auto"/>
        <w:bottom w:val="none" w:sz="0" w:space="0" w:color="auto"/>
        <w:right w:val="none" w:sz="0" w:space="0" w:color="auto"/>
      </w:divBdr>
      <w:divsChild>
        <w:div w:id="217673595">
          <w:marLeft w:val="1267"/>
          <w:marRight w:val="0"/>
          <w:marTop w:val="82"/>
          <w:marBottom w:val="0"/>
          <w:divBdr>
            <w:top w:val="none" w:sz="0" w:space="0" w:color="auto"/>
            <w:left w:val="none" w:sz="0" w:space="0" w:color="auto"/>
            <w:bottom w:val="none" w:sz="0" w:space="0" w:color="auto"/>
            <w:right w:val="none" w:sz="0" w:space="0" w:color="auto"/>
          </w:divBdr>
        </w:div>
      </w:divsChild>
    </w:div>
    <w:div w:id="1701665305">
      <w:bodyDiv w:val="1"/>
      <w:marLeft w:val="0"/>
      <w:marRight w:val="0"/>
      <w:marTop w:val="0"/>
      <w:marBottom w:val="0"/>
      <w:divBdr>
        <w:top w:val="none" w:sz="0" w:space="0" w:color="auto"/>
        <w:left w:val="none" w:sz="0" w:space="0" w:color="auto"/>
        <w:bottom w:val="none" w:sz="0" w:space="0" w:color="auto"/>
        <w:right w:val="none" w:sz="0" w:space="0" w:color="auto"/>
      </w:divBdr>
      <w:divsChild>
        <w:div w:id="564226215">
          <w:marLeft w:val="547"/>
          <w:marRight w:val="0"/>
          <w:marTop w:val="0"/>
          <w:marBottom w:val="0"/>
          <w:divBdr>
            <w:top w:val="none" w:sz="0" w:space="0" w:color="auto"/>
            <w:left w:val="none" w:sz="0" w:space="0" w:color="auto"/>
            <w:bottom w:val="none" w:sz="0" w:space="0" w:color="auto"/>
            <w:right w:val="none" w:sz="0" w:space="0" w:color="auto"/>
          </w:divBdr>
        </w:div>
      </w:divsChild>
    </w:div>
    <w:div w:id="1716661465">
      <w:bodyDiv w:val="1"/>
      <w:marLeft w:val="0"/>
      <w:marRight w:val="0"/>
      <w:marTop w:val="0"/>
      <w:marBottom w:val="0"/>
      <w:divBdr>
        <w:top w:val="none" w:sz="0" w:space="0" w:color="auto"/>
        <w:left w:val="none" w:sz="0" w:space="0" w:color="auto"/>
        <w:bottom w:val="none" w:sz="0" w:space="0" w:color="auto"/>
        <w:right w:val="none" w:sz="0" w:space="0" w:color="auto"/>
      </w:divBdr>
      <w:divsChild>
        <w:div w:id="1251888469">
          <w:marLeft w:val="1267"/>
          <w:marRight w:val="0"/>
          <w:marTop w:val="82"/>
          <w:marBottom w:val="0"/>
          <w:divBdr>
            <w:top w:val="none" w:sz="0" w:space="0" w:color="auto"/>
            <w:left w:val="none" w:sz="0" w:space="0" w:color="auto"/>
            <w:bottom w:val="none" w:sz="0" w:space="0" w:color="auto"/>
            <w:right w:val="none" w:sz="0" w:space="0" w:color="auto"/>
          </w:divBdr>
        </w:div>
        <w:div w:id="2094811703">
          <w:marLeft w:val="1267"/>
          <w:marRight w:val="0"/>
          <w:marTop w:val="82"/>
          <w:marBottom w:val="0"/>
          <w:divBdr>
            <w:top w:val="none" w:sz="0" w:space="0" w:color="auto"/>
            <w:left w:val="none" w:sz="0" w:space="0" w:color="auto"/>
            <w:bottom w:val="none" w:sz="0" w:space="0" w:color="auto"/>
            <w:right w:val="none" w:sz="0" w:space="0" w:color="auto"/>
          </w:divBdr>
        </w:div>
      </w:divsChild>
    </w:div>
    <w:div w:id="1729525971">
      <w:bodyDiv w:val="1"/>
      <w:marLeft w:val="0"/>
      <w:marRight w:val="0"/>
      <w:marTop w:val="0"/>
      <w:marBottom w:val="0"/>
      <w:divBdr>
        <w:top w:val="none" w:sz="0" w:space="0" w:color="auto"/>
        <w:left w:val="none" w:sz="0" w:space="0" w:color="auto"/>
        <w:bottom w:val="none" w:sz="0" w:space="0" w:color="auto"/>
        <w:right w:val="none" w:sz="0" w:space="0" w:color="auto"/>
      </w:divBdr>
    </w:div>
    <w:div w:id="1738093220">
      <w:bodyDiv w:val="1"/>
      <w:marLeft w:val="0"/>
      <w:marRight w:val="0"/>
      <w:marTop w:val="0"/>
      <w:marBottom w:val="0"/>
      <w:divBdr>
        <w:top w:val="none" w:sz="0" w:space="0" w:color="auto"/>
        <w:left w:val="none" w:sz="0" w:space="0" w:color="auto"/>
        <w:bottom w:val="none" w:sz="0" w:space="0" w:color="auto"/>
        <w:right w:val="none" w:sz="0" w:space="0" w:color="auto"/>
      </w:divBdr>
    </w:div>
    <w:div w:id="1762071012">
      <w:bodyDiv w:val="1"/>
      <w:marLeft w:val="0"/>
      <w:marRight w:val="0"/>
      <w:marTop w:val="0"/>
      <w:marBottom w:val="0"/>
      <w:divBdr>
        <w:top w:val="none" w:sz="0" w:space="0" w:color="auto"/>
        <w:left w:val="none" w:sz="0" w:space="0" w:color="auto"/>
        <w:bottom w:val="none" w:sz="0" w:space="0" w:color="auto"/>
        <w:right w:val="none" w:sz="0" w:space="0" w:color="auto"/>
      </w:divBdr>
    </w:div>
    <w:div w:id="1789926870">
      <w:bodyDiv w:val="1"/>
      <w:marLeft w:val="0"/>
      <w:marRight w:val="0"/>
      <w:marTop w:val="0"/>
      <w:marBottom w:val="0"/>
      <w:divBdr>
        <w:top w:val="none" w:sz="0" w:space="0" w:color="auto"/>
        <w:left w:val="none" w:sz="0" w:space="0" w:color="auto"/>
        <w:bottom w:val="none" w:sz="0" w:space="0" w:color="auto"/>
        <w:right w:val="none" w:sz="0" w:space="0" w:color="auto"/>
      </w:divBdr>
    </w:div>
    <w:div w:id="1793094200">
      <w:bodyDiv w:val="1"/>
      <w:marLeft w:val="0"/>
      <w:marRight w:val="0"/>
      <w:marTop w:val="0"/>
      <w:marBottom w:val="0"/>
      <w:divBdr>
        <w:top w:val="none" w:sz="0" w:space="0" w:color="auto"/>
        <w:left w:val="none" w:sz="0" w:space="0" w:color="auto"/>
        <w:bottom w:val="none" w:sz="0" w:space="0" w:color="auto"/>
        <w:right w:val="none" w:sz="0" w:space="0" w:color="auto"/>
      </w:divBdr>
    </w:div>
    <w:div w:id="1801879358">
      <w:bodyDiv w:val="1"/>
      <w:marLeft w:val="0"/>
      <w:marRight w:val="0"/>
      <w:marTop w:val="0"/>
      <w:marBottom w:val="0"/>
      <w:divBdr>
        <w:top w:val="none" w:sz="0" w:space="0" w:color="auto"/>
        <w:left w:val="none" w:sz="0" w:space="0" w:color="auto"/>
        <w:bottom w:val="none" w:sz="0" w:space="0" w:color="auto"/>
        <w:right w:val="none" w:sz="0" w:space="0" w:color="auto"/>
      </w:divBdr>
    </w:div>
    <w:div w:id="1824471715">
      <w:bodyDiv w:val="1"/>
      <w:marLeft w:val="0"/>
      <w:marRight w:val="0"/>
      <w:marTop w:val="0"/>
      <w:marBottom w:val="0"/>
      <w:divBdr>
        <w:top w:val="none" w:sz="0" w:space="0" w:color="auto"/>
        <w:left w:val="none" w:sz="0" w:space="0" w:color="auto"/>
        <w:bottom w:val="none" w:sz="0" w:space="0" w:color="auto"/>
        <w:right w:val="none" w:sz="0" w:space="0" w:color="auto"/>
      </w:divBdr>
      <w:divsChild>
        <w:div w:id="1124234985">
          <w:marLeft w:val="446"/>
          <w:marRight w:val="0"/>
          <w:marTop w:val="0"/>
          <w:marBottom w:val="0"/>
          <w:divBdr>
            <w:top w:val="none" w:sz="0" w:space="0" w:color="auto"/>
            <w:left w:val="none" w:sz="0" w:space="0" w:color="auto"/>
            <w:bottom w:val="none" w:sz="0" w:space="0" w:color="auto"/>
            <w:right w:val="none" w:sz="0" w:space="0" w:color="auto"/>
          </w:divBdr>
        </w:div>
      </w:divsChild>
    </w:div>
    <w:div w:id="1827210558">
      <w:bodyDiv w:val="1"/>
      <w:marLeft w:val="0"/>
      <w:marRight w:val="0"/>
      <w:marTop w:val="0"/>
      <w:marBottom w:val="0"/>
      <w:divBdr>
        <w:top w:val="none" w:sz="0" w:space="0" w:color="auto"/>
        <w:left w:val="none" w:sz="0" w:space="0" w:color="auto"/>
        <w:bottom w:val="none" w:sz="0" w:space="0" w:color="auto"/>
        <w:right w:val="none" w:sz="0" w:space="0" w:color="auto"/>
      </w:divBdr>
    </w:div>
    <w:div w:id="1831365564">
      <w:bodyDiv w:val="1"/>
      <w:marLeft w:val="0"/>
      <w:marRight w:val="0"/>
      <w:marTop w:val="0"/>
      <w:marBottom w:val="0"/>
      <w:divBdr>
        <w:top w:val="none" w:sz="0" w:space="0" w:color="auto"/>
        <w:left w:val="none" w:sz="0" w:space="0" w:color="auto"/>
        <w:bottom w:val="none" w:sz="0" w:space="0" w:color="auto"/>
        <w:right w:val="none" w:sz="0" w:space="0" w:color="auto"/>
      </w:divBdr>
    </w:div>
    <w:div w:id="1846044624">
      <w:bodyDiv w:val="1"/>
      <w:marLeft w:val="0"/>
      <w:marRight w:val="0"/>
      <w:marTop w:val="0"/>
      <w:marBottom w:val="0"/>
      <w:divBdr>
        <w:top w:val="none" w:sz="0" w:space="0" w:color="auto"/>
        <w:left w:val="none" w:sz="0" w:space="0" w:color="auto"/>
        <w:bottom w:val="none" w:sz="0" w:space="0" w:color="auto"/>
        <w:right w:val="none" w:sz="0" w:space="0" w:color="auto"/>
      </w:divBdr>
    </w:div>
    <w:div w:id="1858693525">
      <w:bodyDiv w:val="1"/>
      <w:marLeft w:val="0"/>
      <w:marRight w:val="0"/>
      <w:marTop w:val="0"/>
      <w:marBottom w:val="0"/>
      <w:divBdr>
        <w:top w:val="none" w:sz="0" w:space="0" w:color="auto"/>
        <w:left w:val="none" w:sz="0" w:space="0" w:color="auto"/>
        <w:bottom w:val="none" w:sz="0" w:space="0" w:color="auto"/>
        <w:right w:val="none" w:sz="0" w:space="0" w:color="auto"/>
      </w:divBdr>
    </w:div>
    <w:div w:id="1865629738">
      <w:bodyDiv w:val="1"/>
      <w:marLeft w:val="0"/>
      <w:marRight w:val="0"/>
      <w:marTop w:val="0"/>
      <w:marBottom w:val="0"/>
      <w:divBdr>
        <w:top w:val="none" w:sz="0" w:space="0" w:color="auto"/>
        <w:left w:val="none" w:sz="0" w:space="0" w:color="auto"/>
        <w:bottom w:val="none" w:sz="0" w:space="0" w:color="auto"/>
        <w:right w:val="none" w:sz="0" w:space="0" w:color="auto"/>
      </w:divBdr>
    </w:div>
    <w:div w:id="1898008832">
      <w:bodyDiv w:val="1"/>
      <w:marLeft w:val="0"/>
      <w:marRight w:val="0"/>
      <w:marTop w:val="0"/>
      <w:marBottom w:val="0"/>
      <w:divBdr>
        <w:top w:val="none" w:sz="0" w:space="0" w:color="auto"/>
        <w:left w:val="none" w:sz="0" w:space="0" w:color="auto"/>
        <w:bottom w:val="none" w:sz="0" w:space="0" w:color="auto"/>
        <w:right w:val="none" w:sz="0" w:space="0" w:color="auto"/>
      </w:divBdr>
    </w:div>
    <w:div w:id="1917543665">
      <w:bodyDiv w:val="1"/>
      <w:marLeft w:val="0"/>
      <w:marRight w:val="0"/>
      <w:marTop w:val="0"/>
      <w:marBottom w:val="0"/>
      <w:divBdr>
        <w:top w:val="none" w:sz="0" w:space="0" w:color="auto"/>
        <w:left w:val="none" w:sz="0" w:space="0" w:color="auto"/>
        <w:bottom w:val="none" w:sz="0" w:space="0" w:color="auto"/>
        <w:right w:val="none" w:sz="0" w:space="0" w:color="auto"/>
      </w:divBdr>
    </w:div>
    <w:div w:id="1976593220">
      <w:bodyDiv w:val="1"/>
      <w:marLeft w:val="0"/>
      <w:marRight w:val="0"/>
      <w:marTop w:val="0"/>
      <w:marBottom w:val="0"/>
      <w:divBdr>
        <w:top w:val="none" w:sz="0" w:space="0" w:color="auto"/>
        <w:left w:val="none" w:sz="0" w:space="0" w:color="auto"/>
        <w:bottom w:val="none" w:sz="0" w:space="0" w:color="auto"/>
        <w:right w:val="none" w:sz="0" w:space="0" w:color="auto"/>
      </w:divBdr>
    </w:div>
    <w:div w:id="2002586779">
      <w:bodyDiv w:val="1"/>
      <w:marLeft w:val="0"/>
      <w:marRight w:val="0"/>
      <w:marTop w:val="0"/>
      <w:marBottom w:val="0"/>
      <w:divBdr>
        <w:top w:val="none" w:sz="0" w:space="0" w:color="auto"/>
        <w:left w:val="none" w:sz="0" w:space="0" w:color="auto"/>
        <w:bottom w:val="none" w:sz="0" w:space="0" w:color="auto"/>
        <w:right w:val="none" w:sz="0" w:space="0" w:color="auto"/>
      </w:divBdr>
    </w:div>
    <w:div w:id="2025086511">
      <w:bodyDiv w:val="1"/>
      <w:marLeft w:val="0"/>
      <w:marRight w:val="0"/>
      <w:marTop w:val="0"/>
      <w:marBottom w:val="0"/>
      <w:divBdr>
        <w:top w:val="none" w:sz="0" w:space="0" w:color="auto"/>
        <w:left w:val="none" w:sz="0" w:space="0" w:color="auto"/>
        <w:bottom w:val="none" w:sz="0" w:space="0" w:color="auto"/>
        <w:right w:val="none" w:sz="0" w:space="0" w:color="auto"/>
      </w:divBdr>
    </w:div>
    <w:div w:id="2026637976">
      <w:bodyDiv w:val="1"/>
      <w:marLeft w:val="0"/>
      <w:marRight w:val="0"/>
      <w:marTop w:val="0"/>
      <w:marBottom w:val="0"/>
      <w:divBdr>
        <w:top w:val="none" w:sz="0" w:space="0" w:color="auto"/>
        <w:left w:val="none" w:sz="0" w:space="0" w:color="auto"/>
        <w:bottom w:val="none" w:sz="0" w:space="0" w:color="auto"/>
        <w:right w:val="none" w:sz="0" w:space="0" w:color="auto"/>
      </w:divBdr>
    </w:div>
    <w:div w:id="2050958200">
      <w:bodyDiv w:val="1"/>
      <w:marLeft w:val="0"/>
      <w:marRight w:val="0"/>
      <w:marTop w:val="0"/>
      <w:marBottom w:val="0"/>
      <w:divBdr>
        <w:top w:val="none" w:sz="0" w:space="0" w:color="auto"/>
        <w:left w:val="none" w:sz="0" w:space="0" w:color="auto"/>
        <w:bottom w:val="none" w:sz="0" w:space="0" w:color="auto"/>
        <w:right w:val="none" w:sz="0" w:space="0" w:color="auto"/>
      </w:divBdr>
    </w:div>
    <w:div w:id="2060324431">
      <w:bodyDiv w:val="1"/>
      <w:marLeft w:val="0"/>
      <w:marRight w:val="0"/>
      <w:marTop w:val="0"/>
      <w:marBottom w:val="0"/>
      <w:divBdr>
        <w:top w:val="none" w:sz="0" w:space="0" w:color="auto"/>
        <w:left w:val="none" w:sz="0" w:space="0" w:color="auto"/>
        <w:bottom w:val="none" w:sz="0" w:space="0" w:color="auto"/>
        <w:right w:val="none" w:sz="0" w:space="0" w:color="auto"/>
      </w:divBdr>
    </w:div>
    <w:div w:id="2063557324">
      <w:bodyDiv w:val="1"/>
      <w:marLeft w:val="0"/>
      <w:marRight w:val="0"/>
      <w:marTop w:val="0"/>
      <w:marBottom w:val="0"/>
      <w:divBdr>
        <w:top w:val="none" w:sz="0" w:space="0" w:color="auto"/>
        <w:left w:val="none" w:sz="0" w:space="0" w:color="auto"/>
        <w:bottom w:val="none" w:sz="0" w:space="0" w:color="auto"/>
        <w:right w:val="none" w:sz="0" w:space="0" w:color="auto"/>
      </w:divBdr>
    </w:div>
    <w:div w:id="2091536563">
      <w:bodyDiv w:val="1"/>
      <w:marLeft w:val="0"/>
      <w:marRight w:val="0"/>
      <w:marTop w:val="0"/>
      <w:marBottom w:val="0"/>
      <w:divBdr>
        <w:top w:val="none" w:sz="0" w:space="0" w:color="auto"/>
        <w:left w:val="none" w:sz="0" w:space="0" w:color="auto"/>
        <w:bottom w:val="none" w:sz="0" w:space="0" w:color="auto"/>
        <w:right w:val="none" w:sz="0" w:space="0" w:color="auto"/>
      </w:divBdr>
    </w:div>
    <w:div w:id="2104716924">
      <w:bodyDiv w:val="1"/>
      <w:marLeft w:val="0"/>
      <w:marRight w:val="0"/>
      <w:marTop w:val="0"/>
      <w:marBottom w:val="0"/>
      <w:divBdr>
        <w:top w:val="none" w:sz="0" w:space="0" w:color="auto"/>
        <w:left w:val="none" w:sz="0" w:space="0" w:color="auto"/>
        <w:bottom w:val="none" w:sz="0" w:space="0" w:color="auto"/>
        <w:right w:val="none" w:sz="0" w:space="0" w:color="auto"/>
      </w:divBdr>
    </w:div>
    <w:div w:id="2118863215">
      <w:bodyDiv w:val="1"/>
      <w:marLeft w:val="0"/>
      <w:marRight w:val="0"/>
      <w:marTop w:val="0"/>
      <w:marBottom w:val="0"/>
      <w:divBdr>
        <w:top w:val="none" w:sz="0" w:space="0" w:color="auto"/>
        <w:left w:val="none" w:sz="0" w:space="0" w:color="auto"/>
        <w:bottom w:val="none" w:sz="0" w:space="0" w:color="auto"/>
        <w:right w:val="none" w:sz="0" w:space="0" w:color="auto"/>
      </w:divBdr>
    </w:div>
    <w:div w:id="212935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mailto:projectcall@americamakes.us" TargetMode="External" Id="rId13" /><Relationship Type="http://schemas.openxmlformats.org/officeDocument/2006/relationships/hyperlink" Target="http://www.americamakes.us" TargetMode="External" Id="rId18" /><Relationship Type="http://schemas.openxmlformats.org/officeDocument/2006/relationships/footer" Target="footer3.xml" Id="rId26" /><Relationship Type="http://schemas.openxmlformats.org/officeDocument/2006/relationships/customXml" Target="../customXml/item3.xml" Id="rId3" /><Relationship Type="http://schemas.openxmlformats.org/officeDocument/2006/relationships/hyperlink" Target="mailto:gene.berkebile@ncdmm.org" TargetMode="External" Id="rId21" /><Relationship Type="http://schemas.openxmlformats.org/officeDocument/2006/relationships/fontTable" Target="fontTable.xml" Id="rId34" /><Relationship Type="http://schemas.openxmlformats.org/officeDocument/2006/relationships/settings" Target="settings.xml" Id="rId7" /><Relationship Type="http://schemas.openxmlformats.org/officeDocument/2006/relationships/hyperlink" Target="mailto:projectcall@americamakes.us" TargetMode="External" Id="rId12" /><Relationship Type="http://schemas.openxmlformats.org/officeDocument/2006/relationships/hyperlink" Target="https://ncdmm.webex.com/" TargetMode="External" Id="rId17" /><Relationship Type="http://schemas.openxmlformats.org/officeDocument/2006/relationships/image" Target="media/image2.emf" Id="rId25" /><Relationship Type="http://schemas.openxmlformats.org/officeDocument/2006/relationships/hyperlink" Target="http://www.sec.gov/answers/execomp.htm.)" TargetMode="External" Id="rId33" /><Relationship Type="http://schemas.openxmlformats.org/officeDocument/2006/relationships/customXml" Target="../customXml/item2.xml" Id="rId2" /><Relationship Type="http://schemas.openxmlformats.org/officeDocument/2006/relationships/hyperlink" Target="mailto:projectcall@americamakes.us" TargetMode="External" Id="rId16" /><Relationship Type="http://schemas.openxmlformats.org/officeDocument/2006/relationships/hyperlink" Target="https://americamakes.us/index.php" TargetMode="External" Id="rId20" /><Relationship Type="http://schemas.openxmlformats.org/officeDocument/2006/relationships/hyperlink" Target="http://www.fsrs.gov/" TargetMode="Externa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g" Id="rId11" /><Relationship Type="http://schemas.openxmlformats.org/officeDocument/2006/relationships/footer" Target="footer2.xml" Id="rId24" /><Relationship Type="http://schemas.openxmlformats.org/officeDocument/2006/relationships/hyperlink" Target="http://www.ccr.gov/" TargetMode="External" Id="rId32" /><Relationship Type="http://schemas.openxmlformats.org/officeDocument/2006/relationships/numbering" Target="numbering.xml" Id="rId5" /><Relationship Type="http://schemas.openxmlformats.org/officeDocument/2006/relationships/hyperlink" Target="http://www.americamakes.us/membership" TargetMode="External" Id="rId15" /><Relationship Type="http://schemas.openxmlformats.org/officeDocument/2006/relationships/footer" Target="footer1.xml" Id="rId23" /><Relationship Type="http://schemas.openxmlformats.org/officeDocument/2006/relationships/footer" Target="footer5.xml" Id="rId28" /><Relationship Type="http://schemas.openxmlformats.org/officeDocument/2006/relationships/endnotes" Target="endnotes.xml" Id="rId10" /><Relationship Type="http://schemas.openxmlformats.org/officeDocument/2006/relationships/hyperlink" Target="mailto:projectcall@americamakes.us" TargetMode="External" Id="rId19" /><Relationship Type="http://schemas.openxmlformats.org/officeDocument/2006/relationships/hyperlink" Target="http://www.sec.gov/answers/execomp.htm.)" TargetMode="Externa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americamakes.us/membership/" TargetMode="External" Id="rId14" /><Relationship Type="http://schemas.openxmlformats.org/officeDocument/2006/relationships/header" Target="header1.xml" Id="rId22" /><Relationship Type="http://schemas.openxmlformats.org/officeDocument/2006/relationships/footer" Target="footer4.xml" Id="rId27" /><Relationship Type="http://schemas.openxmlformats.org/officeDocument/2006/relationships/hyperlink" Target="http://www.fsrs.gov/" TargetMode="External" Id="rId30" /><Relationship Type="http://schemas.openxmlformats.org/officeDocument/2006/relationships/theme" Target="theme/theme1.xml" Id="rId35" /><Relationship Type="http://schemas.openxmlformats.org/officeDocument/2006/relationships/webSettings" Target="webSettings.xml" Id="rId8" /></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Other%20Documents\Internal%20Documen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 xsi:nil="true"/>
    <_DCDateCreated xmlns="http://schemas.microsoft.com/sharepoint/v3/fields" xsi:nil="true"/>
    <_ip_UnifiedCompliancePolicyUIAction xmlns="05ae1606-5b62-4d9c-bea3-0cb0814cf827" xsi:nil="true"/>
    <_ip_UnifiedCompliancePolicyProperties xmlns="05ae1606-5b62-4d9c-bea3-0cb0814cf827" xsi:nil="true"/>
    <Task_x0020_Owner xmlns="e54a72b4-7f49-49cd-aeb2-e4058ea47ac3">Jason Thomas</Task_x0020_Owner>
    <TaxCatchAll xmlns="05ae1606-5b62-4d9c-bea3-0cb0814cf827" xsi:nil="true"/>
    <lcf76f155ced4ddcb4097134ff3c332f xmlns="e54a72b4-7f49-49cd-aeb2-e4058ea47ac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2D6A4AB22C7D240BF1471CF1A48072B" ma:contentTypeVersion="65" ma:contentTypeDescription="Create a new document." ma:contentTypeScope="" ma:versionID="081db2670ea2f9ec4ac8b749b62878a8">
  <xsd:schema xmlns:xsd="http://www.w3.org/2001/XMLSchema" xmlns:xs="http://www.w3.org/2001/XMLSchema" xmlns:p="http://schemas.microsoft.com/office/2006/metadata/properties" xmlns:ns2="http://schemas.microsoft.com/sharepoint/v3/fields" xmlns:ns3="e54a72b4-7f49-49cd-aeb2-e4058ea47ac3" xmlns:ns4="05ae1606-5b62-4d9c-bea3-0cb0814cf827" targetNamespace="http://schemas.microsoft.com/office/2006/metadata/properties" ma:root="true" ma:fieldsID="1025a4103c5453030ee66d62e04691ef" ns2:_="" ns3:_="" ns4:_="">
    <xsd:import namespace="http://schemas.microsoft.com/sharepoint/v3/fields"/>
    <xsd:import namespace="e54a72b4-7f49-49cd-aeb2-e4058ea47ac3"/>
    <xsd:import namespace="05ae1606-5b62-4d9c-bea3-0cb0814cf827"/>
    <xsd:element name="properties">
      <xsd:complexType>
        <xsd:sequence>
          <xsd:element name="documentManagement">
            <xsd:complexType>
              <xsd:all>
                <xsd:element ref="ns2:_DCDateCreated" minOccurs="0"/>
                <xsd:element ref="ns2:_DCDateModified" minOccurs="0"/>
                <xsd:element ref="ns3:Task_x0020_Owner"/>
                <xsd:element ref="ns3:MediaServiceMetadata" minOccurs="0"/>
                <xsd:element ref="ns3:MediaServiceFastMetadata" minOccurs="0"/>
                <xsd:element ref="ns4:SharedWithUsers" minOccurs="0"/>
                <xsd:element ref="ns4:SharedWithDetail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4:_ip_UnifiedCompliancePolicyProperties" minOccurs="0"/>
                <xsd:element ref="ns4:_ip_UnifiedCompliancePolicyUIAction"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7" nillable="true" ma:displayName="Date Created" ma:description="The date on which this resource was created" ma:format="DateTime" ma:internalName="_DCDateCreated" ma:readOnly="false">
      <xsd:simpleType>
        <xsd:restriction base="dms:DateTime"/>
      </xsd:simpleType>
    </xsd:element>
    <xsd:element name="_DCDateModified" ma:index="8" nillable="true" ma:displayName="Date Modified" ma:description="The date on which this resource was last modified" ma:format="DateTim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54a72b4-7f49-49cd-aeb2-e4058ea47ac3" elementFormDefault="qualified">
    <xsd:import namespace="http://schemas.microsoft.com/office/2006/documentManagement/types"/>
    <xsd:import namespace="http://schemas.microsoft.com/office/infopath/2007/PartnerControls"/>
    <xsd:element name="Task_x0020_Owner" ma:index="11" ma:displayName="Task Owner" ma:description="Who is responsible" ma:internalName="Task_x0020_Owner" ma:readOnly="false">
      <xsd:simpleType>
        <xsd:restriction base="dms:Text">
          <xsd:maxLength value="255"/>
        </xsd:restriction>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0d408bbd-02d2-4013-a587-66ba6f8fa9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ae1606-5b62-4d9c-bea3-0cb0814cf827" elementFormDefault="qualified">
    <xsd:import namespace="http://schemas.microsoft.com/office/2006/documentManagement/types"/>
    <xsd:import namespace="http://schemas.microsoft.com/office/infopath/2007/PartnerControls"/>
    <xsd:element name="SharedWithUsers" ma:index="1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_ip_UnifiedCompliancePolicyProperties" ma:index="26" nillable="true" ma:displayName="Unified Compliance Policy Properties" ma:internalName="_ip_UnifiedCompliancePolicyProperties" ma:readOnly="false">
      <xsd:simpleType>
        <xsd:restriction base="dms:Note"/>
      </xsd:simpleType>
    </xsd:element>
    <xsd:element name="_ip_UnifiedCompliancePolicyUIAction" ma:index="27" nillable="true" ma:displayName="Unified Compliance Policy UI Action" ma:hidden="true" ma:internalName="_ip_UnifiedCompliancePolicyUIAction" ma:readOnly="false">
      <xsd:simpleType>
        <xsd:restriction base="dms:Text"/>
      </xsd:simpleType>
    </xsd:element>
    <xsd:element name="TaxCatchAll" ma:index="30" nillable="true" ma:displayName="Taxonomy Catch All Column" ma:hidden="true" ma:list="{bdb67a2b-9089-4774-ace7-b222e1f9acd3}" ma:internalName="TaxCatchAll" ma:showField="CatchAllData" ma:web="05ae1606-5b62-4d9c-bea3-0cb0814cf8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ma:index="9" ma:displayName="Subject"/>
        <xsd:element ref="dc:description" minOccurs="0" maxOccurs="1" ma:index="6" ma:displayName="Comments"/>
        <xsd:element name="keywords" minOccurs="0" maxOccurs="1" type="xsd:string" ma:index="10" ma:displayName="Keywords"/>
        <xsd:element ref="dc:language" minOccurs="0" maxOccurs="1"/>
        <xsd:element name="category" minOccurs="0" maxOccurs="1" type="xsd:string" ma:index="5"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04BC07-5363-4A11-94DA-E69985082955}">
  <ds:schemaRefs>
    <ds:schemaRef ds:uri="http://schemas.microsoft.com/office/2006/metadata/properties"/>
    <ds:schemaRef ds:uri="http://schemas.microsoft.com/office/infopath/2007/PartnerControls"/>
    <ds:schemaRef ds:uri="http://schemas.microsoft.com/sharepoint/v3/fields"/>
    <ds:schemaRef ds:uri="05ae1606-5b62-4d9c-bea3-0cb0814cf827"/>
    <ds:schemaRef ds:uri="e54a72b4-7f49-49cd-aeb2-e4058ea47ac3"/>
  </ds:schemaRefs>
</ds:datastoreItem>
</file>

<file path=customXml/itemProps2.xml><?xml version="1.0" encoding="utf-8"?>
<ds:datastoreItem xmlns:ds="http://schemas.openxmlformats.org/officeDocument/2006/customXml" ds:itemID="{B2ED472D-E627-46AD-865B-6C6F42F98ABF}">
  <ds:schemaRefs>
    <ds:schemaRef ds:uri="http://schemas.microsoft.com/sharepoint/v3/contenttype/forms"/>
  </ds:schemaRefs>
</ds:datastoreItem>
</file>

<file path=customXml/itemProps3.xml><?xml version="1.0" encoding="utf-8"?>
<ds:datastoreItem xmlns:ds="http://schemas.openxmlformats.org/officeDocument/2006/customXml" ds:itemID="{9F03104D-1FB0-8D48-A19A-C2213C7DB60F}">
  <ds:schemaRefs>
    <ds:schemaRef ds:uri="http://schemas.openxmlformats.org/officeDocument/2006/bibliography"/>
  </ds:schemaRefs>
</ds:datastoreItem>
</file>

<file path=customXml/itemProps4.xml><?xml version="1.0" encoding="utf-8"?>
<ds:datastoreItem xmlns:ds="http://schemas.openxmlformats.org/officeDocument/2006/customXml" ds:itemID="{00D9949F-C119-4A18-9CD3-020F5EA4B5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e54a72b4-7f49-49cd-aeb2-e4058ea47ac3"/>
    <ds:schemaRef ds:uri="05ae1606-5b62-4d9c-bea3-0cb0814cf8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Internal Documents.dot</Template>
  <TotalTime>42</TotalTime>
  <Pages>1</Pages>
  <Words>24553</Words>
  <Characters>139955</Characters>
  <Application>Microsoft Office Word</Application>
  <DocSecurity>4</DocSecurity>
  <Lines>1166</Lines>
  <Paragraphs>328</Paragraphs>
  <ScaleCrop>false</ScaleCrop>
  <Company>McNair Software, Inc.</Company>
  <LinksUpToDate>false</LinksUpToDate>
  <CharactersWithSpaces>164180</CharactersWithSpaces>
  <SharedDoc>false</SharedDoc>
  <HLinks>
    <vt:vector size="270" baseType="variant">
      <vt:variant>
        <vt:i4>1900573</vt:i4>
      </vt:variant>
      <vt:variant>
        <vt:i4>237</vt:i4>
      </vt:variant>
      <vt:variant>
        <vt:i4>0</vt:i4>
      </vt:variant>
      <vt:variant>
        <vt:i4>5</vt:i4>
      </vt:variant>
      <vt:variant>
        <vt:lpwstr>http://www.sec.gov/answers/execomp.htm.)</vt:lpwstr>
      </vt:variant>
      <vt:variant>
        <vt:lpwstr/>
      </vt:variant>
      <vt:variant>
        <vt:i4>2818162</vt:i4>
      </vt:variant>
      <vt:variant>
        <vt:i4>234</vt:i4>
      </vt:variant>
      <vt:variant>
        <vt:i4>0</vt:i4>
      </vt:variant>
      <vt:variant>
        <vt:i4>5</vt:i4>
      </vt:variant>
      <vt:variant>
        <vt:lpwstr>http://www.ccr.gov/</vt:lpwstr>
      </vt:variant>
      <vt:variant>
        <vt:lpwstr/>
      </vt:variant>
      <vt:variant>
        <vt:i4>1900573</vt:i4>
      </vt:variant>
      <vt:variant>
        <vt:i4>231</vt:i4>
      </vt:variant>
      <vt:variant>
        <vt:i4>0</vt:i4>
      </vt:variant>
      <vt:variant>
        <vt:i4>5</vt:i4>
      </vt:variant>
      <vt:variant>
        <vt:lpwstr>http://www.sec.gov/answers/execomp.htm.)</vt:lpwstr>
      </vt:variant>
      <vt:variant>
        <vt:lpwstr/>
      </vt:variant>
      <vt:variant>
        <vt:i4>5308481</vt:i4>
      </vt:variant>
      <vt:variant>
        <vt:i4>228</vt:i4>
      </vt:variant>
      <vt:variant>
        <vt:i4>0</vt:i4>
      </vt:variant>
      <vt:variant>
        <vt:i4>5</vt:i4>
      </vt:variant>
      <vt:variant>
        <vt:lpwstr>http://www.fsrs.gov/</vt:lpwstr>
      </vt:variant>
      <vt:variant>
        <vt:lpwstr/>
      </vt:variant>
      <vt:variant>
        <vt:i4>5308481</vt:i4>
      </vt:variant>
      <vt:variant>
        <vt:i4>225</vt:i4>
      </vt:variant>
      <vt:variant>
        <vt:i4>0</vt:i4>
      </vt:variant>
      <vt:variant>
        <vt:i4>5</vt:i4>
      </vt:variant>
      <vt:variant>
        <vt:lpwstr>http://www.fsrs.gov/</vt:lpwstr>
      </vt:variant>
      <vt:variant>
        <vt:lpwstr/>
      </vt:variant>
      <vt:variant>
        <vt:i4>5701691</vt:i4>
      </vt:variant>
      <vt:variant>
        <vt:i4>222</vt:i4>
      </vt:variant>
      <vt:variant>
        <vt:i4>0</vt:i4>
      </vt:variant>
      <vt:variant>
        <vt:i4>5</vt:i4>
      </vt:variant>
      <vt:variant>
        <vt:lpwstr>mailto:gene.berkebile@ncdmm.org</vt:lpwstr>
      </vt:variant>
      <vt:variant>
        <vt:lpwstr/>
      </vt:variant>
      <vt:variant>
        <vt:i4>983056</vt:i4>
      </vt:variant>
      <vt:variant>
        <vt:i4>219</vt:i4>
      </vt:variant>
      <vt:variant>
        <vt:i4>0</vt:i4>
      </vt:variant>
      <vt:variant>
        <vt:i4>5</vt:i4>
      </vt:variant>
      <vt:variant>
        <vt:lpwstr>https://americamakes.us/index.php</vt:lpwstr>
      </vt:variant>
      <vt:variant>
        <vt:lpwstr/>
      </vt:variant>
      <vt:variant>
        <vt:i4>3407874</vt:i4>
      </vt:variant>
      <vt:variant>
        <vt:i4>216</vt:i4>
      </vt:variant>
      <vt:variant>
        <vt:i4>0</vt:i4>
      </vt:variant>
      <vt:variant>
        <vt:i4>5</vt:i4>
      </vt:variant>
      <vt:variant>
        <vt:lpwstr>mailto:projectcall@americamakes.us</vt:lpwstr>
      </vt:variant>
      <vt:variant>
        <vt:lpwstr/>
      </vt:variant>
      <vt:variant>
        <vt:i4>8257580</vt:i4>
      </vt:variant>
      <vt:variant>
        <vt:i4>210</vt:i4>
      </vt:variant>
      <vt:variant>
        <vt:i4>0</vt:i4>
      </vt:variant>
      <vt:variant>
        <vt:i4>5</vt:i4>
      </vt:variant>
      <vt:variant>
        <vt:lpwstr>http://www.americamakes.us/</vt:lpwstr>
      </vt:variant>
      <vt:variant>
        <vt:lpwstr/>
      </vt:variant>
      <vt:variant>
        <vt:i4>6225988</vt:i4>
      </vt:variant>
      <vt:variant>
        <vt:i4>207</vt:i4>
      </vt:variant>
      <vt:variant>
        <vt:i4>0</vt:i4>
      </vt:variant>
      <vt:variant>
        <vt:i4>5</vt:i4>
      </vt:variant>
      <vt:variant>
        <vt:lpwstr>https://ncdmm.webex.com/</vt:lpwstr>
      </vt:variant>
      <vt:variant>
        <vt:lpwstr/>
      </vt:variant>
      <vt:variant>
        <vt:i4>3407874</vt:i4>
      </vt:variant>
      <vt:variant>
        <vt:i4>204</vt:i4>
      </vt:variant>
      <vt:variant>
        <vt:i4>0</vt:i4>
      </vt:variant>
      <vt:variant>
        <vt:i4>5</vt:i4>
      </vt:variant>
      <vt:variant>
        <vt:lpwstr>mailto:projectcall@americamakes.us</vt:lpwstr>
      </vt:variant>
      <vt:variant>
        <vt:lpwstr/>
      </vt:variant>
      <vt:variant>
        <vt:i4>65566</vt:i4>
      </vt:variant>
      <vt:variant>
        <vt:i4>201</vt:i4>
      </vt:variant>
      <vt:variant>
        <vt:i4>0</vt:i4>
      </vt:variant>
      <vt:variant>
        <vt:i4>5</vt:i4>
      </vt:variant>
      <vt:variant>
        <vt:lpwstr>http://www.americamakes.us/membership</vt:lpwstr>
      </vt:variant>
      <vt:variant>
        <vt:lpwstr/>
      </vt:variant>
      <vt:variant>
        <vt:i4>1900545</vt:i4>
      </vt:variant>
      <vt:variant>
        <vt:i4>189</vt:i4>
      </vt:variant>
      <vt:variant>
        <vt:i4>0</vt:i4>
      </vt:variant>
      <vt:variant>
        <vt:i4>5</vt:i4>
      </vt:variant>
      <vt:variant>
        <vt:lpwstr>https://www.americamakes.us/membership/</vt:lpwstr>
      </vt:variant>
      <vt:variant>
        <vt:lpwstr>Become_a_Member</vt:lpwstr>
      </vt:variant>
      <vt:variant>
        <vt:i4>3407874</vt:i4>
      </vt:variant>
      <vt:variant>
        <vt:i4>186</vt:i4>
      </vt:variant>
      <vt:variant>
        <vt:i4>0</vt:i4>
      </vt:variant>
      <vt:variant>
        <vt:i4>5</vt:i4>
      </vt:variant>
      <vt:variant>
        <vt:lpwstr>mailto:projectcall@americamakes.us</vt:lpwstr>
      </vt:variant>
      <vt:variant>
        <vt:lpwstr/>
      </vt:variant>
      <vt:variant>
        <vt:i4>1048629</vt:i4>
      </vt:variant>
      <vt:variant>
        <vt:i4>179</vt:i4>
      </vt:variant>
      <vt:variant>
        <vt:i4>0</vt:i4>
      </vt:variant>
      <vt:variant>
        <vt:i4>5</vt:i4>
      </vt:variant>
      <vt:variant>
        <vt:lpwstr/>
      </vt:variant>
      <vt:variant>
        <vt:lpwstr>_Toc45461642</vt:lpwstr>
      </vt:variant>
      <vt:variant>
        <vt:i4>1245237</vt:i4>
      </vt:variant>
      <vt:variant>
        <vt:i4>173</vt:i4>
      </vt:variant>
      <vt:variant>
        <vt:i4>0</vt:i4>
      </vt:variant>
      <vt:variant>
        <vt:i4>5</vt:i4>
      </vt:variant>
      <vt:variant>
        <vt:lpwstr/>
      </vt:variant>
      <vt:variant>
        <vt:lpwstr>_Toc45461641</vt:lpwstr>
      </vt:variant>
      <vt:variant>
        <vt:i4>1179701</vt:i4>
      </vt:variant>
      <vt:variant>
        <vt:i4>167</vt:i4>
      </vt:variant>
      <vt:variant>
        <vt:i4>0</vt:i4>
      </vt:variant>
      <vt:variant>
        <vt:i4>5</vt:i4>
      </vt:variant>
      <vt:variant>
        <vt:lpwstr/>
      </vt:variant>
      <vt:variant>
        <vt:lpwstr>_Toc45461640</vt:lpwstr>
      </vt:variant>
      <vt:variant>
        <vt:i4>1769522</vt:i4>
      </vt:variant>
      <vt:variant>
        <vt:i4>161</vt:i4>
      </vt:variant>
      <vt:variant>
        <vt:i4>0</vt:i4>
      </vt:variant>
      <vt:variant>
        <vt:i4>5</vt:i4>
      </vt:variant>
      <vt:variant>
        <vt:lpwstr/>
      </vt:variant>
      <vt:variant>
        <vt:lpwstr>_Toc45461639</vt:lpwstr>
      </vt:variant>
      <vt:variant>
        <vt:i4>1703986</vt:i4>
      </vt:variant>
      <vt:variant>
        <vt:i4>155</vt:i4>
      </vt:variant>
      <vt:variant>
        <vt:i4>0</vt:i4>
      </vt:variant>
      <vt:variant>
        <vt:i4>5</vt:i4>
      </vt:variant>
      <vt:variant>
        <vt:lpwstr/>
      </vt:variant>
      <vt:variant>
        <vt:lpwstr>_Toc45461638</vt:lpwstr>
      </vt:variant>
      <vt:variant>
        <vt:i4>1376306</vt:i4>
      </vt:variant>
      <vt:variant>
        <vt:i4>149</vt:i4>
      </vt:variant>
      <vt:variant>
        <vt:i4>0</vt:i4>
      </vt:variant>
      <vt:variant>
        <vt:i4>5</vt:i4>
      </vt:variant>
      <vt:variant>
        <vt:lpwstr/>
      </vt:variant>
      <vt:variant>
        <vt:lpwstr>_Toc45461637</vt:lpwstr>
      </vt:variant>
      <vt:variant>
        <vt:i4>1310770</vt:i4>
      </vt:variant>
      <vt:variant>
        <vt:i4>143</vt:i4>
      </vt:variant>
      <vt:variant>
        <vt:i4>0</vt:i4>
      </vt:variant>
      <vt:variant>
        <vt:i4>5</vt:i4>
      </vt:variant>
      <vt:variant>
        <vt:lpwstr/>
      </vt:variant>
      <vt:variant>
        <vt:lpwstr>_Toc45461636</vt:lpwstr>
      </vt:variant>
      <vt:variant>
        <vt:i4>1507378</vt:i4>
      </vt:variant>
      <vt:variant>
        <vt:i4>137</vt:i4>
      </vt:variant>
      <vt:variant>
        <vt:i4>0</vt:i4>
      </vt:variant>
      <vt:variant>
        <vt:i4>5</vt:i4>
      </vt:variant>
      <vt:variant>
        <vt:lpwstr/>
      </vt:variant>
      <vt:variant>
        <vt:lpwstr>_Toc45461635</vt:lpwstr>
      </vt:variant>
      <vt:variant>
        <vt:i4>1441842</vt:i4>
      </vt:variant>
      <vt:variant>
        <vt:i4>131</vt:i4>
      </vt:variant>
      <vt:variant>
        <vt:i4>0</vt:i4>
      </vt:variant>
      <vt:variant>
        <vt:i4>5</vt:i4>
      </vt:variant>
      <vt:variant>
        <vt:lpwstr/>
      </vt:variant>
      <vt:variant>
        <vt:lpwstr>_Toc45461634</vt:lpwstr>
      </vt:variant>
      <vt:variant>
        <vt:i4>1114162</vt:i4>
      </vt:variant>
      <vt:variant>
        <vt:i4>125</vt:i4>
      </vt:variant>
      <vt:variant>
        <vt:i4>0</vt:i4>
      </vt:variant>
      <vt:variant>
        <vt:i4>5</vt:i4>
      </vt:variant>
      <vt:variant>
        <vt:lpwstr/>
      </vt:variant>
      <vt:variant>
        <vt:lpwstr>_Toc45461633</vt:lpwstr>
      </vt:variant>
      <vt:variant>
        <vt:i4>1048626</vt:i4>
      </vt:variant>
      <vt:variant>
        <vt:i4>119</vt:i4>
      </vt:variant>
      <vt:variant>
        <vt:i4>0</vt:i4>
      </vt:variant>
      <vt:variant>
        <vt:i4>5</vt:i4>
      </vt:variant>
      <vt:variant>
        <vt:lpwstr/>
      </vt:variant>
      <vt:variant>
        <vt:lpwstr>_Toc45461632</vt:lpwstr>
      </vt:variant>
      <vt:variant>
        <vt:i4>1245234</vt:i4>
      </vt:variant>
      <vt:variant>
        <vt:i4>113</vt:i4>
      </vt:variant>
      <vt:variant>
        <vt:i4>0</vt:i4>
      </vt:variant>
      <vt:variant>
        <vt:i4>5</vt:i4>
      </vt:variant>
      <vt:variant>
        <vt:lpwstr/>
      </vt:variant>
      <vt:variant>
        <vt:lpwstr>_Toc45461631</vt:lpwstr>
      </vt:variant>
      <vt:variant>
        <vt:i4>1179698</vt:i4>
      </vt:variant>
      <vt:variant>
        <vt:i4>107</vt:i4>
      </vt:variant>
      <vt:variant>
        <vt:i4>0</vt:i4>
      </vt:variant>
      <vt:variant>
        <vt:i4>5</vt:i4>
      </vt:variant>
      <vt:variant>
        <vt:lpwstr/>
      </vt:variant>
      <vt:variant>
        <vt:lpwstr>_Toc45461630</vt:lpwstr>
      </vt:variant>
      <vt:variant>
        <vt:i4>1769523</vt:i4>
      </vt:variant>
      <vt:variant>
        <vt:i4>101</vt:i4>
      </vt:variant>
      <vt:variant>
        <vt:i4>0</vt:i4>
      </vt:variant>
      <vt:variant>
        <vt:i4>5</vt:i4>
      </vt:variant>
      <vt:variant>
        <vt:lpwstr/>
      </vt:variant>
      <vt:variant>
        <vt:lpwstr>_Toc45461629</vt:lpwstr>
      </vt:variant>
      <vt:variant>
        <vt:i4>1703987</vt:i4>
      </vt:variant>
      <vt:variant>
        <vt:i4>95</vt:i4>
      </vt:variant>
      <vt:variant>
        <vt:i4>0</vt:i4>
      </vt:variant>
      <vt:variant>
        <vt:i4>5</vt:i4>
      </vt:variant>
      <vt:variant>
        <vt:lpwstr/>
      </vt:variant>
      <vt:variant>
        <vt:lpwstr>_Toc45461628</vt:lpwstr>
      </vt:variant>
      <vt:variant>
        <vt:i4>1376307</vt:i4>
      </vt:variant>
      <vt:variant>
        <vt:i4>89</vt:i4>
      </vt:variant>
      <vt:variant>
        <vt:i4>0</vt:i4>
      </vt:variant>
      <vt:variant>
        <vt:i4>5</vt:i4>
      </vt:variant>
      <vt:variant>
        <vt:lpwstr/>
      </vt:variant>
      <vt:variant>
        <vt:lpwstr>_Toc45461627</vt:lpwstr>
      </vt:variant>
      <vt:variant>
        <vt:i4>1310771</vt:i4>
      </vt:variant>
      <vt:variant>
        <vt:i4>83</vt:i4>
      </vt:variant>
      <vt:variant>
        <vt:i4>0</vt:i4>
      </vt:variant>
      <vt:variant>
        <vt:i4>5</vt:i4>
      </vt:variant>
      <vt:variant>
        <vt:lpwstr/>
      </vt:variant>
      <vt:variant>
        <vt:lpwstr>_Toc45461626</vt:lpwstr>
      </vt:variant>
      <vt:variant>
        <vt:i4>1507379</vt:i4>
      </vt:variant>
      <vt:variant>
        <vt:i4>77</vt:i4>
      </vt:variant>
      <vt:variant>
        <vt:i4>0</vt:i4>
      </vt:variant>
      <vt:variant>
        <vt:i4>5</vt:i4>
      </vt:variant>
      <vt:variant>
        <vt:lpwstr/>
      </vt:variant>
      <vt:variant>
        <vt:lpwstr>_Toc45461625</vt:lpwstr>
      </vt:variant>
      <vt:variant>
        <vt:i4>1441843</vt:i4>
      </vt:variant>
      <vt:variant>
        <vt:i4>71</vt:i4>
      </vt:variant>
      <vt:variant>
        <vt:i4>0</vt:i4>
      </vt:variant>
      <vt:variant>
        <vt:i4>5</vt:i4>
      </vt:variant>
      <vt:variant>
        <vt:lpwstr/>
      </vt:variant>
      <vt:variant>
        <vt:lpwstr>_Toc45461624</vt:lpwstr>
      </vt:variant>
      <vt:variant>
        <vt:i4>1114163</vt:i4>
      </vt:variant>
      <vt:variant>
        <vt:i4>65</vt:i4>
      </vt:variant>
      <vt:variant>
        <vt:i4>0</vt:i4>
      </vt:variant>
      <vt:variant>
        <vt:i4>5</vt:i4>
      </vt:variant>
      <vt:variant>
        <vt:lpwstr/>
      </vt:variant>
      <vt:variant>
        <vt:lpwstr>_Toc45461623</vt:lpwstr>
      </vt:variant>
      <vt:variant>
        <vt:i4>1048627</vt:i4>
      </vt:variant>
      <vt:variant>
        <vt:i4>59</vt:i4>
      </vt:variant>
      <vt:variant>
        <vt:i4>0</vt:i4>
      </vt:variant>
      <vt:variant>
        <vt:i4>5</vt:i4>
      </vt:variant>
      <vt:variant>
        <vt:lpwstr/>
      </vt:variant>
      <vt:variant>
        <vt:lpwstr>_Toc45461622</vt:lpwstr>
      </vt:variant>
      <vt:variant>
        <vt:i4>1245235</vt:i4>
      </vt:variant>
      <vt:variant>
        <vt:i4>53</vt:i4>
      </vt:variant>
      <vt:variant>
        <vt:i4>0</vt:i4>
      </vt:variant>
      <vt:variant>
        <vt:i4>5</vt:i4>
      </vt:variant>
      <vt:variant>
        <vt:lpwstr/>
      </vt:variant>
      <vt:variant>
        <vt:lpwstr>_Toc45461621</vt:lpwstr>
      </vt:variant>
      <vt:variant>
        <vt:i4>1179699</vt:i4>
      </vt:variant>
      <vt:variant>
        <vt:i4>47</vt:i4>
      </vt:variant>
      <vt:variant>
        <vt:i4>0</vt:i4>
      </vt:variant>
      <vt:variant>
        <vt:i4>5</vt:i4>
      </vt:variant>
      <vt:variant>
        <vt:lpwstr/>
      </vt:variant>
      <vt:variant>
        <vt:lpwstr>_Toc45461620</vt:lpwstr>
      </vt:variant>
      <vt:variant>
        <vt:i4>1769520</vt:i4>
      </vt:variant>
      <vt:variant>
        <vt:i4>41</vt:i4>
      </vt:variant>
      <vt:variant>
        <vt:i4>0</vt:i4>
      </vt:variant>
      <vt:variant>
        <vt:i4>5</vt:i4>
      </vt:variant>
      <vt:variant>
        <vt:lpwstr/>
      </vt:variant>
      <vt:variant>
        <vt:lpwstr>_Toc45461619</vt:lpwstr>
      </vt:variant>
      <vt:variant>
        <vt:i4>1703984</vt:i4>
      </vt:variant>
      <vt:variant>
        <vt:i4>35</vt:i4>
      </vt:variant>
      <vt:variant>
        <vt:i4>0</vt:i4>
      </vt:variant>
      <vt:variant>
        <vt:i4>5</vt:i4>
      </vt:variant>
      <vt:variant>
        <vt:lpwstr/>
      </vt:variant>
      <vt:variant>
        <vt:lpwstr>_Toc45461618</vt:lpwstr>
      </vt:variant>
      <vt:variant>
        <vt:i4>1376304</vt:i4>
      </vt:variant>
      <vt:variant>
        <vt:i4>29</vt:i4>
      </vt:variant>
      <vt:variant>
        <vt:i4>0</vt:i4>
      </vt:variant>
      <vt:variant>
        <vt:i4>5</vt:i4>
      </vt:variant>
      <vt:variant>
        <vt:lpwstr/>
      </vt:variant>
      <vt:variant>
        <vt:lpwstr>_Toc45461617</vt:lpwstr>
      </vt:variant>
      <vt:variant>
        <vt:i4>1310768</vt:i4>
      </vt:variant>
      <vt:variant>
        <vt:i4>23</vt:i4>
      </vt:variant>
      <vt:variant>
        <vt:i4>0</vt:i4>
      </vt:variant>
      <vt:variant>
        <vt:i4>5</vt:i4>
      </vt:variant>
      <vt:variant>
        <vt:lpwstr/>
      </vt:variant>
      <vt:variant>
        <vt:lpwstr>_Toc45461616</vt:lpwstr>
      </vt:variant>
      <vt:variant>
        <vt:i4>1507376</vt:i4>
      </vt:variant>
      <vt:variant>
        <vt:i4>17</vt:i4>
      </vt:variant>
      <vt:variant>
        <vt:i4>0</vt:i4>
      </vt:variant>
      <vt:variant>
        <vt:i4>5</vt:i4>
      </vt:variant>
      <vt:variant>
        <vt:lpwstr/>
      </vt:variant>
      <vt:variant>
        <vt:lpwstr>_Toc45461615</vt:lpwstr>
      </vt:variant>
      <vt:variant>
        <vt:i4>1441840</vt:i4>
      </vt:variant>
      <vt:variant>
        <vt:i4>11</vt:i4>
      </vt:variant>
      <vt:variant>
        <vt:i4>0</vt:i4>
      </vt:variant>
      <vt:variant>
        <vt:i4>5</vt:i4>
      </vt:variant>
      <vt:variant>
        <vt:lpwstr/>
      </vt:variant>
      <vt:variant>
        <vt:lpwstr>_Toc45461614</vt:lpwstr>
      </vt:variant>
      <vt:variant>
        <vt:i4>1114160</vt:i4>
      </vt:variant>
      <vt:variant>
        <vt:i4>5</vt:i4>
      </vt:variant>
      <vt:variant>
        <vt:i4>0</vt:i4>
      </vt:variant>
      <vt:variant>
        <vt:i4>5</vt:i4>
      </vt:variant>
      <vt:variant>
        <vt:lpwstr/>
      </vt:variant>
      <vt:variant>
        <vt:lpwstr>_Toc45461613</vt:lpwstr>
      </vt:variant>
      <vt:variant>
        <vt:i4>3407874</vt:i4>
      </vt:variant>
      <vt:variant>
        <vt:i4>0</vt:i4>
      </vt:variant>
      <vt:variant>
        <vt:i4>0</vt:i4>
      </vt:variant>
      <vt:variant>
        <vt:i4>5</vt:i4>
      </vt:variant>
      <vt:variant>
        <vt:lpwstr>mailto:projectcall@americamakes.us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to RFP</dc:title>
  <dc:subject/>
  <dc:creator>NCDMM/NAMII</dc:creator>
  <cp:keywords>Additive Manufacturing</cp:keywords>
  <dc:description/>
  <cp:lastModifiedBy>Jason Thomas</cp:lastModifiedBy>
  <cp:revision>812</cp:revision>
  <cp:lastPrinted>2017-11-27T21:12:00Z</cp:lastPrinted>
  <dcterms:created xsi:type="dcterms:W3CDTF">2021-05-06T00:22:00Z</dcterms:created>
  <dcterms:modified xsi:type="dcterms:W3CDTF">2022-07-21T22:29:00Z</dcterms:modified>
  <cp:category>RFP Proposal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0x01010092D6A4AB22C7D240BF1471CF1A48072B</vt:lpwstr>
  </property>
  <property fmtid="{D5CDD505-2E9C-101B-9397-08002B2CF9AE}" pid="3" name="MediaServiceImageTags">
    <vt:lpwstr/>
  </property>
</Properties>
</file>